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505EE" w14:textId="12338BC6" w:rsidR="008C064B" w:rsidRPr="008E3009" w:rsidRDefault="00FF069C" w:rsidP="005A33A8">
      <w:pPr>
        <w:pStyle w:val="Title"/>
        <w:pBdr>
          <w:bottom w:val="single" w:sz="18" w:space="4" w:color="000000" w:themeColor="text1"/>
        </w:pBdr>
        <w:rPr>
          <w:rFonts w:ascii="Times New Roman" w:hAnsi="Times New Roman" w:cs="Times New Roman"/>
        </w:rPr>
      </w:pPr>
      <w:bookmarkStart w:id="0" w:name="_GoBack"/>
      <w:bookmarkEnd w:id="0"/>
      <w:r w:rsidRPr="008E3009">
        <w:rPr>
          <w:rFonts w:ascii="Times New Roman" w:hAnsi="Times New Roman" w:cs="Times New Roman"/>
        </w:rPr>
        <w:t>Final</w:t>
      </w:r>
      <w:r w:rsidR="002B3517" w:rsidRPr="008E3009">
        <w:rPr>
          <w:rFonts w:ascii="Times New Roman" w:hAnsi="Times New Roman" w:cs="Times New Roman"/>
        </w:rPr>
        <w:t xml:space="preserve"> Report for DUE-1625678</w:t>
      </w:r>
      <w:r w:rsidR="002B3517" w:rsidRPr="008E3009">
        <w:rPr>
          <w:rFonts w:ascii="Times New Roman" w:hAnsi="Times New Roman" w:cs="Times New Roman"/>
        </w:rPr>
        <w:br/>
        <w:t>Project DIRACC: Developing and Investigating a Rigorous Approach to Conceptual Calculus</w:t>
      </w:r>
    </w:p>
    <w:p w14:paraId="307B5EA6" w14:textId="77777777" w:rsidR="00572939" w:rsidRDefault="00572939" w:rsidP="004D66E1">
      <w:pPr>
        <w:jc w:val="center"/>
      </w:pPr>
      <w:r>
        <w:t>Patrick W. Thompson, PI; Fabio Milner, co-PI, Mark Ashbrook, co-PI</w:t>
      </w:r>
    </w:p>
    <w:p w14:paraId="07EAC9BE" w14:textId="77777777" w:rsidR="00572939" w:rsidRDefault="00572939" w:rsidP="004D66E1">
      <w:pPr>
        <w:jc w:val="center"/>
      </w:pPr>
      <w:r>
        <w:t>School of Mathematical and Statistical Sciences</w:t>
      </w:r>
    </w:p>
    <w:p w14:paraId="554A43C8" w14:textId="77777777" w:rsidR="00572939" w:rsidRDefault="00572939" w:rsidP="004D66E1">
      <w:pPr>
        <w:jc w:val="center"/>
      </w:pPr>
      <w:r>
        <w:t>Arizona State University</w:t>
      </w:r>
    </w:p>
    <w:p w14:paraId="19C33301" w14:textId="77777777" w:rsidR="004D66E1" w:rsidRDefault="004D66E1" w:rsidP="00572939"/>
    <w:p w14:paraId="03050AEE" w14:textId="4E4277E1" w:rsidR="00EC2F73" w:rsidRDefault="00BB690A">
      <w:pPr>
        <w:pStyle w:val="TOC1"/>
        <w:rPr>
          <w:lang w:eastAsia="en-US"/>
        </w:rPr>
      </w:pPr>
      <w:r>
        <w:rPr>
          <w:b/>
        </w:rPr>
        <w:fldChar w:fldCharType="begin"/>
      </w:r>
      <w:r>
        <w:instrText xml:space="preserve"> TOC \o "1-3" </w:instrText>
      </w:r>
      <w:r>
        <w:rPr>
          <w:b/>
        </w:rPr>
        <w:fldChar w:fldCharType="separate"/>
      </w:r>
      <w:r w:rsidR="00EC2F73">
        <w:t>I.</w:t>
      </w:r>
      <w:r w:rsidR="00EC2F73">
        <w:rPr>
          <w:lang w:eastAsia="en-US"/>
        </w:rPr>
        <w:tab/>
      </w:r>
      <w:r w:rsidR="00EC2F73">
        <w:t>Major Goals of the Project</w:t>
      </w:r>
      <w:r w:rsidR="00EC2F73">
        <w:tab/>
      </w:r>
      <w:r w:rsidR="00EC2F73">
        <w:fldChar w:fldCharType="begin"/>
      </w:r>
      <w:r w:rsidR="00EC2F73">
        <w:instrText xml:space="preserve"> PAGEREF _Toc29452464 \h </w:instrText>
      </w:r>
      <w:r w:rsidR="00EC2F73">
        <w:fldChar w:fldCharType="separate"/>
      </w:r>
      <w:r w:rsidR="0031658A">
        <w:t>1</w:t>
      </w:r>
      <w:r w:rsidR="00EC2F73">
        <w:fldChar w:fldCharType="end"/>
      </w:r>
    </w:p>
    <w:p w14:paraId="73810208" w14:textId="2FC99085" w:rsidR="00EC2F73" w:rsidRDefault="00EC2F73">
      <w:pPr>
        <w:pStyle w:val="TOC2"/>
        <w:tabs>
          <w:tab w:val="left" w:pos="1170"/>
        </w:tabs>
        <w:rPr>
          <w:lang w:eastAsia="en-US"/>
        </w:rPr>
      </w:pPr>
      <w:r>
        <w:t>I.A.</w:t>
      </w:r>
      <w:r>
        <w:rPr>
          <w:lang w:eastAsia="en-US"/>
        </w:rPr>
        <w:tab/>
      </w:r>
      <w:r>
        <w:t>Design and implement DIRACC Calculus 2 as a coherent continuation from DIRACC Calculus 1</w:t>
      </w:r>
      <w:r>
        <w:tab/>
      </w:r>
      <w:r>
        <w:fldChar w:fldCharType="begin"/>
      </w:r>
      <w:r>
        <w:instrText xml:space="preserve"> PAGEREF _Toc29452465 \h </w:instrText>
      </w:r>
      <w:r>
        <w:fldChar w:fldCharType="separate"/>
      </w:r>
      <w:r w:rsidR="0031658A">
        <w:t>1</w:t>
      </w:r>
      <w:r>
        <w:fldChar w:fldCharType="end"/>
      </w:r>
    </w:p>
    <w:p w14:paraId="3737E83E" w14:textId="155AC971" w:rsidR="00EC2F73" w:rsidRDefault="00EC2F73">
      <w:pPr>
        <w:pStyle w:val="TOC2"/>
        <w:tabs>
          <w:tab w:val="left" w:pos="1170"/>
        </w:tabs>
        <w:rPr>
          <w:lang w:eastAsia="en-US"/>
        </w:rPr>
      </w:pPr>
      <w:r>
        <w:t>I.B.</w:t>
      </w:r>
      <w:r>
        <w:rPr>
          <w:lang w:eastAsia="en-US"/>
        </w:rPr>
        <w:tab/>
      </w:r>
      <w:r>
        <w:t>Research students’ learning in both the DIRACC and traditional calculus sequences</w:t>
      </w:r>
      <w:r>
        <w:tab/>
      </w:r>
      <w:r>
        <w:fldChar w:fldCharType="begin"/>
      </w:r>
      <w:r>
        <w:instrText xml:space="preserve"> PAGEREF _Toc29452466 \h </w:instrText>
      </w:r>
      <w:r>
        <w:fldChar w:fldCharType="separate"/>
      </w:r>
      <w:r w:rsidR="0031658A">
        <w:t>2</w:t>
      </w:r>
      <w:r>
        <w:fldChar w:fldCharType="end"/>
      </w:r>
    </w:p>
    <w:p w14:paraId="76D55C53" w14:textId="200A7046" w:rsidR="00EC2F73" w:rsidRDefault="00EC2F73">
      <w:pPr>
        <w:pStyle w:val="TOC2"/>
        <w:tabs>
          <w:tab w:val="left" w:pos="1170"/>
        </w:tabs>
        <w:rPr>
          <w:lang w:eastAsia="en-US"/>
        </w:rPr>
      </w:pPr>
      <w:r>
        <w:t>I.C.</w:t>
      </w:r>
      <w:r>
        <w:rPr>
          <w:lang w:eastAsia="en-US"/>
        </w:rPr>
        <w:tab/>
      </w:r>
      <w:r>
        <w:t>Develop concept inventories for Calculus 1 and Calculus 2 that other institutions can use to assess students’ progress on central ideas of the calculus</w:t>
      </w:r>
      <w:r>
        <w:tab/>
      </w:r>
      <w:r>
        <w:fldChar w:fldCharType="begin"/>
      </w:r>
      <w:r>
        <w:instrText xml:space="preserve"> PAGEREF _Toc29452467 \h </w:instrText>
      </w:r>
      <w:r>
        <w:fldChar w:fldCharType="separate"/>
      </w:r>
      <w:r w:rsidR="0031658A">
        <w:t>2</w:t>
      </w:r>
      <w:r>
        <w:fldChar w:fldCharType="end"/>
      </w:r>
    </w:p>
    <w:p w14:paraId="7243D921" w14:textId="51E88714" w:rsidR="00EC2F73" w:rsidRDefault="00EC2F73">
      <w:pPr>
        <w:pStyle w:val="TOC1"/>
        <w:rPr>
          <w:lang w:eastAsia="en-US"/>
        </w:rPr>
      </w:pPr>
      <w:r>
        <w:t>II.</w:t>
      </w:r>
      <w:r>
        <w:rPr>
          <w:lang w:eastAsia="en-US"/>
        </w:rPr>
        <w:tab/>
      </w:r>
      <w:r>
        <w:t>Year 1 Annual Report</w:t>
      </w:r>
      <w:r>
        <w:tab/>
      </w:r>
      <w:r>
        <w:fldChar w:fldCharType="begin"/>
      </w:r>
      <w:r>
        <w:instrText xml:space="preserve"> PAGEREF _Toc29452468 \h </w:instrText>
      </w:r>
      <w:r>
        <w:fldChar w:fldCharType="separate"/>
      </w:r>
      <w:r w:rsidR="0031658A">
        <w:t>3</w:t>
      </w:r>
      <w:r>
        <w:fldChar w:fldCharType="end"/>
      </w:r>
    </w:p>
    <w:p w14:paraId="2FEDC64B" w14:textId="01EBE774" w:rsidR="00EC2F73" w:rsidRDefault="00EC2F73">
      <w:pPr>
        <w:pStyle w:val="TOC2"/>
        <w:tabs>
          <w:tab w:val="left" w:pos="1170"/>
        </w:tabs>
        <w:rPr>
          <w:lang w:eastAsia="en-US"/>
        </w:rPr>
      </w:pPr>
      <w:r>
        <w:t>II.A.</w:t>
      </w:r>
      <w:r>
        <w:rPr>
          <w:lang w:eastAsia="en-US"/>
        </w:rPr>
        <w:tab/>
      </w:r>
      <w:r>
        <w:t>What was accomplished under the project’s goals?</w:t>
      </w:r>
      <w:r>
        <w:tab/>
      </w:r>
      <w:r>
        <w:fldChar w:fldCharType="begin"/>
      </w:r>
      <w:r>
        <w:instrText xml:space="preserve"> PAGEREF _Toc29452469 \h </w:instrText>
      </w:r>
      <w:r>
        <w:fldChar w:fldCharType="separate"/>
      </w:r>
      <w:r w:rsidR="0031658A">
        <w:t>3</w:t>
      </w:r>
      <w:r>
        <w:fldChar w:fldCharType="end"/>
      </w:r>
    </w:p>
    <w:p w14:paraId="4FDCF619" w14:textId="71639A07" w:rsidR="00EC2F73" w:rsidRDefault="00EC2F73">
      <w:pPr>
        <w:pStyle w:val="TOC3"/>
        <w:tabs>
          <w:tab w:val="left" w:pos="1710"/>
        </w:tabs>
        <w:rPr>
          <w:lang w:eastAsia="en-US"/>
        </w:rPr>
      </w:pPr>
      <w:r>
        <w:t>II.A.1.</w:t>
      </w:r>
      <w:r>
        <w:rPr>
          <w:lang w:eastAsia="en-US"/>
        </w:rPr>
        <w:tab/>
      </w:r>
      <w:r>
        <w:t>Progress on DIRACC Calculus 2 textbook</w:t>
      </w:r>
      <w:r>
        <w:tab/>
      </w:r>
      <w:r>
        <w:fldChar w:fldCharType="begin"/>
      </w:r>
      <w:r>
        <w:instrText xml:space="preserve"> PAGEREF _Toc29452470 \h </w:instrText>
      </w:r>
      <w:r>
        <w:fldChar w:fldCharType="separate"/>
      </w:r>
      <w:r w:rsidR="0031658A">
        <w:t>3</w:t>
      </w:r>
      <w:r>
        <w:fldChar w:fldCharType="end"/>
      </w:r>
    </w:p>
    <w:p w14:paraId="6ADA0887" w14:textId="777C5EF6" w:rsidR="00EC2F73" w:rsidRDefault="00EC2F73">
      <w:pPr>
        <w:pStyle w:val="TOC3"/>
        <w:tabs>
          <w:tab w:val="left" w:pos="1710"/>
        </w:tabs>
        <w:rPr>
          <w:lang w:eastAsia="en-US"/>
        </w:rPr>
      </w:pPr>
      <w:r>
        <w:t>II.A.2.</w:t>
      </w:r>
      <w:r>
        <w:rPr>
          <w:lang w:eastAsia="en-US"/>
        </w:rPr>
        <w:tab/>
      </w:r>
      <w:r>
        <w:t>Administered Pre/Post Test to Calculus 1 students</w:t>
      </w:r>
      <w:r>
        <w:tab/>
      </w:r>
      <w:r>
        <w:fldChar w:fldCharType="begin"/>
      </w:r>
      <w:r>
        <w:instrText xml:space="preserve"> PAGEREF _Toc29452471 \h </w:instrText>
      </w:r>
      <w:r>
        <w:fldChar w:fldCharType="separate"/>
      </w:r>
      <w:r w:rsidR="0031658A">
        <w:t>9</w:t>
      </w:r>
      <w:r>
        <w:fldChar w:fldCharType="end"/>
      </w:r>
    </w:p>
    <w:p w14:paraId="49860F04" w14:textId="289258EC" w:rsidR="00EC2F73" w:rsidRDefault="00EC2F73">
      <w:pPr>
        <w:pStyle w:val="TOC3"/>
        <w:tabs>
          <w:tab w:val="left" w:pos="1710"/>
        </w:tabs>
        <w:rPr>
          <w:lang w:eastAsia="en-US"/>
        </w:rPr>
      </w:pPr>
      <w:r>
        <w:t>II.A.3.</w:t>
      </w:r>
      <w:r>
        <w:rPr>
          <w:lang w:eastAsia="en-US"/>
        </w:rPr>
        <w:tab/>
      </w:r>
      <w:r>
        <w:t>Drafted and administered Calculus 1 Concept Inventory</w:t>
      </w:r>
      <w:r>
        <w:tab/>
      </w:r>
      <w:r>
        <w:fldChar w:fldCharType="begin"/>
      </w:r>
      <w:r>
        <w:instrText xml:space="preserve"> PAGEREF _Toc29452472 \h </w:instrText>
      </w:r>
      <w:r>
        <w:fldChar w:fldCharType="separate"/>
      </w:r>
      <w:r w:rsidR="0031658A">
        <w:t>10</w:t>
      </w:r>
      <w:r>
        <w:fldChar w:fldCharType="end"/>
      </w:r>
    </w:p>
    <w:p w14:paraId="36FADC8D" w14:textId="2D8E1BAB" w:rsidR="00EC2F73" w:rsidRDefault="00EC2F73">
      <w:pPr>
        <w:pStyle w:val="TOC2"/>
        <w:tabs>
          <w:tab w:val="left" w:pos="1170"/>
        </w:tabs>
        <w:rPr>
          <w:lang w:eastAsia="en-US"/>
        </w:rPr>
      </w:pPr>
      <w:r>
        <w:t>II.B.</w:t>
      </w:r>
      <w:r>
        <w:rPr>
          <w:lang w:eastAsia="en-US"/>
        </w:rPr>
        <w:tab/>
      </w:r>
      <w:r>
        <w:t>Significant Achievements and Results</w:t>
      </w:r>
      <w:r>
        <w:tab/>
      </w:r>
      <w:r>
        <w:fldChar w:fldCharType="begin"/>
      </w:r>
      <w:r>
        <w:instrText xml:space="preserve"> PAGEREF _Toc29452473 \h </w:instrText>
      </w:r>
      <w:r>
        <w:fldChar w:fldCharType="separate"/>
      </w:r>
      <w:r w:rsidR="0031658A">
        <w:t>11</w:t>
      </w:r>
      <w:r>
        <w:fldChar w:fldCharType="end"/>
      </w:r>
    </w:p>
    <w:p w14:paraId="50EBEDBB" w14:textId="7EE0B6DA" w:rsidR="00EC2F73" w:rsidRDefault="00EC2F73">
      <w:pPr>
        <w:pStyle w:val="TOC3"/>
        <w:tabs>
          <w:tab w:val="left" w:pos="1710"/>
        </w:tabs>
        <w:rPr>
          <w:lang w:eastAsia="en-US"/>
        </w:rPr>
      </w:pPr>
      <w:r>
        <w:t>II.B.1.</w:t>
      </w:r>
      <w:r>
        <w:rPr>
          <w:lang w:eastAsia="en-US"/>
        </w:rPr>
        <w:tab/>
      </w:r>
      <w:r>
        <w:t>Calculus 1 pre/post test Results</w:t>
      </w:r>
      <w:r>
        <w:tab/>
      </w:r>
      <w:r>
        <w:fldChar w:fldCharType="begin"/>
      </w:r>
      <w:r>
        <w:instrText xml:space="preserve"> PAGEREF _Toc29452474 \h </w:instrText>
      </w:r>
      <w:r>
        <w:fldChar w:fldCharType="separate"/>
      </w:r>
      <w:r w:rsidR="0031658A">
        <w:t>11</w:t>
      </w:r>
      <w:r>
        <w:fldChar w:fldCharType="end"/>
      </w:r>
    </w:p>
    <w:p w14:paraId="060BF6FA" w14:textId="0D83C69A" w:rsidR="00EC2F73" w:rsidRDefault="00EC2F73">
      <w:pPr>
        <w:pStyle w:val="TOC3"/>
        <w:tabs>
          <w:tab w:val="left" w:pos="1710"/>
        </w:tabs>
        <w:rPr>
          <w:lang w:eastAsia="en-US"/>
        </w:rPr>
      </w:pPr>
      <w:r>
        <w:t>II.B.2.</w:t>
      </w:r>
      <w:r>
        <w:rPr>
          <w:lang w:eastAsia="en-US"/>
        </w:rPr>
        <w:tab/>
      </w:r>
      <w:r>
        <w:t>Calculus 1 Concept Inventory (Draft 1) Results</w:t>
      </w:r>
      <w:r>
        <w:tab/>
      </w:r>
      <w:r>
        <w:fldChar w:fldCharType="begin"/>
      </w:r>
      <w:r>
        <w:instrText xml:space="preserve"> PAGEREF _Toc29452475 \h </w:instrText>
      </w:r>
      <w:r>
        <w:fldChar w:fldCharType="separate"/>
      </w:r>
      <w:r w:rsidR="0031658A">
        <w:t>12</w:t>
      </w:r>
      <w:r>
        <w:fldChar w:fldCharType="end"/>
      </w:r>
    </w:p>
    <w:p w14:paraId="140E98B5" w14:textId="689247A7" w:rsidR="00EC2F73" w:rsidRDefault="00EC2F73">
      <w:pPr>
        <w:pStyle w:val="TOC2"/>
        <w:tabs>
          <w:tab w:val="left" w:pos="1170"/>
        </w:tabs>
        <w:rPr>
          <w:lang w:eastAsia="en-US"/>
        </w:rPr>
      </w:pPr>
      <w:r>
        <w:t>II.C.</w:t>
      </w:r>
      <w:r>
        <w:rPr>
          <w:lang w:eastAsia="en-US"/>
        </w:rPr>
        <w:tab/>
      </w:r>
      <w:r>
        <w:t>Key outcomes or other achievements</w:t>
      </w:r>
      <w:r>
        <w:tab/>
      </w:r>
      <w:r>
        <w:fldChar w:fldCharType="begin"/>
      </w:r>
      <w:r>
        <w:instrText xml:space="preserve"> PAGEREF _Toc29452476 \h </w:instrText>
      </w:r>
      <w:r>
        <w:fldChar w:fldCharType="separate"/>
      </w:r>
      <w:r w:rsidR="0031658A">
        <w:t>13</w:t>
      </w:r>
      <w:r>
        <w:fldChar w:fldCharType="end"/>
      </w:r>
    </w:p>
    <w:p w14:paraId="0F0520F6" w14:textId="2A72BFDF" w:rsidR="00EC2F73" w:rsidRDefault="00EC2F73">
      <w:pPr>
        <w:pStyle w:val="TOC2"/>
        <w:tabs>
          <w:tab w:val="left" w:pos="1170"/>
        </w:tabs>
        <w:rPr>
          <w:lang w:eastAsia="en-US"/>
        </w:rPr>
      </w:pPr>
      <w:r>
        <w:t>II.D.</w:t>
      </w:r>
      <w:r>
        <w:rPr>
          <w:lang w:eastAsia="en-US"/>
        </w:rPr>
        <w:tab/>
      </w:r>
      <w:r>
        <w:t>What opportunities for training and professional development has the project provided?</w:t>
      </w:r>
      <w:r>
        <w:tab/>
      </w:r>
      <w:r>
        <w:fldChar w:fldCharType="begin"/>
      </w:r>
      <w:r>
        <w:instrText xml:space="preserve"> PAGEREF _Toc29452477 \h </w:instrText>
      </w:r>
      <w:r>
        <w:fldChar w:fldCharType="separate"/>
      </w:r>
      <w:r w:rsidR="0031658A">
        <w:t>13</w:t>
      </w:r>
      <w:r>
        <w:fldChar w:fldCharType="end"/>
      </w:r>
    </w:p>
    <w:p w14:paraId="52CE429A" w14:textId="652C47FF" w:rsidR="00EC2F73" w:rsidRDefault="00EC2F73">
      <w:pPr>
        <w:pStyle w:val="TOC2"/>
        <w:tabs>
          <w:tab w:val="left" w:pos="1170"/>
        </w:tabs>
        <w:rPr>
          <w:lang w:eastAsia="en-US"/>
        </w:rPr>
      </w:pPr>
      <w:r>
        <w:t>II.E.</w:t>
      </w:r>
      <w:r>
        <w:rPr>
          <w:lang w:eastAsia="en-US"/>
        </w:rPr>
        <w:tab/>
      </w:r>
      <w:r>
        <w:t>How have results been disseminated to communities of interest?</w:t>
      </w:r>
      <w:r>
        <w:tab/>
      </w:r>
      <w:r>
        <w:fldChar w:fldCharType="begin"/>
      </w:r>
      <w:r>
        <w:instrText xml:space="preserve"> PAGEREF _Toc29452478 \h </w:instrText>
      </w:r>
      <w:r>
        <w:fldChar w:fldCharType="separate"/>
      </w:r>
      <w:r w:rsidR="0031658A">
        <w:t>13</w:t>
      </w:r>
      <w:r>
        <w:fldChar w:fldCharType="end"/>
      </w:r>
    </w:p>
    <w:p w14:paraId="4DDDE17D" w14:textId="2AC782A8" w:rsidR="00EC2F73" w:rsidRDefault="00EC2F73">
      <w:pPr>
        <w:pStyle w:val="TOC2"/>
        <w:tabs>
          <w:tab w:val="left" w:pos="1170"/>
        </w:tabs>
        <w:rPr>
          <w:lang w:eastAsia="en-US"/>
        </w:rPr>
      </w:pPr>
      <w:r>
        <w:t>II.F.</w:t>
      </w:r>
      <w:r>
        <w:rPr>
          <w:lang w:eastAsia="en-US"/>
        </w:rPr>
        <w:tab/>
      </w:r>
      <w:r>
        <w:t>Plans for Year 2</w:t>
      </w:r>
      <w:r>
        <w:tab/>
      </w:r>
      <w:r>
        <w:fldChar w:fldCharType="begin"/>
      </w:r>
      <w:r>
        <w:instrText xml:space="preserve"> PAGEREF _Toc29452479 \h </w:instrText>
      </w:r>
      <w:r>
        <w:fldChar w:fldCharType="separate"/>
      </w:r>
      <w:r w:rsidR="0031658A">
        <w:t>14</w:t>
      </w:r>
      <w:r>
        <w:fldChar w:fldCharType="end"/>
      </w:r>
    </w:p>
    <w:p w14:paraId="5420668E" w14:textId="7AEF0EC9" w:rsidR="00EC2F73" w:rsidRDefault="00EC2F73">
      <w:pPr>
        <w:pStyle w:val="TOC3"/>
        <w:tabs>
          <w:tab w:val="left" w:pos="1710"/>
        </w:tabs>
        <w:rPr>
          <w:lang w:eastAsia="en-US"/>
        </w:rPr>
      </w:pPr>
      <w:r>
        <w:t>II.F.1.</w:t>
      </w:r>
      <w:r>
        <w:rPr>
          <w:lang w:eastAsia="en-US"/>
        </w:rPr>
        <w:tab/>
      </w:r>
      <w:r>
        <w:t>Refine and re-test C1CI</w:t>
      </w:r>
      <w:r>
        <w:tab/>
      </w:r>
      <w:r>
        <w:fldChar w:fldCharType="begin"/>
      </w:r>
      <w:r>
        <w:instrText xml:space="preserve"> PAGEREF _Toc29452480 \h </w:instrText>
      </w:r>
      <w:r>
        <w:fldChar w:fldCharType="separate"/>
      </w:r>
      <w:r w:rsidR="0031658A">
        <w:t>14</w:t>
      </w:r>
      <w:r>
        <w:fldChar w:fldCharType="end"/>
      </w:r>
    </w:p>
    <w:p w14:paraId="7A0B2FDF" w14:textId="5589DBA4" w:rsidR="00EC2F73" w:rsidRDefault="00EC2F73">
      <w:pPr>
        <w:pStyle w:val="TOC3"/>
        <w:tabs>
          <w:tab w:val="left" w:pos="1710"/>
        </w:tabs>
        <w:rPr>
          <w:lang w:eastAsia="en-US"/>
        </w:rPr>
      </w:pPr>
      <w:r>
        <w:t>II.F.2.</w:t>
      </w:r>
      <w:r>
        <w:rPr>
          <w:lang w:eastAsia="en-US"/>
        </w:rPr>
        <w:tab/>
      </w:r>
      <w:r>
        <w:t>Draft and try out C2CI</w:t>
      </w:r>
      <w:r>
        <w:tab/>
      </w:r>
      <w:r>
        <w:fldChar w:fldCharType="begin"/>
      </w:r>
      <w:r>
        <w:instrText xml:space="preserve"> PAGEREF _Toc29452481 \h </w:instrText>
      </w:r>
      <w:r>
        <w:fldChar w:fldCharType="separate"/>
      </w:r>
      <w:r w:rsidR="0031658A">
        <w:t>14</w:t>
      </w:r>
      <w:r>
        <w:fldChar w:fldCharType="end"/>
      </w:r>
    </w:p>
    <w:p w14:paraId="1A38797F" w14:textId="5EA39A71" w:rsidR="00EC2F73" w:rsidRDefault="00EC2F73">
      <w:pPr>
        <w:pStyle w:val="TOC3"/>
        <w:tabs>
          <w:tab w:val="left" w:pos="1710"/>
        </w:tabs>
        <w:rPr>
          <w:lang w:eastAsia="en-US"/>
        </w:rPr>
      </w:pPr>
      <w:r>
        <w:t>II.F.3.</w:t>
      </w:r>
      <w:r>
        <w:rPr>
          <w:lang w:eastAsia="en-US"/>
        </w:rPr>
        <w:tab/>
      </w:r>
      <w:r>
        <w:t>Complete unfinished chapters of Calc II</w:t>
      </w:r>
      <w:r>
        <w:tab/>
      </w:r>
      <w:r>
        <w:fldChar w:fldCharType="begin"/>
      </w:r>
      <w:r>
        <w:instrText xml:space="preserve"> PAGEREF _Toc29452482 \h </w:instrText>
      </w:r>
      <w:r>
        <w:fldChar w:fldCharType="separate"/>
      </w:r>
      <w:r w:rsidR="0031658A">
        <w:t>14</w:t>
      </w:r>
      <w:r>
        <w:fldChar w:fldCharType="end"/>
      </w:r>
    </w:p>
    <w:p w14:paraId="0399BDCE" w14:textId="5FE496D5" w:rsidR="00EC2F73" w:rsidRDefault="00EC2F73">
      <w:pPr>
        <w:pStyle w:val="TOC3"/>
        <w:tabs>
          <w:tab w:val="left" w:pos="1710"/>
        </w:tabs>
        <w:rPr>
          <w:lang w:eastAsia="en-US"/>
        </w:rPr>
      </w:pPr>
      <w:r>
        <w:t>II.F.4.</w:t>
      </w:r>
      <w:r>
        <w:rPr>
          <w:lang w:eastAsia="en-US"/>
        </w:rPr>
        <w:tab/>
      </w:r>
      <w:r>
        <w:t>Study students' learning in Calculus 2</w:t>
      </w:r>
      <w:r>
        <w:tab/>
      </w:r>
      <w:r>
        <w:fldChar w:fldCharType="begin"/>
      </w:r>
      <w:r>
        <w:instrText xml:space="preserve"> PAGEREF _Toc29452483 \h </w:instrText>
      </w:r>
      <w:r>
        <w:fldChar w:fldCharType="separate"/>
      </w:r>
      <w:r w:rsidR="0031658A">
        <w:t>15</w:t>
      </w:r>
      <w:r>
        <w:fldChar w:fldCharType="end"/>
      </w:r>
    </w:p>
    <w:p w14:paraId="3C1331F2" w14:textId="18B4572A" w:rsidR="00EC2F73" w:rsidRDefault="00EC2F73">
      <w:pPr>
        <w:pStyle w:val="TOC1"/>
        <w:rPr>
          <w:lang w:eastAsia="en-US"/>
        </w:rPr>
      </w:pPr>
      <w:r>
        <w:t>III.</w:t>
      </w:r>
      <w:r>
        <w:rPr>
          <w:lang w:eastAsia="en-US"/>
        </w:rPr>
        <w:tab/>
      </w:r>
      <w:r>
        <w:t>Year 2 Annual Report</w:t>
      </w:r>
      <w:r>
        <w:tab/>
      </w:r>
      <w:r>
        <w:fldChar w:fldCharType="begin"/>
      </w:r>
      <w:r>
        <w:instrText xml:space="preserve"> PAGEREF _Toc29452484 \h </w:instrText>
      </w:r>
      <w:r>
        <w:fldChar w:fldCharType="separate"/>
      </w:r>
      <w:r w:rsidR="0031658A">
        <w:t>16</w:t>
      </w:r>
      <w:r>
        <w:fldChar w:fldCharType="end"/>
      </w:r>
    </w:p>
    <w:p w14:paraId="476FEDE6" w14:textId="34A23DF6" w:rsidR="00EC2F73" w:rsidRDefault="00EC2F73">
      <w:pPr>
        <w:pStyle w:val="TOC2"/>
        <w:tabs>
          <w:tab w:val="left" w:pos="1170"/>
        </w:tabs>
        <w:rPr>
          <w:lang w:eastAsia="en-US"/>
        </w:rPr>
      </w:pPr>
      <w:r>
        <w:t>III.A.</w:t>
      </w:r>
      <w:r>
        <w:rPr>
          <w:lang w:eastAsia="en-US"/>
        </w:rPr>
        <w:tab/>
      </w:r>
      <w:r>
        <w:t>What was accomplished under the project’s goals?</w:t>
      </w:r>
      <w:r>
        <w:tab/>
      </w:r>
      <w:r>
        <w:fldChar w:fldCharType="begin"/>
      </w:r>
      <w:r>
        <w:instrText xml:space="preserve"> PAGEREF _Toc29452485 \h </w:instrText>
      </w:r>
      <w:r>
        <w:fldChar w:fldCharType="separate"/>
      </w:r>
      <w:r w:rsidR="0031658A">
        <w:t>16</w:t>
      </w:r>
      <w:r>
        <w:fldChar w:fldCharType="end"/>
      </w:r>
    </w:p>
    <w:p w14:paraId="2C067A5B" w14:textId="7B687B09" w:rsidR="00EC2F73" w:rsidRDefault="00EC2F73">
      <w:pPr>
        <w:pStyle w:val="TOC3"/>
        <w:tabs>
          <w:tab w:val="left" w:pos="1920"/>
        </w:tabs>
        <w:rPr>
          <w:lang w:eastAsia="en-US"/>
        </w:rPr>
      </w:pPr>
      <w:r>
        <w:t>III.A.1.</w:t>
      </w:r>
      <w:r>
        <w:rPr>
          <w:lang w:eastAsia="en-US"/>
        </w:rPr>
        <w:tab/>
      </w:r>
      <w:r>
        <w:t>Updates to DIRACC Calculus 1 chapters</w:t>
      </w:r>
      <w:r>
        <w:tab/>
      </w:r>
      <w:r>
        <w:fldChar w:fldCharType="begin"/>
      </w:r>
      <w:r>
        <w:instrText xml:space="preserve"> PAGEREF _Toc29452486 \h </w:instrText>
      </w:r>
      <w:r>
        <w:fldChar w:fldCharType="separate"/>
      </w:r>
      <w:r w:rsidR="0031658A">
        <w:t>16</w:t>
      </w:r>
      <w:r>
        <w:fldChar w:fldCharType="end"/>
      </w:r>
    </w:p>
    <w:p w14:paraId="0F90BAD2" w14:textId="5A242127" w:rsidR="00EC2F73" w:rsidRDefault="00EC2F73">
      <w:pPr>
        <w:pStyle w:val="TOC3"/>
        <w:tabs>
          <w:tab w:val="left" w:pos="1920"/>
        </w:tabs>
        <w:rPr>
          <w:lang w:eastAsia="en-US"/>
        </w:rPr>
      </w:pPr>
      <w:r>
        <w:t>III.A.2.</w:t>
      </w:r>
      <w:r>
        <w:rPr>
          <w:lang w:eastAsia="en-US"/>
        </w:rPr>
        <w:tab/>
      </w:r>
      <w:r>
        <w:t>Design and implement DIRACC Calculus 2 as a coherent continuation from DIRACC Calculus 1</w:t>
      </w:r>
      <w:r>
        <w:tab/>
      </w:r>
      <w:r>
        <w:fldChar w:fldCharType="begin"/>
      </w:r>
      <w:r>
        <w:instrText xml:space="preserve"> PAGEREF _Toc29452487 \h </w:instrText>
      </w:r>
      <w:r>
        <w:fldChar w:fldCharType="separate"/>
      </w:r>
      <w:r w:rsidR="0031658A">
        <w:t>17</w:t>
      </w:r>
      <w:r>
        <w:fldChar w:fldCharType="end"/>
      </w:r>
    </w:p>
    <w:p w14:paraId="3E5BC1E3" w14:textId="4B491704" w:rsidR="00EC2F73" w:rsidRDefault="00EC2F73">
      <w:pPr>
        <w:pStyle w:val="TOC3"/>
        <w:tabs>
          <w:tab w:val="left" w:pos="1920"/>
        </w:tabs>
        <w:rPr>
          <w:lang w:eastAsia="en-US"/>
        </w:rPr>
      </w:pPr>
      <w:r>
        <w:t>III.A.3.</w:t>
      </w:r>
      <w:r>
        <w:rPr>
          <w:lang w:eastAsia="en-US"/>
        </w:rPr>
        <w:tab/>
      </w:r>
      <w:r>
        <w:t>Research students’ learning in both the DIRACC and traditional calculus sequences</w:t>
      </w:r>
      <w:r>
        <w:tab/>
      </w:r>
      <w:r>
        <w:fldChar w:fldCharType="begin"/>
      </w:r>
      <w:r>
        <w:instrText xml:space="preserve"> PAGEREF _Toc29452488 \h </w:instrText>
      </w:r>
      <w:r>
        <w:fldChar w:fldCharType="separate"/>
      </w:r>
      <w:r w:rsidR="0031658A">
        <w:t>17</w:t>
      </w:r>
      <w:r>
        <w:fldChar w:fldCharType="end"/>
      </w:r>
    </w:p>
    <w:p w14:paraId="6129F2C3" w14:textId="29D82001" w:rsidR="00EC2F73" w:rsidRDefault="00EC2F73">
      <w:pPr>
        <w:pStyle w:val="TOC3"/>
        <w:tabs>
          <w:tab w:val="left" w:pos="1920"/>
        </w:tabs>
        <w:rPr>
          <w:lang w:eastAsia="en-US"/>
        </w:rPr>
      </w:pPr>
      <w:r>
        <w:t>III.A.4.</w:t>
      </w:r>
      <w:r>
        <w:rPr>
          <w:lang w:eastAsia="en-US"/>
        </w:rPr>
        <w:tab/>
      </w:r>
      <w:r>
        <w:t>Refine Calculus 1 Concept Inventory</w:t>
      </w:r>
      <w:r>
        <w:tab/>
      </w:r>
      <w:r>
        <w:fldChar w:fldCharType="begin"/>
      </w:r>
      <w:r>
        <w:instrText xml:space="preserve"> PAGEREF _Toc29452489 \h </w:instrText>
      </w:r>
      <w:r>
        <w:fldChar w:fldCharType="separate"/>
      </w:r>
      <w:r w:rsidR="0031658A">
        <w:t>18</w:t>
      </w:r>
      <w:r>
        <w:fldChar w:fldCharType="end"/>
      </w:r>
    </w:p>
    <w:p w14:paraId="2152FFC1" w14:textId="2694C2C6" w:rsidR="00EC2F73" w:rsidRDefault="00EC2F73">
      <w:pPr>
        <w:pStyle w:val="TOC3"/>
        <w:tabs>
          <w:tab w:val="left" w:pos="1920"/>
        </w:tabs>
        <w:rPr>
          <w:lang w:eastAsia="en-US"/>
        </w:rPr>
      </w:pPr>
      <w:r>
        <w:t>III.A.5.</w:t>
      </w:r>
      <w:r>
        <w:rPr>
          <w:lang w:eastAsia="en-US"/>
        </w:rPr>
        <w:tab/>
      </w:r>
      <w:r>
        <w:t>Develop Calculus 2 Concept Inventory</w:t>
      </w:r>
      <w:r>
        <w:tab/>
      </w:r>
      <w:r>
        <w:fldChar w:fldCharType="begin"/>
      </w:r>
      <w:r>
        <w:instrText xml:space="preserve"> PAGEREF _Toc29452490 \h </w:instrText>
      </w:r>
      <w:r>
        <w:fldChar w:fldCharType="separate"/>
      </w:r>
      <w:r w:rsidR="0031658A">
        <w:t>18</w:t>
      </w:r>
      <w:r>
        <w:fldChar w:fldCharType="end"/>
      </w:r>
    </w:p>
    <w:p w14:paraId="082A4B96" w14:textId="2075F2E3" w:rsidR="00EC2F73" w:rsidRDefault="00EC2F73">
      <w:pPr>
        <w:pStyle w:val="TOC2"/>
        <w:tabs>
          <w:tab w:val="left" w:pos="1170"/>
        </w:tabs>
        <w:rPr>
          <w:lang w:eastAsia="en-US"/>
        </w:rPr>
      </w:pPr>
      <w:r>
        <w:t>III.B.</w:t>
      </w:r>
      <w:r>
        <w:rPr>
          <w:lang w:eastAsia="en-US"/>
        </w:rPr>
        <w:tab/>
      </w:r>
      <w:r>
        <w:t>Significant Achievements and Results</w:t>
      </w:r>
      <w:r>
        <w:tab/>
      </w:r>
      <w:r>
        <w:fldChar w:fldCharType="begin"/>
      </w:r>
      <w:r>
        <w:instrText xml:space="preserve"> PAGEREF _Toc29452491 \h </w:instrText>
      </w:r>
      <w:r>
        <w:fldChar w:fldCharType="separate"/>
      </w:r>
      <w:r w:rsidR="0031658A">
        <w:t>19</w:t>
      </w:r>
      <w:r>
        <w:fldChar w:fldCharType="end"/>
      </w:r>
    </w:p>
    <w:p w14:paraId="59A25D02" w14:textId="08D1E9A4" w:rsidR="00EC2F73" w:rsidRDefault="00EC2F73">
      <w:pPr>
        <w:pStyle w:val="TOC3"/>
        <w:tabs>
          <w:tab w:val="left" w:pos="1920"/>
        </w:tabs>
        <w:rPr>
          <w:lang w:eastAsia="en-US"/>
        </w:rPr>
      </w:pPr>
      <w:r>
        <w:t>III.B.1.</w:t>
      </w:r>
      <w:r>
        <w:rPr>
          <w:lang w:eastAsia="en-US"/>
        </w:rPr>
        <w:tab/>
      </w:r>
      <w:r>
        <w:t>Calculus 1 Concept Inventory (Draft 2) Results</w:t>
      </w:r>
      <w:r>
        <w:tab/>
      </w:r>
      <w:r>
        <w:fldChar w:fldCharType="begin"/>
      </w:r>
      <w:r>
        <w:instrText xml:space="preserve"> PAGEREF _Toc29452492 \h </w:instrText>
      </w:r>
      <w:r>
        <w:fldChar w:fldCharType="separate"/>
      </w:r>
      <w:r w:rsidR="0031658A">
        <w:t>19</w:t>
      </w:r>
      <w:r>
        <w:fldChar w:fldCharType="end"/>
      </w:r>
    </w:p>
    <w:p w14:paraId="44D6F350" w14:textId="3C0CF15D" w:rsidR="00EC2F73" w:rsidRDefault="00EC2F73">
      <w:pPr>
        <w:pStyle w:val="TOC3"/>
        <w:tabs>
          <w:tab w:val="left" w:pos="1920"/>
        </w:tabs>
        <w:rPr>
          <w:lang w:eastAsia="en-US"/>
        </w:rPr>
      </w:pPr>
      <w:r>
        <w:lastRenderedPageBreak/>
        <w:t>III.B.2.</w:t>
      </w:r>
      <w:r>
        <w:rPr>
          <w:lang w:eastAsia="en-US"/>
        </w:rPr>
        <w:tab/>
      </w:r>
      <w:r>
        <w:t>Calculus 2 Concept Inventory (Draft 1) Results</w:t>
      </w:r>
      <w:r>
        <w:tab/>
      </w:r>
      <w:r>
        <w:fldChar w:fldCharType="begin"/>
      </w:r>
      <w:r>
        <w:instrText xml:space="preserve"> PAGEREF _Toc29452493 \h </w:instrText>
      </w:r>
      <w:r>
        <w:fldChar w:fldCharType="separate"/>
      </w:r>
      <w:r w:rsidR="0031658A">
        <w:t>22</w:t>
      </w:r>
      <w:r>
        <w:fldChar w:fldCharType="end"/>
      </w:r>
    </w:p>
    <w:p w14:paraId="054118E3" w14:textId="6FA1173F" w:rsidR="00EC2F73" w:rsidRDefault="00EC2F73">
      <w:pPr>
        <w:pStyle w:val="TOC2"/>
        <w:tabs>
          <w:tab w:val="left" w:pos="1170"/>
        </w:tabs>
        <w:rPr>
          <w:lang w:eastAsia="en-US"/>
        </w:rPr>
      </w:pPr>
      <w:r>
        <w:t>III.C.</w:t>
      </w:r>
      <w:r>
        <w:rPr>
          <w:lang w:eastAsia="en-US"/>
        </w:rPr>
        <w:tab/>
      </w:r>
      <w:r>
        <w:t>Key outcomes or other achievements</w:t>
      </w:r>
      <w:r>
        <w:tab/>
      </w:r>
      <w:r>
        <w:fldChar w:fldCharType="begin"/>
      </w:r>
      <w:r>
        <w:instrText xml:space="preserve"> PAGEREF _Toc29452494 \h </w:instrText>
      </w:r>
      <w:r>
        <w:fldChar w:fldCharType="separate"/>
      </w:r>
      <w:r w:rsidR="0031658A">
        <w:t>24</w:t>
      </w:r>
      <w:r>
        <w:fldChar w:fldCharType="end"/>
      </w:r>
    </w:p>
    <w:p w14:paraId="2D646142" w14:textId="7E9F57B5" w:rsidR="00EC2F73" w:rsidRDefault="00EC2F73">
      <w:pPr>
        <w:pStyle w:val="TOC2"/>
        <w:tabs>
          <w:tab w:val="left" w:pos="1170"/>
        </w:tabs>
        <w:rPr>
          <w:lang w:eastAsia="en-US"/>
        </w:rPr>
      </w:pPr>
      <w:r>
        <w:t>III.D.</w:t>
      </w:r>
      <w:r>
        <w:rPr>
          <w:lang w:eastAsia="en-US"/>
        </w:rPr>
        <w:tab/>
      </w:r>
      <w:r>
        <w:t>What opportunities for training and professional development has the project provided?</w:t>
      </w:r>
      <w:r>
        <w:tab/>
      </w:r>
      <w:r>
        <w:fldChar w:fldCharType="begin"/>
      </w:r>
      <w:r>
        <w:instrText xml:space="preserve"> PAGEREF _Toc29452495 \h </w:instrText>
      </w:r>
      <w:r>
        <w:fldChar w:fldCharType="separate"/>
      </w:r>
      <w:r w:rsidR="0031658A">
        <w:t>24</w:t>
      </w:r>
      <w:r>
        <w:fldChar w:fldCharType="end"/>
      </w:r>
    </w:p>
    <w:p w14:paraId="7EF3DB91" w14:textId="66C8E2C0" w:rsidR="00EC2F73" w:rsidRDefault="00EC2F73">
      <w:pPr>
        <w:pStyle w:val="TOC2"/>
        <w:tabs>
          <w:tab w:val="left" w:pos="1170"/>
        </w:tabs>
        <w:rPr>
          <w:lang w:eastAsia="en-US"/>
        </w:rPr>
      </w:pPr>
      <w:r>
        <w:t>III.E.</w:t>
      </w:r>
      <w:r>
        <w:rPr>
          <w:lang w:eastAsia="en-US"/>
        </w:rPr>
        <w:tab/>
      </w:r>
      <w:r>
        <w:t>How have results been disseminated to communities of interest?</w:t>
      </w:r>
      <w:r>
        <w:tab/>
      </w:r>
      <w:r>
        <w:fldChar w:fldCharType="begin"/>
      </w:r>
      <w:r>
        <w:instrText xml:space="preserve"> PAGEREF _Toc29452496 \h </w:instrText>
      </w:r>
      <w:r>
        <w:fldChar w:fldCharType="separate"/>
      </w:r>
      <w:r w:rsidR="0031658A">
        <w:t>24</w:t>
      </w:r>
      <w:r>
        <w:fldChar w:fldCharType="end"/>
      </w:r>
    </w:p>
    <w:p w14:paraId="6C3B4B86" w14:textId="48193FE6" w:rsidR="00EC2F73" w:rsidRDefault="00EC2F73">
      <w:pPr>
        <w:pStyle w:val="TOC2"/>
        <w:tabs>
          <w:tab w:val="left" w:pos="1170"/>
        </w:tabs>
        <w:rPr>
          <w:lang w:eastAsia="en-US"/>
        </w:rPr>
      </w:pPr>
      <w:r>
        <w:t>III.F.</w:t>
      </w:r>
      <w:r>
        <w:rPr>
          <w:lang w:eastAsia="en-US"/>
        </w:rPr>
        <w:tab/>
      </w:r>
      <w:r>
        <w:t>Plans for Year 3</w:t>
      </w:r>
      <w:r>
        <w:tab/>
      </w:r>
      <w:r>
        <w:fldChar w:fldCharType="begin"/>
      </w:r>
      <w:r>
        <w:instrText xml:space="preserve"> PAGEREF _Toc29452497 \h </w:instrText>
      </w:r>
      <w:r>
        <w:fldChar w:fldCharType="separate"/>
      </w:r>
      <w:r w:rsidR="0031658A">
        <w:t>26</w:t>
      </w:r>
      <w:r>
        <w:fldChar w:fldCharType="end"/>
      </w:r>
    </w:p>
    <w:p w14:paraId="39CD4BA4" w14:textId="3FA54F83" w:rsidR="00EC2F73" w:rsidRDefault="00EC2F73">
      <w:pPr>
        <w:pStyle w:val="TOC3"/>
        <w:tabs>
          <w:tab w:val="left" w:pos="1920"/>
        </w:tabs>
        <w:rPr>
          <w:lang w:eastAsia="en-US"/>
        </w:rPr>
      </w:pPr>
      <w:r>
        <w:t>III.F.1.</w:t>
      </w:r>
      <w:r>
        <w:rPr>
          <w:lang w:eastAsia="en-US"/>
        </w:rPr>
        <w:tab/>
      </w:r>
      <w:r>
        <w:t>Complete unfinished chapters of Calculus II</w:t>
      </w:r>
      <w:r>
        <w:tab/>
      </w:r>
      <w:r>
        <w:fldChar w:fldCharType="begin"/>
      </w:r>
      <w:r>
        <w:instrText xml:space="preserve"> PAGEREF _Toc29452498 \h </w:instrText>
      </w:r>
      <w:r>
        <w:fldChar w:fldCharType="separate"/>
      </w:r>
      <w:r w:rsidR="0031658A">
        <w:t>26</w:t>
      </w:r>
      <w:r>
        <w:fldChar w:fldCharType="end"/>
      </w:r>
    </w:p>
    <w:p w14:paraId="13DBA514" w14:textId="3E891547" w:rsidR="00EC2F73" w:rsidRDefault="00EC2F73">
      <w:pPr>
        <w:pStyle w:val="TOC3"/>
        <w:tabs>
          <w:tab w:val="left" w:pos="1920"/>
        </w:tabs>
        <w:rPr>
          <w:lang w:eastAsia="en-US"/>
        </w:rPr>
      </w:pPr>
      <w:r>
        <w:t>III.F.2.</w:t>
      </w:r>
      <w:r>
        <w:rPr>
          <w:lang w:eastAsia="en-US"/>
        </w:rPr>
        <w:tab/>
      </w:r>
      <w:r>
        <w:t>Refine and re-test C2CI</w:t>
      </w:r>
      <w:r>
        <w:tab/>
      </w:r>
      <w:r>
        <w:fldChar w:fldCharType="begin"/>
      </w:r>
      <w:r>
        <w:instrText xml:space="preserve"> PAGEREF _Toc29452499 \h </w:instrText>
      </w:r>
      <w:r>
        <w:fldChar w:fldCharType="separate"/>
      </w:r>
      <w:r w:rsidR="0031658A">
        <w:t>26</w:t>
      </w:r>
      <w:r>
        <w:fldChar w:fldCharType="end"/>
      </w:r>
    </w:p>
    <w:p w14:paraId="6C58A337" w14:textId="68BCDA41" w:rsidR="00EC2F73" w:rsidRDefault="00EC2F73">
      <w:pPr>
        <w:pStyle w:val="TOC3"/>
        <w:tabs>
          <w:tab w:val="left" w:pos="1920"/>
        </w:tabs>
        <w:rPr>
          <w:lang w:eastAsia="en-US"/>
        </w:rPr>
      </w:pPr>
      <w:r>
        <w:t>III.F.3.</w:t>
      </w:r>
      <w:r>
        <w:rPr>
          <w:lang w:eastAsia="en-US"/>
        </w:rPr>
        <w:tab/>
      </w:r>
      <w:r>
        <w:t>Study students' learning in Calculus 2</w:t>
      </w:r>
      <w:r>
        <w:tab/>
      </w:r>
      <w:r>
        <w:fldChar w:fldCharType="begin"/>
      </w:r>
      <w:r>
        <w:instrText xml:space="preserve"> PAGEREF _Toc29452500 \h </w:instrText>
      </w:r>
      <w:r>
        <w:fldChar w:fldCharType="separate"/>
      </w:r>
      <w:r w:rsidR="0031658A">
        <w:t>26</w:t>
      </w:r>
      <w:r>
        <w:fldChar w:fldCharType="end"/>
      </w:r>
    </w:p>
    <w:p w14:paraId="1F7A629A" w14:textId="1E82BB75" w:rsidR="00EC2F73" w:rsidRDefault="00EC2F73">
      <w:pPr>
        <w:pStyle w:val="TOC1"/>
        <w:rPr>
          <w:lang w:eastAsia="en-US"/>
        </w:rPr>
      </w:pPr>
      <w:r>
        <w:t>IV.</w:t>
      </w:r>
      <w:r>
        <w:rPr>
          <w:lang w:eastAsia="en-US"/>
        </w:rPr>
        <w:tab/>
      </w:r>
      <w:r>
        <w:t>Year 3 Annual (and Final) Report</w:t>
      </w:r>
      <w:r>
        <w:tab/>
      </w:r>
      <w:r>
        <w:fldChar w:fldCharType="begin"/>
      </w:r>
      <w:r>
        <w:instrText xml:space="preserve"> PAGEREF _Toc29452501 \h </w:instrText>
      </w:r>
      <w:r>
        <w:fldChar w:fldCharType="separate"/>
      </w:r>
      <w:r w:rsidR="0031658A">
        <w:t>27</w:t>
      </w:r>
      <w:r>
        <w:fldChar w:fldCharType="end"/>
      </w:r>
    </w:p>
    <w:p w14:paraId="35257DE5" w14:textId="731BE8E4" w:rsidR="00EC2F73" w:rsidRDefault="00EC2F73">
      <w:pPr>
        <w:pStyle w:val="TOC2"/>
        <w:tabs>
          <w:tab w:val="left" w:pos="1170"/>
        </w:tabs>
        <w:rPr>
          <w:lang w:eastAsia="en-US"/>
        </w:rPr>
      </w:pPr>
      <w:r>
        <w:t>IV.A.</w:t>
      </w:r>
      <w:r>
        <w:rPr>
          <w:lang w:eastAsia="en-US"/>
        </w:rPr>
        <w:tab/>
      </w:r>
      <w:r>
        <w:t>What was accomplished under the project’s goals?</w:t>
      </w:r>
      <w:r>
        <w:tab/>
      </w:r>
      <w:r>
        <w:fldChar w:fldCharType="begin"/>
      </w:r>
      <w:r>
        <w:instrText xml:space="preserve"> PAGEREF _Toc29452502 \h </w:instrText>
      </w:r>
      <w:r>
        <w:fldChar w:fldCharType="separate"/>
      </w:r>
      <w:r w:rsidR="0031658A">
        <w:t>27</w:t>
      </w:r>
      <w:r>
        <w:fldChar w:fldCharType="end"/>
      </w:r>
    </w:p>
    <w:p w14:paraId="7A5B8CC2" w14:textId="0D95F950" w:rsidR="00EC2F73" w:rsidRDefault="00EC2F73">
      <w:pPr>
        <w:pStyle w:val="TOC3"/>
        <w:tabs>
          <w:tab w:val="left" w:pos="1920"/>
        </w:tabs>
        <w:rPr>
          <w:lang w:eastAsia="en-US"/>
        </w:rPr>
      </w:pPr>
      <w:r>
        <w:t>IV.A.1.</w:t>
      </w:r>
      <w:r>
        <w:rPr>
          <w:lang w:eastAsia="en-US"/>
        </w:rPr>
        <w:tab/>
      </w:r>
      <w:r>
        <w:t>Complete unfinished chapters of Calculus II</w:t>
      </w:r>
      <w:r>
        <w:tab/>
      </w:r>
      <w:r>
        <w:fldChar w:fldCharType="begin"/>
      </w:r>
      <w:r>
        <w:instrText xml:space="preserve"> PAGEREF _Toc29452503 \h </w:instrText>
      </w:r>
      <w:r>
        <w:fldChar w:fldCharType="separate"/>
      </w:r>
      <w:r w:rsidR="0031658A">
        <w:t>27</w:t>
      </w:r>
      <w:r>
        <w:fldChar w:fldCharType="end"/>
      </w:r>
    </w:p>
    <w:p w14:paraId="2533F520" w14:textId="45AFA93F" w:rsidR="00EC2F73" w:rsidRDefault="00EC2F73">
      <w:pPr>
        <w:pStyle w:val="TOC3"/>
        <w:tabs>
          <w:tab w:val="left" w:pos="1920"/>
        </w:tabs>
        <w:rPr>
          <w:lang w:eastAsia="en-US"/>
        </w:rPr>
      </w:pPr>
      <w:r>
        <w:t>IV.A.2.</w:t>
      </w:r>
      <w:r>
        <w:rPr>
          <w:lang w:eastAsia="en-US"/>
        </w:rPr>
        <w:tab/>
      </w:r>
      <w:r>
        <w:t>Refine and re-test C2CI</w:t>
      </w:r>
      <w:r>
        <w:tab/>
      </w:r>
      <w:r>
        <w:fldChar w:fldCharType="begin"/>
      </w:r>
      <w:r>
        <w:instrText xml:space="preserve"> PAGEREF _Toc29452504 \h </w:instrText>
      </w:r>
      <w:r>
        <w:fldChar w:fldCharType="separate"/>
      </w:r>
      <w:r w:rsidR="0031658A">
        <w:t>27</w:t>
      </w:r>
      <w:r>
        <w:fldChar w:fldCharType="end"/>
      </w:r>
    </w:p>
    <w:p w14:paraId="554F8FD6" w14:textId="409A90F9" w:rsidR="00EC2F73" w:rsidRDefault="00EC2F73">
      <w:pPr>
        <w:pStyle w:val="TOC3"/>
        <w:tabs>
          <w:tab w:val="left" w:pos="1920"/>
        </w:tabs>
        <w:rPr>
          <w:lang w:eastAsia="en-US"/>
        </w:rPr>
      </w:pPr>
      <w:r>
        <w:t>IV.A.3.</w:t>
      </w:r>
      <w:r>
        <w:rPr>
          <w:lang w:eastAsia="en-US"/>
        </w:rPr>
        <w:tab/>
      </w:r>
      <w:r>
        <w:t>Study students' learning in Calculus 2</w:t>
      </w:r>
      <w:r>
        <w:tab/>
      </w:r>
      <w:r>
        <w:fldChar w:fldCharType="begin"/>
      </w:r>
      <w:r>
        <w:instrText xml:space="preserve"> PAGEREF _Toc29452505 \h </w:instrText>
      </w:r>
      <w:r>
        <w:fldChar w:fldCharType="separate"/>
      </w:r>
      <w:r w:rsidR="0031658A">
        <w:t>28</w:t>
      </w:r>
      <w:r>
        <w:fldChar w:fldCharType="end"/>
      </w:r>
    </w:p>
    <w:p w14:paraId="684DDBF5" w14:textId="34218851" w:rsidR="00EC2F73" w:rsidRDefault="00EC2F73">
      <w:pPr>
        <w:pStyle w:val="TOC2"/>
        <w:tabs>
          <w:tab w:val="left" w:pos="1170"/>
        </w:tabs>
        <w:rPr>
          <w:lang w:eastAsia="en-US"/>
        </w:rPr>
      </w:pPr>
      <w:r>
        <w:t>IV.B.</w:t>
      </w:r>
      <w:r>
        <w:rPr>
          <w:lang w:eastAsia="en-US"/>
        </w:rPr>
        <w:tab/>
      </w:r>
      <w:r>
        <w:t>Significant Achievements and Results</w:t>
      </w:r>
      <w:r>
        <w:tab/>
      </w:r>
      <w:r>
        <w:fldChar w:fldCharType="begin"/>
      </w:r>
      <w:r>
        <w:instrText xml:space="preserve"> PAGEREF _Toc29452506 \h </w:instrText>
      </w:r>
      <w:r>
        <w:fldChar w:fldCharType="separate"/>
      </w:r>
      <w:r w:rsidR="0031658A">
        <w:t>28</w:t>
      </w:r>
      <w:r>
        <w:fldChar w:fldCharType="end"/>
      </w:r>
    </w:p>
    <w:p w14:paraId="0DFC3055" w14:textId="4F947D76" w:rsidR="00EC2F73" w:rsidRDefault="00EC2F73">
      <w:pPr>
        <w:pStyle w:val="TOC3"/>
        <w:tabs>
          <w:tab w:val="left" w:pos="1920"/>
        </w:tabs>
        <w:rPr>
          <w:lang w:eastAsia="en-US"/>
        </w:rPr>
      </w:pPr>
      <w:r>
        <w:t>IV.B.1.</w:t>
      </w:r>
      <w:r>
        <w:rPr>
          <w:lang w:eastAsia="en-US"/>
        </w:rPr>
        <w:tab/>
      </w:r>
      <w:r>
        <w:t>Refine and re-test the C2CI</w:t>
      </w:r>
      <w:r>
        <w:tab/>
      </w:r>
      <w:r>
        <w:fldChar w:fldCharType="begin"/>
      </w:r>
      <w:r>
        <w:instrText xml:space="preserve"> PAGEREF _Toc29452507 \h </w:instrText>
      </w:r>
      <w:r>
        <w:fldChar w:fldCharType="separate"/>
      </w:r>
      <w:r w:rsidR="0031658A">
        <w:t>28</w:t>
      </w:r>
      <w:r>
        <w:fldChar w:fldCharType="end"/>
      </w:r>
    </w:p>
    <w:p w14:paraId="1ED6D6B1" w14:textId="5E6AE61C" w:rsidR="00EC2F73" w:rsidRDefault="00EC2F73">
      <w:pPr>
        <w:pStyle w:val="TOC3"/>
        <w:tabs>
          <w:tab w:val="left" w:pos="1920"/>
        </w:tabs>
        <w:rPr>
          <w:lang w:eastAsia="en-US"/>
        </w:rPr>
      </w:pPr>
      <w:r>
        <w:t>IV.B.2.</w:t>
      </w:r>
      <w:r>
        <w:rPr>
          <w:lang w:eastAsia="en-US"/>
        </w:rPr>
        <w:tab/>
      </w:r>
      <w:r>
        <w:t>Study of Student Learning</w:t>
      </w:r>
      <w:r>
        <w:tab/>
      </w:r>
      <w:r>
        <w:fldChar w:fldCharType="begin"/>
      </w:r>
      <w:r>
        <w:instrText xml:space="preserve"> PAGEREF _Toc29452508 \h </w:instrText>
      </w:r>
      <w:r>
        <w:fldChar w:fldCharType="separate"/>
      </w:r>
      <w:r w:rsidR="0031658A">
        <w:t>33</w:t>
      </w:r>
      <w:r>
        <w:fldChar w:fldCharType="end"/>
      </w:r>
    </w:p>
    <w:p w14:paraId="32F7056A" w14:textId="24524242" w:rsidR="00EC2F73" w:rsidRDefault="00EC2F73">
      <w:pPr>
        <w:pStyle w:val="TOC2"/>
        <w:tabs>
          <w:tab w:val="left" w:pos="1170"/>
        </w:tabs>
        <w:rPr>
          <w:lang w:eastAsia="en-US"/>
        </w:rPr>
      </w:pPr>
      <w:r>
        <w:t>IV.C.</w:t>
      </w:r>
      <w:r>
        <w:rPr>
          <w:lang w:eastAsia="en-US"/>
        </w:rPr>
        <w:tab/>
      </w:r>
      <w:r>
        <w:t>What opportunities for training and professional development has the project provided?</w:t>
      </w:r>
      <w:r>
        <w:tab/>
      </w:r>
      <w:r>
        <w:fldChar w:fldCharType="begin"/>
      </w:r>
      <w:r>
        <w:instrText xml:space="preserve"> PAGEREF _Toc29452509 \h </w:instrText>
      </w:r>
      <w:r>
        <w:fldChar w:fldCharType="separate"/>
      </w:r>
      <w:r w:rsidR="0031658A">
        <w:t>35</w:t>
      </w:r>
      <w:r>
        <w:fldChar w:fldCharType="end"/>
      </w:r>
    </w:p>
    <w:p w14:paraId="4997876D" w14:textId="4C34C7FB" w:rsidR="00EC2F73" w:rsidRDefault="00EC2F73">
      <w:pPr>
        <w:pStyle w:val="TOC2"/>
        <w:tabs>
          <w:tab w:val="left" w:pos="1170"/>
        </w:tabs>
        <w:rPr>
          <w:lang w:eastAsia="en-US"/>
        </w:rPr>
      </w:pPr>
      <w:r>
        <w:t>IV.D.</w:t>
      </w:r>
      <w:r>
        <w:rPr>
          <w:lang w:eastAsia="en-US"/>
        </w:rPr>
        <w:tab/>
      </w:r>
      <w:r>
        <w:t>Key outcomes or other achievements</w:t>
      </w:r>
      <w:r>
        <w:tab/>
      </w:r>
      <w:r>
        <w:fldChar w:fldCharType="begin"/>
      </w:r>
      <w:r>
        <w:instrText xml:space="preserve"> PAGEREF _Toc29452510 \h </w:instrText>
      </w:r>
      <w:r>
        <w:fldChar w:fldCharType="separate"/>
      </w:r>
      <w:r w:rsidR="0031658A">
        <w:t>35</w:t>
      </w:r>
      <w:r>
        <w:fldChar w:fldCharType="end"/>
      </w:r>
    </w:p>
    <w:p w14:paraId="55334B38" w14:textId="417EF0CD" w:rsidR="00EC2F73" w:rsidRDefault="00EC2F73">
      <w:pPr>
        <w:pStyle w:val="TOC2"/>
        <w:tabs>
          <w:tab w:val="left" w:pos="1170"/>
        </w:tabs>
        <w:rPr>
          <w:lang w:eastAsia="en-US"/>
        </w:rPr>
      </w:pPr>
      <w:r>
        <w:t>IV.E.</w:t>
      </w:r>
      <w:r>
        <w:rPr>
          <w:lang w:eastAsia="en-US"/>
        </w:rPr>
        <w:tab/>
      </w:r>
      <w:r>
        <w:t>How have results been disseminated to communities of interest?</w:t>
      </w:r>
      <w:r>
        <w:tab/>
      </w:r>
      <w:r>
        <w:fldChar w:fldCharType="begin"/>
      </w:r>
      <w:r>
        <w:instrText xml:space="preserve"> PAGEREF _Toc29452511 \h </w:instrText>
      </w:r>
      <w:r>
        <w:fldChar w:fldCharType="separate"/>
      </w:r>
      <w:r w:rsidR="0031658A">
        <w:t>35</w:t>
      </w:r>
      <w:r>
        <w:fldChar w:fldCharType="end"/>
      </w:r>
    </w:p>
    <w:p w14:paraId="2BD98F64" w14:textId="2422F7DE" w:rsidR="00EC2F73" w:rsidRDefault="00EC2F73">
      <w:pPr>
        <w:pStyle w:val="TOC3"/>
        <w:tabs>
          <w:tab w:val="left" w:pos="1920"/>
        </w:tabs>
        <w:rPr>
          <w:lang w:eastAsia="en-US"/>
        </w:rPr>
      </w:pPr>
      <w:r>
        <w:t>IV.E.1.</w:t>
      </w:r>
      <w:r>
        <w:rPr>
          <w:lang w:eastAsia="en-US"/>
        </w:rPr>
        <w:tab/>
      </w:r>
      <w:r>
        <w:t>DIRACC Textbook usage at ASU and other sites.</w:t>
      </w:r>
      <w:r>
        <w:tab/>
      </w:r>
      <w:r>
        <w:fldChar w:fldCharType="begin"/>
      </w:r>
      <w:r>
        <w:instrText xml:space="preserve"> PAGEREF _Toc29452512 \h </w:instrText>
      </w:r>
      <w:r>
        <w:fldChar w:fldCharType="separate"/>
      </w:r>
      <w:r w:rsidR="0031658A">
        <w:t>35</w:t>
      </w:r>
      <w:r>
        <w:fldChar w:fldCharType="end"/>
      </w:r>
    </w:p>
    <w:p w14:paraId="545EC652" w14:textId="4996DF70" w:rsidR="00EC2F73" w:rsidRDefault="00EC2F73">
      <w:pPr>
        <w:pStyle w:val="TOC3"/>
        <w:tabs>
          <w:tab w:val="left" w:pos="1920"/>
        </w:tabs>
        <w:rPr>
          <w:lang w:eastAsia="en-US"/>
        </w:rPr>
      </w:pPr>
      <w:r>
        <w:t>IV.E.2.</w:t>
      </w:r>
      <w:r>
        <w:rPr>
          <w:lang w:eastAsia="en-US"/>
        </w:rPr>
        <w:tab/>
      </w:r>
      <w:r>
        <w:t>Plans for disseminating Calculus Concept Inventories</w:t>
      </w:r>
      <w:r>
        <w:tab/>
      </w:r>
      <w:r>
        <w:fldChar w:fldCharType="begin"/>
      </w:r>
      <w:r>
        <w:instrText xml:space="preserve"> PAGEREF _Toc29452513 \h </w:instrText>
      </w:r>
      <w:r>
        <w:fldChar w:fldCharType="separate"/>
      </w:r>
      <w:r w:rsidR="0031658A">
        <w:t>36</w:t>
      </w:r>
      <w:r>
        <w:fldChar w:fldCharType="end"/>
      </w:r>
    </w:p>
    <w:p w14:paraId="52EB0D35" w14:textId="6830E4E2" w:rsidR="00EC2F73" w:rsidRDefault="00EC2F73">
      <w:pPr>
        <w:pStyle w:val="TOC3"/>
        <w:tabs>
          <w:tab w:val="left" w:pos="1920"/>
        </w:tabs>
        <w:rPr>
          <w:lang w:eastAsia="en-US"/>
        </w:rPr>
      </w:pPr>
      <w:r>
        <w:t>IV.E.3.</w:t>
      </w:r>
      <w:r>
        <w:rPr>
          <w:lang w:eastAsia="en-US"/>
        </w:rPr>
        <w:tab/>
      </w:r>
      <w:r>
        <w:t>Conference Papers and Presentations</w:t>
      </w:r>
      <w:r>
        <w:tab/>
      </w:r>
      <w:r>
        <w:fldChar w:fldCharType="begin"/>
      </w:r>
      <w:r>
        <w:instrText xml:space="preserve"> PAGEREF _Toc29452514 \h </w:instrText>
      </w:r>
      <w:r>
        <w:fldChar w:fldCharType="separate"/>
      </w:r>
      <w:r w:rsidR="0031658A">
        <w:t>36</w:t>
      </w:r>
      <w:r>
        <w:fldChar w:fldCharType="end"/>
      </w:r>
    </w:p>
    <w:p w14:paraId="1E6686CB" w14:textId="6F21162A" w:rsidR="00EC2F73" w:rsidRDefault="00EC2F73">
      <w:pPr>
        <w:pStyle w:val="TOC1"/>
        <w:rPr>
          <w:lang w:eastAsia="en-US"/>
        </w:rPr>
      </w:pPr>
      <w:r w:rsidRPr="002A2592">
        <w:t>V.</w:t>
      </w:r>
      <w:r>
        <w:rPr>
          <w:lang w:eastAsia="en-US"/>
        </w:rPr>
        <w:tab/>
      </w:r>
      <w:r w:rsidRPr="002A2592">
        <w:t>Broader Impact</w:t>
      </w:r>
      <w:r>
        <w:tab/>
      </w:r>
      <w:r>
        <w:fldChar w:fldCharType="begin"/>
      </w:r>
      <w:r>
        <w:instrText xml:space="preserve"> PAGEREF _Toc29452515 \h </w:instrText>
      </w:r>
      <w:r>
        <w:fldChar w:fldCharType="separate"/>
      </w:r>
      <w:r w:rsidR="0031658A">
        <w:t>37</w:t>
      </w:r>
      <w:r>
        <w:fldChar w:fldCharType="end"/>
      </w:r>
    </w:p>
    <w:p w14:paraId="5E4DD9BC" w14:textId="4383F1CE" w:rsidR="00EC2F73" w:rsidRDefault="00EC2F73">
      <w:pPr>
        <w:pStyle w:val="TOC2"/>
        <w:tabs>
          <w:tab w:val="left" w:pos="1170"/>
        </w:tabs>
        <w:rPr>
          <w:lang w:eastAsia="en-US"/>
        </w:rPr>
      </w:pPr>
      <w:r>
        <w:t>V.A.</w:t>
      </w:r>
      <w:r>
        <w:rPr>
          <w:lang w:eastAsia="en-US"/>
        </w:rPr>
        <w:tab/>
      </w:r>
      <w:r>
        <w:t>Impact of DIRACC’s Conceptual Development of Calculus</w:t>
      </w:r>
      <w:r>
        <w:tab/>
      </w:r>
      <w:r>
        <w:fldChar w:fldCharType="begin"/>
      </w:r>
      <w:r>
        <w:instrText xml:space="preserve"> PAGEREF _Toc29452516 \h </w:instrText>
      </w:r>
      <w:r>
        <w:fldChar w:fldCharType="separate"/>
      </w:r>
      <w:r w:rsidR="0031658A">
        <w:t>37</w:t>
      </w:r>
      <w:r>
        <w:fldChar w:fldCharType="end"/>
      </w:r>
    </w:p>
    <w:p w14:paraId="6BA6DFC7" w14:textId="2F76AB32" w:rsidR="00EC2F73" w:rsidRDefault="00EC2F73">
      <w:pPr>
        <w:pStyle w:val="TOC2"/>
        <w:tabs>
          <w:tab w:val="left" w:pos="1170"/>
        </w:tabs>
        <w:rPr>
          <w:lang w:eastAsia="en-US"/>
        </w:rPr>
      </w:pPr>
      <w:r>
        <w:t>V.B.</w:t>
      </w:r>
      <w:r>
        <w:rPr>
          <w:lang w:eastAsia="en-US"/>
        </w:rPr>
        <w:tab/>
      </w:r>
      <w:r>
        <w:t>Impact of Calculus 1 and Calculus 2 concept inventories</w:t>
      </w:r>
      <w:r>
        <w:tab/>
      </w:r>
      <w:r>
        <w:fldChar w:fldCharType="begin"/>
      </w:r>
      <w:r>
        <w:instrText xml:space="preserve"> PAGEREF _Toc29452517 \h </w:instrText>
      </w:r>
      <w:r>
        <w:fldChar w:fldCharType="separate"/>
      </w:r>
      <w:r w:rsidR="0031658A">
        <w:t>37</w:t>
      </w:r>
      <w:r>
        <w:fldChar w:fldCharType="end"/>
      </w:r>
    </w:p>
    <w:p w14:paraId="7BE3D75D" w14:textId="6BC9B496" w:rsidR="00EC2F73" w:rsidRDefault="00EC2F73">
      <w:pPr>
        <w:pStyle w:val="TOC1"/>
        <w:rPr>
          <w:lang w:eastAsia="en-US"/>
        </w:rPr>
      </w:pPr>
      <w:r>
        <w:t>VI.</w:t>
      </w:r>
      <w:r>
        <w:rPr>
          <w:lang w:eastAsia="en-US"/>
        </w:rPr>
        <w:tab/>
      </w:r>
      <w:r>
        <w:t>References</w:t>
      </w:r>
      <w:r>
        <w:tab/>
      </w:r>
      <w:r>
        <w:fldChar w:fldCharType="begin"/>
      </w:r>
      <w:r>
        <w:instrText xml:space="preserve"> PAGEREF _Toc29452518 \h </w:instrText>
      </w:r>
      <w:r>
        <w:fldChar w:fldCharType="separate"/>
      </w:r>
      <w:r w:rsidR="0031658A">
        <w:t>38</w:t>
      </w:r>
      <w:r>
        <w:fldChar w:fldCharType="end"/>
      </w:r>
    </w:p>
    <w:p w14:paraId="6ECA1793" w14:textId="0E475402" w:rsidR="00EC2F73" w:rsidRDefault="00EC2F73">
      <w:pPr>
        <w:pStyle w:val="TOC1"/>
        <w:rPr>
          <w:lang w:eastAsia="en-US"/>
        </w:rPr>
      </w:pPr>
      <w:r w:rsidRPr="002A2592">
        <w:rPr>
          <w:bCs/>
        </w:rPr>
        <w:t>VII.</w:t>
      </w:r>
      <w:r>
        <w:rPr>
          <w:lang w:eastAsia="en-US"/>
        </w:rPr>
        <w:tab/>
      </w:r>
      <w:r>
        <w:t>Calculus 1 Pre/Post</w:t>
      </w:r>
      <w:r>
        <w:tab/>
      </w:r>
      <w:r>
        <w:fldChar w:fldCharType="begin"/>
      </w:r>
      <w:r>
        <w:instrText xml:space="preserve"> PAGEREF _Toc29452519 \h </w:instrText>
      </w:r>
      <w:r>
        <w:fldChar w:fldCharType="separate"/>
      </w:r>
      <w:r w:rsidR="0031658A">
        <w:t>39</w:t>
      </w:r>
      <w:r>
        <w:fldChar w:fldCharType="end"/>
      </w:r>
    </w:p>
    <w:p w14:paraId="59F747EE" w14:textId="661AC459" w:rsidR="00EC2F73" w:rsidRDefault="00EC2F73">
      <w:pPr>
        <w:pStyle w:val="TOC1"/>
        <w:rPr>
          <w:lang w:eastAsia="en-US"/>
        </w:rPr>
      </w:pPr>
      <w:r>
        <w:t>VIII.</w:t>
      </w:r>
      <w:r>
        <w:rPr>
          <w:lang w:eastAsia="en-US"/>
        </w:rPr>
        <w:tab/>
      </w:r>
      <w:r>
        <w:t>RMC Research Year 1 Report</w:t>
      </w:r>
      <w:r>
        <w:tab/>
      </w:r>
      <w:r>
        <w:fldChar w:fldCharType="begin"/>
      </w:r>
      <w:r>
        <w:instrText xml:space="preserve"> PAGEREF _Toc29452520 \h </w:instrText>
      </w:r>
      <w:r>
        <w:fldChar w:fldCharType="separate"/>
      </w:r>
      <w:r w:rsidR="0031658A">
        <w:t>42</w:t>
      </w:r>
      <w:r>
        <w:fldChar w:fldCharType="end"/>
      </w:r>
    </w:p>
    <w:p w14:paraId="7E8F5418" w14:textId="02DE8199" w:rsidR="00EC2F73" w:rsidRDefault="00EC2F73">
      <w:pPr>
        <w:pStyle w:val="TOC2"/>
        <w:tabs>
          <w:tab w:val="left" w:pos="1710"/>
        </w:tabs>
        <w:rPr>
          <w:lang w:eastAsia="en-US"/>
        </w:rPr>
      </w:pPr>
      <w:r>
        <w:t>VIII.A.</w:t>
      </w:r>
      <w:r>
        <w:rPr>
          <w:lang w:eastAsia="en-US"/>
        </w:rPr>
        <w:tab/>
      </w:r>
      <w:r>
        <w:t>Pre/Post Test Report</w:t>
      </w:r>
      <w:r>
        <w:tab/>
      </w:r>
      <w:r>
        <w:fldChar w:fldCharType="begin"/>
      </w:r>
      <w:r>
        <w:instrText xml:space="preserve"> PAGEREF _Toc29452521 \h </w:instrText>
      </w:r>
      <w:r>
        <w:fldChar w:fldCharType="separate"/>
      </w:r>
      <w:r w:rsidR="0031658A">
        <w:t>42</w:t>
      </w:r>
      <w:r>
        <w:fldChar w:fldCharType="end"/>
      </w:r>
    </w:p>
    <w:p w14:paraId="5B9A065E" w14:textId="03FC8C77" w:rsidR="00EC2F73" w:rsidRDefault="00EC2F73">
      <w:pPr>
        <w:pStyle w:val="TOC2"/>
        <w:tabs>
          <w:tab w:val="left" w:pos="1710"/>
        </w:tabs>
        <w:rPr>
          <w:lang w:eastAsia="en-US"/>
        </w:rPr>
      </w:pPr>
      <w:r>
        <w:t>VIII.B.</w:t>
      </w:r>
      <w:r>
        <w:rPr>
          <w:lang w:eastAsia="en-US"/>
        </w:rPr>
        <w:tab/>
      </w:r>
      <w:r>
        <w:t>C1CI.D1 Report</w:t>
      </w:r>
      <w:r>
        <w:tab/>
      </w:r>
      <w:r>
        <w:fldChar w:fldCharType="begin"/>
      </w:r>
      <w:r>
        <w:instrText xml:space="preserve"> PAGEREF _Toc29452522 \h </w:instrText>
      </w:r>
      <w:r>
        <w:fldChar w:fldCharType="separate"/>
      </w:r>
      <w:r w:rsidR="0031658A">
        <w:t>43</w:t>
      </w:r>
      <w:r>
        <w:fldChar w:fldCharType="end"/>
      </w:r>
    </w:p>
    <w:p w14:paraId="3EF3227C" w14:textId="07E130BD" w:rsidR="00EC2F73" w:rsidRDefault="00EC2F73">
      <w:pPr>
        <w:pStyle w:val="TOC1"/>
        <w:rPr>
          <w:lang w:eastAsia="en-US"/>
        </w:rPr>
      </w:pPr>
      <w:r>
        <w:t>IX.</w:t>
      </w:r>
      <w:r>
        <w:rPr>
          <w:lang w:eastAsia="en-US"/>
        </w:rPr>
        <w:tab/>
      </w:r>
      <w:r>
        <w:t>Sample Calculus 1 Concept Inventory Items</w:t>
      </w:r>
      <w:r>
        <w:tab/>
      </w:r>
      <w:r>
        <w:fldChar w:fldCharType="begin"/>
      </w:r>
      <w:r>
        <w:instrText xml:space="preserve"> PAGEREF _Toc29452523 \h </w:instrText>
      </w:r>
      <w:r>
        <w:fldChar w:fldCharType="separate"/>
      </w:r>
      <w:r w:rsidR="0031658A">
        <w:t>49</w:t>
      </w:r>
      <w:r>
        <w:fldChar w:fldCharType="end"/>
      </w:r>
    </w:p>
    <w:p w14:paraId="107EBCD3" w14:textId="4EF6BB94" w:rsidR="00EC2F73" w:rsidRDefault="00EC2F73">
      <w:pPr>
        <w:pStyle w:val="TOC1"/>
        <w:rPr>
          <w:lang w:eastAsia="en-US"/>
        </w:rPr>
      </w:pPr>
      <w:r>
        <w:t>X.</w:t>
      </w:r>
      <w:r>
        <w:rPr>
          <w:lang w:eastAsia="en-US"/>
        </w:rPr>
        <w:tab/>
      </w:r>
      <w:r>
        <w:t>RMC Research Year 2 Report</w:t>
      </w:r>
      <w:r>
        <w:tab/>
      </w:r>
      <w:r>
        <w:fldChar w:fldCharType="begin"/>
      </w:r>
      <w:r>
        <w:instrText xml:space="preserve"> PAGEREF _Toc29452524 \h </w:instrText>
      </w:r>
      <w:r>
        <w:fldChar w:fldCharType="separate"/>
      </w:r>
      <w:r w:rsidR="0031658A">
        <w:t>52</w:t>
      </w:r>
      <w:r>
        <w:fldChar w:fldCharType="end"/>
      </w:r>
    </w:p>
    <w:p w14:paraId="691EB2F5" w14:textId="565EED9A" w:rsidR="00EC2F73" w:rsidRDefault="00EC2F73">
      <w:pPr>
        <w:pStyle w:val="TOC1"/>
        <w:rPr>
          <w:lang w:eastAsia="en-US"/>
        </w:rPr>
      </w:pPr>
      <w:r>
        <w:t>XI.</w:t>
      </w:r>
      <w:r>
        <w:rPr>
          <w:lang w:eastAsia="en-US"/>
        </w:rPr>
        <w:tab/>
      </w:r>
      <w:r>
        <w:t>Sample Calculus 2 Concept Inventory Items</w:t>
      </w:r>
      <w:r>
        <w:tab/>
      </w:r>
      <w:r>
        <w:fldChar w:fldCharType="begin"/>
      </w:r>
      <w:r>
        <w:instrText xml:space="preserve"> PAGEREF _Toc29452525 \h </w:instrText>
      </w:r>
      <w:r>
        <w:fldChar w:fldCharType="separate"/>
      </w:r>
      <w:r w:rsidR="0031658A">
        <w:t>57</w:t>
      </w:r>
      <w:r>
        <w:fldChar w:fldCharType="end"/>
      </w:r>
    </w:p>
    <w:p w14:paraId="59C445B5" w14:textId="04E15EF4" w:rsidR="00EC2F73" w:rsidRDefault="00EC2F73">
      <w:pPr>
        <w:pStyle w:val="TOC1"/>
        <w:rPr>
          <w:lang w:eastAsia="en-US"/>
        </w:rPr>
      </w:pPr>
      <w:r>
        <w:t>XII.</w:t>
      </w:r>
      <w:r>
        <w:rPr>
          <w:lang w:eastAsia="en-US"/>
        </w:rPr>
        <w:tab/>
      </w:r>
      <w:r>
        <w:t>RMC Research Year 3 Report</w:t>
      </w:r>
      <w:r>
        <w:tab/>
      </w:r>
      <w:r>
        <w:fldChar w:fldCharType="begin"/>
      </w:r>
      <w:r>
        <w:instrText xml:space="preserve"> PAGEREF _Toc29452526 \h </w:instrText>
      </w:r>
      <w:r>
        <w:fldChar w:fldCharType="separate"/>
      </w:r>
      <w:r w:rsidR="0031658A">
        <w:t>60</w:t>
      </w:r>
      <w:r>
        <w:fldChar w:fldCharType="end"/>
      </w:r>
    </w:p>
    <w:p w14:paraId="59B30F63" w14:textId="2692C51F" w:rsidR="00EC2F73" w:rsidRDefault="00EC2F73">
      <w:pPr>
        <w:pStyle w:val="TOC1"/>
        <w:rPr>
          <w:lang w:eastAsia="en-US"/>
        </w:rPr>
      </w:pPr>
      <w:r>
        <w:t>XIII.</w:t>
      </w:r>
      <w:r>
        <w:rPr>
          <w:lang w:eastAsia="en-US"/>
        </w:rPr>
        <w:tab/>
      </w:r>
      <w:r>
        <w:t>DIRACC Calculus 1 Reading Survey (Online)</w:t>
      </w:r>
      <w:r>
        <w:tab/>
      </w:r>
      <w:r>
        <w:fldChar w:fldCharType="begin"/>
      </w:r>
      <w:r>
        <w:instrText xml:space="preserve"> PAGEREF _Toc29452527 \h </w:instrText>
      </w:r>
      <w:r>
        <w:fldChar w:fldCharType="separate"/>
      </w:r>
      <w:r w:rsidR="0031658A">
        <w:t>65</w:t>
      </w:r>
      <w:r>
        <w:fldChar w:fldCharType="end"/>
      </w:r>
    </w:p>
    <w:p w14:paraId="4562329D" w14:textId="27E55347" w:rsidR="00EC2F73" w:rsidRDefault="00EC2F73">
      <w:pPr>
        <w:pStyle w:val="TOC1"/>
        <w:rPr>
          <w:lang w:eastAsia="en-US"/>
        </w:rPr>
      </w:pPr>
      <w:r>
        <w:t>XIV.</w:t>
      </w:r>
      <w:r>
        <w:rPr>
          <w:lang w:eastAsia="en-US"/>
        </w:rPr>
        <w:tab/>
      </w:r>
      <w:r>
        <w:t>Interview 2 Protocol</w:t>
      </w:r>
      <w:r>
        <w:tab/>
      </w:r>
      <w:r>
        <w:fldChar w:fldCharType="begin"/>
      </w:r>
      <w:r>
        <w:instrText xml:space="preserve"> PAGEREF _Toc29452528 \h </w:instrText>
      </w:r>
      <w:r>
        <w:fldChar w:fldCharType="separate"/>
      </w:r>
      <w:r w:rsidR="0031658A">
        <w:t>67</w:t>
      </w:r>
      <w:r>
        <w:fldChar w:fldCharType="end"/>
      </w:r>
    </w:p>
    <w:p w14:paraId="1D172D9E" w14:textId="633C8F38" w:rsidR="00572939" w:rsidRDefault="00BB690A" w:rsidP="004D66E1">
      <w:pPr>
        <w:spacing w:before="240"/>
        <w:jc w:val="both"/>
      </w:pPr>
      <w:r>
        <w:fldChar w:fldCharType="end"/>
      </w:r>
    </w:p>
    <w:p w14:paraId="7BE315B0" w14:textId="77777777" w:rsidR="005A33A8" w:rsidRPr="00063515" w:rsidRDefault="005A33A8" w:rsidP="005A33A8">
      <w:pPr>
        <w:pBdr>
          <w:top w:val="single" w:sz="18" w:space="1" w:color="auto"/>
        </w:pBdr>
        <w:spacing w:before="240"/>
        <w:jc w:val="both"/>
      </w:pPr>
    </w:p>
    <w:p w14:paraId="195A94BB" w14:textId="77777777" w:rsidR="00B519F5" w:rsidRDefault="00B519F5" w:rsidP="00E203DF">
      <w:pPr>
        <w:pStyle w:val="Heading1"/>
        <w:sectPr w:rsidR="00B519F5" w:rsidSect="00110C06">
          <w:headerReference w:type="default" r:id="rId8"/>
          <w:pgSz w:w="12240" w:h="15840"/>
          <w:pgMar w:top="1267" w:right="1440" w:bottom="1440" w:left="1440" w:header="720" w:footer="720" w:gutter="0"/>
          <w:pgNumType w:start="1"/>
          <w:cols w:space="720"/>
          <w:noEndnote/>
        </w:sectPr>
      </w:pPr>
      <w:bookmarkStart w:id="1" w:name="_Toc394491027"/>
    </w:p>
    <w:p w14:paraId="57113DB2" w14:textId="522966D3" w:rsidR="005F5A4B" w:rsidRDefault="005F5A4B" w:rsidP="00E203DF">
      <w:pPr>
        <w:pStyle w:val="Heading1"/>
      </w:pPr>
      <w:bookmarkStart w:id="2" w:name="_Toc29452464"/>
      <w:r>
        <w:lastRenderedPageBreak/>
        <w:t>Major Goals of the Project</w:t>
      </w:r>
      <w:bookmarkEnd w:id="1"/>
      <w:bookmarkEnd w:id="2"/>
    </w:p>
    <w:p w14:paraId="4B78C562" w14:textId="6DD6042B" w:rsidR="005F5A4B" w:rsidRPr="00FF023F" w:rsidRDefault="008248C5" w:rsidP="002D7DB9">
      <w:pPr>
        <w:pStyle w:val="Heading2"/>
      </w:pPr>
      <w:bookmarkStart w:id="3" w:name="_Toc394491028"/>
      <w:bookmarkStart w:id="4" w:name="_Toc29452465"/>
      <w:r w:rsidRPr="00FF023F">
        <w:t>D</w:t>
      </w:r>
      <w:r w:rsidR="005F5A4B" w:rsidRPr="00FF023F">
        <w:t xml:space="preserve">esign and implement </w:t>
      </w:r>
      <w:r w:rsidRPr="00FF023F">
        <w:t xml:space="preserve">DIRACC </w:t>
      </w:r>
      <w:r w:rsidR="00541F3F">
        <w:t>Calculus 2</w:t>
      </w:r>
      <w:r w:rsidR="005217BD" w:rsidRPr="00FF023F">
        <w:t xml:space="preserve"> as a coherent continuation from DIRACC </w:t>
      </w:r>
      <w:r w:rsidR="00541F3F">
        <w:t>Calculus 1</w:t>
      </w:r>
      <w:bookmarkEnd w:id="3"/>
      <w:bookmarkEnd w:id="4"/>
    </w:p>
    <w:p w14:paraId="32413BCB" w14:textId="0E4A5E0A" w:rsidR="005217BD" w:rsidRDefault="005217BD" w:rsidP="005217BD">
      <w:pPr>
        <w:spacing w:before="240"/>
      </w:pPr>
      <w:r>
        <w:t xml:space="preserve">DIRACC </w:t>
      </w:r>
      <w:r w:rsidR="00541F3F">
        <w:t>Calculus 1</w:t>
      </w:r>
      <w:r>
        <w:t xml:space="preserve"> covers standard topics in nontraditional ways and in a nontraditional order. It takes as foundational that:</w:t>
      </w:r>
    </w:p>
    <w:p w14:paraId="0619B01D" w14:textId="47CC6A2F" w:rsidR="005217BD" w:rsidRDefault="005217BD" w:rsidP="00B74740">
      <w:pPr>
        <w:pStyle w:val="ListParagraph"/>
        <w:numPr>
          <w:ilvl w:val="0"/>
          <w:numId w:val="7"/>
        </w:numPr>
      </w:pPr>
      <w:r>
        <w:t>Variables vary smoothly</w:t>
      </w:r>
      <w:r w:rsidR="00225EA8">
        <w:t>.</w:t>
      </w:r>
    </w:p>
    <w:p w14:paraId="065252E4" w14:textId="2A795494" w:rsidR="0071181C" w:rsidRDefault="0071181C" w:rsidP="00B74740">
      <w:pPr>
        <w:pStyle w:val="ListParagraph"/>
        <w:numPr>
          <w:ilvl w:val="0"/>
          <w:numId w:val="7"/>
        </w:numPr>
      </w:pPr>
      <w:r>
        <w:t>Differentials are variables. We use the language, “</w:t>
      </w:r>
      <w:r>
        <w:rPr>
          <w:i/>
        </w:rPr>
        <w:t>x</w:t>
      </w:r>
      <w:r>
        <w:t xml:space="preserve"> varies by </w:t>
      </w:r>
      <w:r>
        <w:rPr>
          <w:i/>
        </w:rPr>
        <w:t>dx</w:t>
      </w:r>
      <w:r>
        <w:t xml:space="preserve"> through intervals of length ∆</w:t>
      </w:r>
      <w:r>
        <w:rPr>
          <w:i/>
        </w:rPr>
        <w:t>x</w:t>
      </w:r>
      <w:r>
        <w:t>,” and, “</w:t>
      </w:r>
      <w:r>
        <w:rPr>
          <w:i/>
        </w:rPr>
        <w:t>dy</w:t>
      </w:r>
      <w:r>
        <w:t xml:space="preserve"> varies at a constant rate with respect to </w:t>
      </w:r>
      <w:r>
        <w:rPr>
          <w:i/>
        </w:rPr>
        <w:t>dx</w:t>
      </w:r>
      <w:r>
        <w:t>”.</w:t>
      </w:r>
    </w:p>
    <w:p w14:paraId="70471C76" w14:textId="0812651E" w:rsidR="005217BD" w:rsidRDefault="005217BD" w:rsidP="00B74740">
      <w:pPr>
        <w:pStyle w:val="ListParagraph"/>
        <w:numPr>
          <w:ilvl w:val="0"/>
          <w:numId w:val="7"/>
        </w:numPr>
      </w:pPr>
      <w:r>
        <w:t>Functions are relationships between variables whose values vary</w:t>
      </w:r>
      <w:r w:rsidR="00225EA8">
        <w:t>.</w:t>
      </w:r>
    </w:p>
    <w:p w14:paraId="0BA7F635" w14:textId="32E7F26F" w:rsidR="005217BD" w:rsidRDefault="005217BD" w:rsidP="00B74740">
      <w:pPr>
        <w:pStyle w:val="ListParagraph"/>
        <w:numPr>
          <w:ilvl w:val="0"/>
          <w:numId w:val="7"/>
        </w:numPr>
      </w:pPr>
      <w:r>
        <w:t>Mathematical models arise from conceptualizing situations rigorously in terms of quantities involved and relationships among them.</w:t>
      </w:r>
    </w:p>
    <w:p w14:paraId="5CBC9307" w14:textId="44BDF3C9" w:rsidR="005217BD" w:rsidRDefault="005217BD" w:rsidP="00B74740">
      <w:pPr>
        <w:pStyle w:val="ListParagraph"/>
        <w:numPr>
          <w:ilvl w:val="0"/>
          <w:numId w:val="7"/>
        </w:numPr>
      </w:pPr>
      <w:r>
        <w:t>Rate of change and accumulation are two sides of a coin. Each can be a foundation for mathematizing the other</w:t>
      </w:r>
      <w:r w:rsidR="00225EA8">
        <w:t>.</w:t>
      </w:r>
    </w:p>
    <w:p w14:paraId="223D345E" w14:textId="6288D944" w:rsidR="00225EA8" w:rsidRDefault="00225EA8" w:rsidP="00B74740">
      <w:pPr>
        <w:pStyle w:val="ListParagraph"/>
        <w:numPr>
          <w:ilvl w:val="0"/>
          <w:numId w:val="7"/>
        </w:numPr>
      </w:pPr>
      <w:r>
        <w:t xml:space="preserve">Integrals are functions that give the exact net accumulation from exact rate of change. Derivatives are </w:t>
      </w:r>
      <w:r w:rsidRPr="00225EA8">
        <w:t>function</w:t>
      </w:r>
      <w:r>
        <w:t>s that give the exact rate of change from variation in exact accumulation functions.</w:t>
      </w:r>
    </w:p>
    <w:p w14:paraId="57532A4A" w14:textId="4EC01FE2" w:rsidR="00225EA8" w:rsidRDefault="00225EA8" w:rsidP="005217BD">
      <w:pPr>
        <w:spacing w:before="240"/>
      </w:pPr>
      <w:r>
        <w:t xml:space="preserve">It is important to note that in DIRACC </w:t>
      </w:r>
      <w:r w:rsidR="00541F3F">
        <w:t>Calculus 1</w:t>
      </w:r>
      <w:r>
        <w:t xml:space="preserve"> </w:t>
      </w:r>
    </w:p>
    <w:p w14:paraId="6E90E2C5" w14:textId="556245C1" w:rsidR="005217BD" w:rsidRDefault="00225EA8" w:rsidP="00B74740">
      <w:pPr>
        <w:pStyle w:val="ListParagraph"/>
        <w:numPr>
          <w:ilvl w:val="0"/>
          <w:numId w:val="8"/>
        </w:numPr>
        <w:spacing w:before="240"/>
      </w:pPr>
      <w:r>
        <w:t xml:space="preserve">Integrals are </w:t>
      </w:r>
      <w:r w:rsidRPr="00225EA8">
        <w:rPr>
          <w:i/>
        </w:rPr>
        <w:t>never</w:t>
      </w:r>
      <w:r>
        <w:t xml:space="preserve"> proposed as area bounded by the graph of a function. </w:t>
      </w:r>
    </w:p>
    <w:p w14:paraId="1B3A4576" w14:textId="3F8BDE62" w:rsidR="00225EA8" w:rsidRDefault="00225EA8" w:rsidP="00B74740">
      <w:pPr>
        <w:pStyle w:val="ListParagraph"/>
        <w:numPr>
          <w:ilvl w:val="0"/>
          <w:numId w:val="8"/>
        </w:numPr>
      </w:pPr>
      <w:r>
        <w:t xml:space="preserve">Derivatives are </w:t>
      </w:r>
      <w:r>
        <w:rPr>
          <w:i/>
        </w:rPr>
        <w:t>never</w:t>
      </w:r>
      <w:r>
        <w:t xml:space="preserve"> proposed as slope of a line tangent to a curve at a point.</w:t>
      </w:r>
    </w:p>
    <w:p w14:paraId="72339299" w14:textId="2D9D7F1B" w:rsidR="00225EA8" w:rsidRDefault="00225EA8" w:rsidP="00B74740">
      <w:pPr>
        <w:pStyle w:val="ListParagraph"/>
        <w:numPr>
          <w:ilvl w:val="0"/>
          <w:numId w:val="8"/>
        </w:numPr>
      </w:pPr>
      <w:r>
        <w:t xml:space="preserve">Approximate accumulation functions are </w:t>
      </w:r>
      <w:r>
        <w:rPr>
          <w:i/>
        </w:rPr>
        <w:t>functions.</w:t>
      </w:r>
      <w:r w:rsidR="005E184C">
        <w:t xml:space="preserve"> </w:t>
      </w:r>
      <w:r w:rsidR="001B6631">
        <w:br/>
      </w:r>
      <w:r w:rsidR="005E184C">
        <w:t xml:space="preserve">Traditional calculus emphasizes Riemann sums as approximations to definite integrals. Nothing varies. In DIRACC calculus, every value </w:t>
      </w:r>
      <w:r w:rsidR="005E184C">
        <w:rPr>
          <w:i/>
        </w:rPr>
        <w:t>A</w:t>
      </w:r>
      <w:r w:rsidR="005E184C">
        <w:t>(</w:t>
      </w:r>
      <w:r w:rsidR="005E184C">
        <w:rPr>
          <w:i/>
        </w:rPr>
        <w:t>a</w:t>
      </w:r>
      <w:r w:rsidR="005E184C">
        <w:t>,</w:t>
      </w:r>
      <w:r w:rsidR="005E184C">
        <w:rPr>
          <w:i/>
        </w:rPr>
        <w:t>x</w:t>
      </w:r>
      <w:r w:rsidR="005E184C">
        <w:t xml:space="preserve">) of an approximate accumulation function </w:t>
      </w:r>
      <w:r w:rsidR="005E184C">
        <w:rPr>
          <w:i/>
        </w:rPr>
        <w:t>A</w:t>
      </w:r>
      <w:r w:rsidR="005E184C">
        <w:t xml:space="preserve"> is a Riemann sum. And approximate net accumulation varies as the value of </w:t>
      </w:r>
      <w:r w:rsidR="005E184C">
        <w:rPr>
          <w:i/>
        </w:rPr>
        <w:t>x</w:t>
      </w:r>
      <w:r w:rsidR="005E184C">
        <w:t xml:space="preserve"> varies. This is why we call </w:t>
      </w:r>
      <w:r w:rsidR="005E184C">
        <w:rPr>
          <w:i/>
        </w:rPr>
        <w:t>A</w:t>
      </w:r>
      <w:r w:rsidR="005E184C">
        <w:t xml:space="preserve"> an approximate net accumulation </w:t>
      </w:r>
      <w:r w:rsidR="005E184C">
        <w:rPr>
          <w:i/>
        </w:rPr>
        <w:t>function</w:t>
      </w:r>
      <w:r w:rsidR="005E184C">
        <w:t>.</w:t>
      </w:r>
    </w:p>
    <w:p w14:paraId="6CA83095" w14:textId="7F069F34" w:rsidR="00225EA8" w:rsidRPr="00225EA8" w:rsidRDefault="00225EA8" w:rsidP="00B74740">
      <w:pPr>
        <w:pStyle w:val="ListParagraph"/>
        <w:numPr>
          <w:ilvl w:val="0"/>
          <w:numId w:val="8"/>
        </w:numPr>
      </w:pPr>
      <w:r>
        <w:t xml:space="preserve">Approximate rate of change functions are </w:t>
      </w:r>
      <w:r>
        <w:rPr>
          <w:i/>
        </w:rPr>
        <w:t>functions.</w:t>
      </w:r>
      <w:r w:rsidR="005E184C">
        <w:t xml:space="preserve"> </w:t>
      </w:r>
      <w:r w:rsidR="001B6631">
        <w:br/>
      </w:r>
      <w:r w:rsidR="005E184C">
        <w:t>Traditional calculus develops the idea of difference quotient as something that approaches the slope of a tangent line</w:t>
      </w:r>
      <w:r w:rsidR="003949D8">
        <w:t xml:space="preserve"> as </w:t>
      </w:r>
      <w:r w:rsidR="003949D8">
        <w:rPr>
          <w:i/>
        </w:rPr>
        <w:t>h</w:t>
      </w:r>
      <w:r w:rsidR="003949D8">
        <w:t xml:space="preserve"> approaches zero</w:t>
      </w:r>
      <w:r w:rsidR="005E184C">
        <w:t xml:space="preserve">. A difference quotient itself </w:t>
      </w:r>
      <w:r w:rsidR="003949D8">
        <w:t xml:space="preserve">for a particular value of </w:t>
      </w:r>
      <w:r w:rsidR="003949D8">
        <w:rPr>
          <w:i/>
        </w:rPr>
        <w:t>h</w:t>
      </w:r>
      <w:r w:rsidR="003949D8">
        <w:t xml:space="preserve"> </w:t>
      </w:r>
      <w:r w:rsidR="005E184C">
        <w:t xml:space="preserve">has no epistemological status. In DIRACC calculus, every value </w:t>
      </w:r>
      <w:r w:rsidR="005E184C">
        <w:rPr>
          <w:i/>
        </w:rPr>
        <w:t>r</w:t>
      </w:r>
      <w:r w:rsidR="005E184C">
        <w:t>(</w:t>
      </w:r>
      <w:r w:rsidR="005E184C">
        <w:rPr>
          <w:i/>
        </w:rPr>
        <w:t>x</w:t>
      </w:r>
      <w:r w:rsidR="005E184C">
        <w:t xml:space="preserve">) </w:t>
      </w:r>
      <w:r w:rsidR="00DF46F5">
        <w:t xml:space="preserve">for a given value of </w:t>
      </w:r>
      <w:r w:rsidR="00DF46F5">
        <w:rPr>
          <w:i/>
        </w:rPr>
        <w:t>h</w:t>
      </w:r>
      <w:r w:rsidR="00DF46F5">
        <w:t xml:space="preserve"> </w:t>
      </w:r>
      <w:r w:rsidR="005E184C">
        <w:t>is a rate of change at a moment</w:t>
      </w:r>
      <w:r w:rsidR="00164F63">
        <w:t xml:space="preserve"> for </w:t>
      </w:r>
      <w:r w:rsidR="00164F63">
        <w:rPr>
          <w:i/>
        </w:rPr>
        <w:t>every</w:t>
      </w:r>
      <w:r w:rsidR="00164F63">
        <w:t xml:space="preserve"> value of </w:t>
      </w:r>
      <w:r w:rsidR="00164F63">
        <w:rPr>
          <w:i/>
        </w:rPr>
        <w:t>x</w:t>
      </w:r>
      <w:r w:rsidR="005E184C">
        <w:t>, one that approximates the accumulation function’s exact rate of change at a moment</w:t>
      </w:r>
      <w:r w:rsidR="00DF46F5">
        <w:t xml:space="preserve"> of </w:t>
      </w:r>
      <w:r w:rsidR="00DF46F5">
        <w:rPr>
          <w:i/>
        </w:rPr>
        <w:t>x</w:t>
      </w:r>
      <w:r w:rsidR="005E184C">
        <w:t xml:space="preserve">. That is why we call </w:t>
      </w:r>
      <w:r w:rsidR="005E184C">
        <w:rPr>
          <w:i/>
        </w:rPr>
        <w:t>r</w:t>
      </w:r>
      <w:r w:rsidR="005E184C">
        <w:t xml:space="preserve"> an approximate rate </w:t>
      </w:r>
      <w:r w:rsidR="005E184C">
        <w:rPr>
          <w:i/>
        </w:rPr>
        <w:t>function.</w:t>
      </w:r>
      <w:r w:rsidR="005E184C">
        <w:t xml:space="preserve"> </w:t>
      </w:r>
    </w:p>
    <w:p w14:paraId="59C58CA1" w14:textId="35A11A51" w:rsidR="00225EA8" w:rsidRDefault="00225EA8" w:rsidP="005E184C">
      <w:pPr>
        <w:keepNext/>
        <w:spacing w:before="240"/>
      </w:pPr>
      <w:r>
        <w:t xml:space="preserve">The challenge for DIRACC </w:t>
      </w:r>
      <w:r w:rsidR="00541F3F">
        <w:t>Calculus 2</w:t>
      </w:r>
      <w:r>
        <w:t xml:space="preserve"> is to reframe standard </w:t>
      </w:r>
      <w:r w:rsidR="00541F3F">
        <w:t>Calculus 2</w:t>
      </w:r>
      <w:r>
        <w:t xml:space="preserve"> topics like </w:t>
      </w:r>
    </w:p>
    <w:p w14:paraId="030B76F6" w14:textId="683E5D20" w:rsidR="00E16D9F" w:rsidRDefault="00E16D9F" w:rsidP="00B74740">
      <w:pPr>
        <w:pStyle w:val="ListParagraph"/>
        <w:keepNext/>
        <w:numPr>
          <w:ilvl w:val="0"/>
          <w:numId w:val="9"/>
        </w:numPr>
        <w:spacing w:before="240"/>
      </w:pPr>
      <w:r>
        <w:t>applications of integrals and derivatives in physical and social sciences</w:t>
      </w:r>
      <w:r w:rsidR="007443B4">
        <w:t>,</w:t>
      </w:r>
    </w:p>
    <w:p w14:paraId="25E1061F" w14:textId="77777777" w:rsidR="00225EA8" w:rsidRDefault="00225EA8" w:rsidP="00B74740">
      <w:pPr>
        <w:pStyle w:val="ListParagraph"/>
        <w:keepNext/>
        <w:numPr>
          <w:ilvl w:val="0"/>
          <w:numId w:val="9"/>
        </w:numPr>
      </w:pPr>
      <w:r>
        <w:t xml:space="preserve">areas of regions bounded by curves in rectangular and polar coordinates, </w:t>
      </w:r>
    </w:p>
    <w:p w14:paraId="3847D301" w14:textId="77777777" w:rsidR="00225EA8" w:rsidRDefault="00225EA8" w:rsidP="00B74740">
      <w:pPr>
        <w:pStyle w:val="ListParagraph"/>
        <w:numPr>
          <w:ilvl w:val="0"/>
          <w:numId w:val="9"/>
        </w:numPr>
      </w:pPr>
      <w:r>
        <w:t xml:space="preserve">volume and surface area of solids, </w:t>
      </w:r>
    </w:p>
    <w:p w14:paraId="5F8770F7" w14:textId="36769FB6" w:rsidR="00225EA8" w:rsidRDefault="00225EA8" w:rsidP="00B74740">
      <w:pPr>
        <w:pStyle w:val="ListParagraph"/>
        <w:numPr>
          <w:ilvl w:val="0"/>
          <w:numId w:val="9"/>
        </w:numPr>
      </w:pPr>
      <w:r>
        <w:t xml:space="preserve">arc length of functions’ graphs,  </w:t>
      </w:r>
    </w:p>
    <w:p w14:paraId="73A7599A" w14:textId="77777777" w:rsidR="00225EA8" w:rsidRDefault="00225EA8" w:rsidP="00B74740">
      <w:pPr>
        <w:pStyle w:val="ListParagraph"/>
        <w:numPr>
          <w:ilvl w:val="0"/>
          <w:numId w:val="9"/>
        </w:numPr>
      </w:pPr>
      <w:r>
        <w:t xml:space="preserve">advanced approximation methods for integrals, </w:t>
      </w:r>
    </w:p>
    <w:p w14:paraId="13F4EBEB" w14:textId="77777777" w:rsidR="00225EA8" w:rsidRDefault="00225EA8" w:rsidP="00B74740">
      <w:pPr>
        <w:pStyle w:val="ListParagraph"/>
        <w:numPr>
          <w:ilvl w:val="0"/>
          <w:numId w:val="9"/>
        </w:numPr>
      </w:pPr>
      <w:r>
        <w:t xml:space="preserve">integration techniques, </w:t>
      </w:r>
    </w:p>
    <w:p w14:paraId="463E2F39" w14:textId="7EE08A6A" w:rsidR="00225EA8" w:rsidRDefault="00225EA8" w:rsidP="00B74740">
      <w:pPr>
        <w:pStyle w:val="ListParagraph"/>
        <w:numPr>
          <w:ilvl w:val="0"/>
          <w:numId w:val="9"/>
        </w:numPr>
      </w:pPr>
      <w:r>
        <w:t>sequences and series (including Taylor series),</w:t>
      </w:r>
      <w:r w:rsidR="00A04CBC" w:rsidRPr="00A04CBC">
        <w:t xml:space="preserve"> </w:t>
      </w:r>
      <w:r w:rsidR="00A04CBC">
        <w:t>and</w:t>
      </w:r>
    </w:p>
    <w:p w14:paraId="69E91DD4" w14:textId="3703F0B4" w:rsidR="00225EA8" w:rsidRDefault="00225EA8" w:rsidP="00B74740">
      <w:pPr>
        <w:pStyle w:val="ListParagraph"/>
        <w:numPr>
          <w:ilvl w:val="0"/>
          <w:numId w:val="9"/>
        </w:numPr>
      </w:pPr>
      <w:r>
        <w:t>calculus of functions defined parametrically</w:t>
      </w:r>
      <w:r w:rsidR="007443B4">
        <w:t>,</w:t>
      </w:r>
    </w:p>
    <w:p w14:paraId="04949131" w14:textId="494495CE" w:rsidR="00225EA8" w:rsidRPr="00DF0717" w:rsidRDefault="00225EA8" w:rsidP="00225EA8">
      <w:pPr>
        <w:spacing w:before="240"/>
      </w:pPr>
      <w:r>
        <w:lastRenderedPageBreak/>
        <w:t>in terms of rate of change and accumulation.</w:t>
      </w:r>
      <w:r w:rsidR="00DF0717">
        <w:t xml:space="preserve"> We address </w:t>
      </w:r>
      <w:r w:rsidR="002D5405">
        <w:t xml:space="preserve">how we </w:t>
      </w:r>
      <w:r w:rsidR="00164F63">
        <w:t>have done</w:t>
      </w:r>
      <w:r w:rsidR="002D5405">
        <w:t xml:space="preserve"> this</w:t>
      </w:r>
      <w:r w:rsidR="00DF0717">
        <w:t xml:space="preserve"> in the </w:t>
      </w:r>
      <w:r w:rsidR="00572BA0">
        <w:rPr>
          <w:i/>
        </w:rPr>
        <w:t>Accomplishments</w:t>
      </w:r>
      <w:r w:rsidR="00DF0717">
        <w:t xml:space="preserve"> section of this report.</w:t>
      </w:r>
    </w:p>
    <w:p w14:paraId="6FB85E3B" w14:textId="654892A8" w:rsidR="005F5A4B" w:rsidRDefault="005F5A4B" w:rsidP="002D7DB9">
      <w:pPr>
        <w:pStyle w:val="Heading2"/>
      </w:pPr>
      <w:bookmarkStart w:id="5" w:name="_Toc394491029"/>
      <w:bookmarkStart w:id="6" w:name="_Toc29452466"/>
      <w:r w:rsidRPr="002B3517">
        <w:t>Research students</w:t>
      </w:r>
      <w:r w:rsidR="00572BA0">
        <w:t>’</w:t>
      </w:r>
      <w:r w:rsidRPr="002B3517">
        <w:t xml:space="preserve"> learning in both the </w:t>
      </w:r>
      <w:r w:rsidR="008248C5">
        <w:t>DIRACC</w:t>
      </w:r>
      <w:r w:rsidRPr="002B3517">
        <w:t xml:space="preserve"> and </w:t>
      </w:r>
      <w:r w:rsidR="00E0115C">
        <w:t>traditional calculus sequences</w:t>
      </w:r>
      <w:bookmarkEnd w:id="5"/>
      <w:bookmarkEnd w:id="6"/>
    </w:p>
    <w:p w14:paraId="0F03EC68" w14:textId="2D35EB8E" w:rsidR="005F5A4B" w:rsidRPr="00572BA0" w:rsidRDefault="00572BA0" w:rsidP="00572BA0">
      <w:pPr>
        <w:spacing w:before="240"/>
      </w:pPr>
      <w:r>
        <w:t xml:space="preserve">We </w:t>
      </w:r>
      <w:r w:rsidR="00FA347F">
        <w:t>aimed</w:t>
      </w:r>
      <w:r>
        <w:t xml:space="preserve"> to investigate students’ learning in DIRACC and traditional calculus </w:t>
      </w:r>
      <w:r w:rsidR="002D7EF5">
        <w:t>using</w:t>
      </w:r>
      <w:r>
        <w:t xml:space="preserve"> two methods: </w:t>
      </w:r>
      <w:r w:rsidR="00401F03">
        <w:t>pre/post</w:t>
      </w:r>
      <w:r>
        <w:t xml:space="preserve"> testing and individual interviews. The results are reported later in this report, in </w:t>
      </w:r>
      <w:r>
        <w:rPr>
          <w:i/>
        </w:rPr>
        <w:t>Accomplishments</w:t>
      </w:r>
      <w:r w:rsidR="00914158">
        <w:rPr>
          <w:i/>
        </w:rPr>
        <w:t xml:space="preserve"> </w:t>
      </w:r>
      <w:r w:rsidR="00914158">
        <w:t xml:space="preserve">and </w:t>
      </w:r>
      <w:r w:rsidR="00914158">
        <w:rPr>
          <w:i/>
        </w:rPr>
        <w:t>Results</w:t>
      </w:r>
      <w:r>
        <w:t>.</w:t>
      </w:r>
    </w:p>
    <w:p w14:paraId="249105B5" w14:textId="38875048" w:rsidR="005F5A4B" w:rsidRDefault="005F5A4B" w:rsidP="002D7DB9">
      <w:pPr>
        <w:pStyle w:val="Heading2"/>
      </w:pPr>
      <w:bookmarkStart w:id="7" w:name="_Toc394491030"/>
      <w:bookmarkStart w:id="8" w:name="_Toc29452467"/>
      <w:r w:rsidRPr="002B3517">
        <w:t xml:space="preserve">Develop concept inventories for </w:t>
      </w:r>
      <w:r w:rsidR="00541F3F">
        <w:t>Calculus 1</w:t>
      </w:r>
      <w:r w:rsidRPr="002B3517">
        <w:t xml:space="preserve"> and </w:t>
      </w:r>
      <w:r w:rsidR="00541F3F">
        <w:t>Calculus 2</w:t>
      </w:r>
      <w:r w:rsidRPr="002B3517">
        <w:t xml:space="preserve"> that other institutions can use to assess students’ progress o</w:t>
      </w:r>
      <w:r w:rsidR="00E0115C">
        <w:t>n central ideas of the calculus</w:t>
      </w:r>
      <w:bookmarkEnd w:id="7"/>
      <w:bookmarkEnd w:id="8"/>
    </w:p>
    <w:p w14:paraId="6A94C5DF" w14:textId="6CCD74DE" w:rsidR="005F5A4B" w:rsidRDefault="008113F3" w:rsidP="00572BA0">
      <w:pPr>
        <w:spacing w:before="240"/>
      </w:pPr>
      <w:r>
        <w:t xml:space="preserve">Our goal </w:t>
      </w:r>
      <w:r w:rsidR="00E91DC1">
        <w:t>for concept inventories</w:t>
      </w:r>
      <w:r>
        <w:t xml:space="preserve"> was to develop conceptually valid, psychometrically sound instruments that can be used as assessments of students’ understandings of major ideas of </w:t>
      </w:r>
      <w:r w:rsidR="00541F3F">
        <w:t>Calculus 1</w:t>
      </w:r>
      <w:r>
        <w:t xml:space="preserve"> and </w:t>
      </w:r>
      <w:r w:rsidR="00541F3F">
        <w:t>Calculus 2</w:t>
      </w:r>
      <w:r w:rsidR="002D7EF5">
        <w:t>, as well as of their gains in the understandings of those major ideas when used as pre/post tests</w:t>
      </w:r>
      <w:r>
        <w:t>.</w:t>
      </w:r>
    </w:p>
    <w:p w14:paraId="2535F22F" w14:textId="2198AC4C" w:rsidR="00FA347F" w:rsidRDefault="00FA347F" w:rsidP="00572BA0">
      <w:pPr>
        <w:spacing w:before="240"/>
      </w:pPr>
      <w:r>
        <w:t>We face three major challenges in this quest:</w:t>
      </w:r>
    </w:p>
    <w:p w14:paraId="0883315B" w14:textId="7EC67F02" w:rsidR="005758E1" w:rsidRDefault="008113F3" w:rsidP="00B74740">
      <w:pPr>
        <w:pStyle w:val="ListParagraph"/>
        <w:numPr>
          <w:ilvl w:val="0"/>
          <w:numId w:val="18"/>
        </w:numPr>
        <w:spacing w:before="240"/>
      </w:pPr>
      <w:r>
        <w:t xml:space="preserve">A major challenge in this regard is to design the instruments so that items assess ideas and not </w:t>
      </w:r>
      <w:r w:rsidR="00A66B24">
        <w:t xml:space="preserve">specific </w:t>
      </w:r>
      <w:r>
        <w:t xml:space="preserve">curricular treatments of these ideas. It is important that the instruments be accepted as valid in relation to both traditional and DIRACC developments of </w:t>
      </w:r>
      <w:r w:rsidR="00541F3F">
        <w:t>Calculus 1</w:t>
      </w:r>
      <w:r>
        <w:t xml:space="preserve"> and </w:t>
      </w:r>
      <w:r w:rsidR="00541F3F">
        <w:t>Calculus 2</w:t>
      </w:r>
      <w:r>
        <w:t xml:space="preserve"> content. </w:t>
      </w:r>
    </w:p>
    <w:p w14:paraId="59BF1A2B" w14:textId="3E967309" w:rsidR="005758E1" w:rsidRDefault="008113F3" w:rsidP="00B74740">
      <w:pPr>
        <w:pStyle w:val="ListParagraph"/>
        <w:numPr>
          <w:ilvl w:val="0"/>
          <w:numId w:val="18"/>
        </w:numPr>
        <w:spacing w:before="240"/>
      </w:pPr>
      <w:r>
        <w:t xml:space="preserve">A second challenge is </w:t>
      </w:r>
      <w:r w:rsidR="005758E1">
        <w:t xml:space="preserve">that traditional and DIRACC calculus curricula place different emphases on coherence of meanings. For example, traditional </w:t>
      </w:r>
      <w:r w:rsidR="00541F3F">
        <w:t>Calculus 1</w:t>
      </w:r>
      <w:r w:rsidR="005758E1">
        <w:t xml:space="preserve"> portrays a derivative as a slope of a tangent to a curve and an integral as an area bounded by a function’s graph. Derivatives and integrals are conceptually isolated from each other. DIRACC calculus, </w:t>
      </w:r>
      <w:r w:rsidR="002D7EF5">
        <w:t>in contrast</w:t>
      </w:r>
      <w:r w:rsidR="005758E1">
        <w:t xml:space="preserve">, portrays derivatives </w:t>
      </w:r>
      <w:r w:rsidR="00427FAC">
        <w:t>as</w:t>
      </w:r>
      <w:r w:rsidR="005758E1">
        <w:t xml:space="preserve"> functions whose values give the rate of change at every moment of a varying accumulation, and portrays integrals as functions whose values give net accumulation of a quantity that changes at a </w:t>
      </w:r>
      <w:r w:rsidR="002D7EF5">
        <w:t xml:space="preserve">given </w:t>
      </w:r>
      <w:r w:rsidR="005758E1">
        <w:t xml:space="preserve">rate of change at every moment. The assessment cannot treat both curricula fairly </w:t>
      </w:r>
      <w:r w:rsidR="002D7EF5">
        <w:t>with</w:t>
      </w:r>
      <w:r w:rsidR="005758E1">
        <w:t xml:space="preserve"> regard to connections between derivatives and integrals</w:t>
      </w:r>
      <w:r w:rsidR="00D615D6">
        <w:t>. T</w:t>
      </w:r>
      <w:r w:rsidR="005758E1">
        <w:t>o delve into students’ understandings of relationships between derivatives and integrals</w:t>
      </w:r>
      <w:r w:rsidR="002A3517">
        <w:t>, for example,</w:t>
      </w:r>
      <w:r w:rsidR="005758E1">
        <w:t xml:space="preserve"> will </w:t>
      </w:r>
      <w:r w:rsidR="00854353">
        <w:t>tend to</w:t>
      </w:r>
      <w:r w:rsidR="005758E1">
        <w:t xml:space="preserve"> advantage DIRACC students.</w:t>
      </w:r>
      <w:r w:rsidR="00A9271C">
        <w:t xml:space="preserve"> On the other hand, it might be a useful alert to standard calculus instructors that</w:t>
      </w:r>
      <w:r w:rsidR="00AB6827">
        <w:t xml:space="preserve"> few of</w:t>
      </w:r>
      <w:r w:rsidR="00A9271C">
        <w:t xml:space="preserve"> their students see connections between derivatives and integrals.</w:t>
      </w:r>
    </w:p>
    <w:p w14:paraId="1380E04B" w14:textId="77777777" w:rsidR="00B519F5" w:rsidRDefault="00B23A2B" w:rsidP="00B74740">
      <w:pPr>
        <w:pStyle w:val="ListParagraph"/>
        <w:numPr>
          <w:ilvl w:val="0"/>
          <w:numId w:val="18"/>
        </w:numPr>
        <w:spacing w:before="240"/>
      </w:pPr>
      <w:r>
        <w:t>There is a</w:t>
      </w:r>
      <w:r w:rsidR="00F47AEA">
        <w:t xml:space="preserve"> third</w:t>
      </w:r>
      <w:r w:rsidR="004D3E0E">
        <w:t xml:space="preserve"> challenge</w:t>
      </w:r>
      <w:r w:rsidR="00F47AEA">
        <w:t xml:space="preserve"> </w:t>
      </w:r>
      <w:r>
        <w:t>in developing instruments that are fair to both traditional and DIRACC calculus. T</w:t>
      </w:r>
      <w:r w:rsidR="008113F3">
        <w:t xml:space="preserve">raditional treatments of </w:t>
      </w:r>
      <w:r w:rsidR="00541F3F">
        <w:t>Calculus 1</w:t>
      </w:r>
      <w:r w:rsidR="00F47AEA">
        <w:t xml:space="preserve"> and </w:t>
      </w:r>
      <w:r w:rsidR="00541F3F">
        <w:t>Calculus 2</w:t>
      </w:r>
      <w:r w:rsidR="00F47AEA">
        <w:t xml:space="preserve"> content </w:t>
      </w:r>
      <w:r>
        <w:t xml:space="preserve">typically </w:t>
      </w:r>
      <w:r w:rsidR="00F47AEA">
        <w:t>focus</w:t>
      </w:r>
      <w:r w:rsidR="008113F3">
        <w:t xml:space="preserve"> on methods for answering questions and not on </w:t>
      </w:r>
      <w:r w:rsidR="00710F72">
        <w:t>ways of thinking to understand an idea</w:t>
      </w:r>
      <w:r w:rsidR="008113F3">
        <w:t xml:space="preserve"> and connections </w:t>
      </w:r>
      <w:r w:rsidR="003B7B7D">
        <w:t xml:space="preserve">among ideas across </w:t>
      </w:r>
      <w:r w:rsidR="00A66B24">
        <w:t>the curriculum</w:t>
      </w:r>
      <w:r w:rsidR="003B7B7D">
        <w:t>.</w:t>
      </w:r>
      <w:r w:rsidR="00F47AEA">
        <w:t xml:space="preserve"> </w:t>
      </w:r>
      <w:r w:rsidR="002D7EF5">
        <w:t>In contrast,</w:t>
      </w:r>
      <w:r w:rsidR="00F47AEA">
        <w:t xml:space="preserve"> </w:t>
      </w:r>
      <w:r w:rsidR="00710F72">
        <w:t>having students develop ways of thinking for calculus and to form connections among ideas</w:t>
      </w:r>
      <w:r w:rsidR="00F47AEA">
        <w:t xml:space="preserve"> is a primary goal of DIRACC calculus. DIRACC calculus does not de-emphasize methods; rather, it develops them organically from meanings for central ideas and relationships among </w:t>
      </w:r>
      <w:r w:rsidR="004D3E0E">
        <w:t>these ideas</w:t>
      </w:r>
      <w:r w:rsidR="00F47AEA">
        <w:t>.</w:t>
      </w:r>
      <w:r w:rsidR="00A7414F">
        <w:t xml:space="preserve"> Nevertheless, a Calculus </w:t>
      </w:r>
      <w:r w:rsidR="00A7414F" w:rsidRPr="00FA347F">
        <w:rPr>
          <w:i/>
        </w:rPr>
        <w:t>Concept</w:t>
      </w:r>
      <w:r w:rsidR="00A7414F">
        <w:t xml:space="preserve"> Inventory must examine the connectedness (coherence) of students’ understandings of calculus ideas</w:t>
      </w:r>
      <w:r w:rsidR="00B519F5">
        <w:t>.</w:t>
      </w:r>
    </w:p>
    <w:p w14:paraId="3F557455" w14:textId="62DEAC32" w:rsidR="00B519F5" w:rsidRDefault="00B519F5" w:rsidP="00B74740">
      <w:pPr>
        <w:pStyle w:val="ListParagraph"/>
        <w:numPr>
          <w:ilvl w:val="0"/>
          <w:numId w:val="18"/>
        </w:numPr>
        <w:spacing w:before="240"/>
        <w:sectPr w:rsidR="00B519F5" w:rsidSect="00110C06">
          <w:headerReference w:type="default" r:id="rId9"/>
          <w:pgSz w:w="12240" w:h="15840"/>
          <w:pgMar w:top="1267" w:right="1440" w:bottom="1440" w:left="1440" w:header="720" w:footer="720" w:gutter="0"/>
          <w:pgNumType w:start="1"/>
          <w:cols w:space="720"/>
          <w:noEndnote/>
          <w:docGrid w:linePitch="326"/>
        </w:sectPr>
      </w:pPr>
    </w:p>
    <w:p w14:paraId="0F5FEFAF" w14:textId="41A3ADF5" w:rsidR="008113F3" w:rsidRPr="00A7414F" w:rsidRDefault="008113F3" w:rsidP="00B519F5">
      <w:pPr>
        <w:spacing w:before="240"/>
      </w:pPr>
    </w:p>
    <w:p w14:paraId="0F13AB94" w14:textId="27423552" w:rsidR="00A4043E" w:rsidRPr="00B76EFB" w:rsidRDefault="00A4043E" w:rsidP="00B76EFB">
      <w:pPr>
        <w:pStyle w:val="Heading1"/>
        <w:pBdr>
          <w:bottom w:val="single" w:sz="18" w:space="1" w:color="auto"/>
        </w:pBdr>
        <w:ind w:left="634" w:hanging="634"/>
        <w:jc w:val="left"/>
        <w:rPr>
          <w:sz w:val="32"/>
          <w:szCs w:val="32"/>
        </w:rPr>
      </w:pPr>
      <w:bookmarkStart w:id="9" w:name="_Toc394491031"/>
      <w:bookmarkStart w:id="10" w:name="_Toc29452468"/>
      <w:r w:rsidRPr="00B76EFB">
        <w:rPr>
          <w:sz w:val="32"/>
          <w:szCs w:val="32"/>
        </w:rPr>
        <w:t>Year 1 Annual Report</w:t>
      </w:r>
      <w:bookmarkEnd w:id="9"/>
      <w:bookmarkEnd w:id="10"/>
    </w:p>
    <w:p w14:paraId="1DF80561" w14:textId="043AC3D2" w:rsidR="00401F03" w:rsidRDefault="005F5A4B" w:rsidP="002D7DB9">
      <w:pPr>
        <w:pStyle w:val="Heading2"/>
      </w:pPr>
      <w:bookmarkStart w:id="11" w:name="_Toc394491032"/>
      <w:bookmarkStart w:id="12" w:name="_Toc29452469"/>
      <w:r w:rsidRPr="00401F03">
        <w:t>W</w:t>
      </w:r>
      <w:r w:rsidR="00432567">
        <w:t>hat was accomplished under the project’s</w:t>
      </w:r>
      <w:r w:rsidRPr="00401F03">
        <w:t xml:space="preserve"> goals?</w:t>
      </w:r>
      <w:bookmarkEnd w:id="11"/>
      <w:bookmarkEnd w:id="12"/>
    </w:p>
    <w:p w14:paraId="183E5BAD" w14:textId="4649D61F" w:rsidR="009C568D" w:rsidRDefault="009C568D" w:rsidP="00E203DF">
      <w:pPr>
        <w:pStyle w:val="Heading3"/>
      </w:pPr>
      <w:bookmarkStart w:id="13" w:name="_Toc394491033"/>
      <w:bookmarkStart w:id="14" w:name="_Toc29452470"/>
      <w:r>
        <w:t xml:space="preserve">Progress on DIRACC </w:t>
      </w:r>
      <w:r w:rsidR="00541F3F">
        <w:t>Calculus 2</w:t>
      </w:r>
      <w:r>
        <w:t xml:space="preserve"> textbook</w:t>
      </w:r>
      <w:bookmarkEnd w:id="13"/>
      <w:bookmarkEnd w:id="14"/>
    </w:p>
    <w:p w14:paraId="2B4FC188" w14:textId="43EF89A5" w:rsidR="009C568D" w:rsidRDefault="009C568D" w:rsidP="009C568D">
      <w:pPr>
        <w:spacing w:before="240"/>
      </w:pPr>
      <w:r>
        <w:t xml:space="preserve">We built DIRACC </w:t>
      </w:r>
      <w:r w:rsidR="00541F3F">
        <w:t>Calculus 2</w:t>
      </w:r>
      <w:r>
        <w:t xml:space="preserve"> from DIRACC </w:t>
      </w:r>
      <w:r w:rsidR="00541F3F">
        <w:t>Calculus 1</w:t>
      </w:r>
      <w:r>
        <w:t xml:space="preserve"> by continuing the themes of variables (and differentials) varying, and of accumulation from rate of change and rate of change from accumulation. One important aspect of this continuation is our strong distinction between functions defined in open form and functions defined in closed form.</w:t>
      </w:r>
    </w:p>
    <w:p w14:paraId="7E5E302C" w14:textId="77777777" w:rsidR="001B09F3" w:rsidRDefault="009C568D" w:rsidP="009C568D">
      <w:pPr>
        <w:spacing w:before="240"/>
      </w:pPr>
      <w:r>
        <w:t>An accumulation function is defined in open form as an integral, such as</w:t>
      </w:r>
    </w:p>
    <w:p w14:paraId="2DC05566" w14:textId="68E9E4D8" w:rsidR="009C568D" w:rsidRDefault="00A571C8" w:rsidP="001B09F3">
      <w:pPr>
        <w:spacing w:before="240"/>
        <w:jc w:val="center"/>
      </w:pPr>
      <w:r w:rsidRPr="00A03D5A">
        <w:rPr>
          <w:noProof/>
          <w:position w:val="-20"/>
        </w:rPr>
        <w:object w:dxaOrig="2080" w:dyaOrig="580" w14:anchorId="29E6F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 style="width:103.15pt;height:29.1pt;mso-width-percent:0;mso-height-percent:0;mso-width-percent:0;mso-height-percent:0" o:ole="">
            <v:imagedata r:id="rId10" o:title=""/>
          </v:shape>
          <o:OLEObject Type="Embed" ProgID="Equation.DSMT4" ShapeID="_x0000_i1046" DrawAspect="Content" ObjectID="_1640144793" r:id="rId11"/>
        </w:object>
      </w:r>
      <w:r w:rsidR="009C568D">
        <w:t>, where</w:t>
      </w:r>
    </w:p>
    <w:p w14:paraId="4698FF79" w14:textId="77777777" w:rsidR="009C568D" w:rsidRDefault="00A571C8" w:rsidP="00B74740">
      <w:pPr>
        <w:pStyle w:val="ListParagraph"/>
        <w:numPr>
          <w:ilvl w:val="0"/>
          <w:numId w:val="10"/>
        </w:numPr>
        <w:spacing w:before="240"/>
      </w:pPr>
      <w:r w:rsidRPr="009A601C">
        <w:rPr>
          <w:noProof/>
          <w:position w:val="-16"/>
        </w:rPr>
        <w:object w:dxaOrig="360" w:dyaOrig="420" w14:anchorId="00280B1A">
          <v:shape id="_x0000_i1045" type="#_x0000_t75" alt="" style="width:18.7pt;height:20.75pt;mso-width-percent:0;mso-height-percent:0;mso-width-percent:0;mso-height-percent:0" o:ole="">
            <v:imagedata r:id="rId12" o:title=""/>
          </v:shape>
          <o:OLEObject Type="Embed" ProgID="Equation.DSMT4" ShapeID="_x0000_i1045" DrawAspect="Content" ObjectID="_1640144794" r:id="rId13"/>
        </w:object>
      </w:r>
      <w:r w:rsidR="009C568D">
        <w:t xml:space="preserve"> is the net accumulated change of an (unknown) accumulation </w:t>
      </w:r>
      <w:r w:rsidR="009C568D" w:rsidRPr="009A601C">
        <w:t>function</w:t>
      </w:r>
      <w:r w:rsidR="009C568D">
        <w:t xml:space="preserve"> </w:t>
      </w:r>
      <w:r w:rsidR="009C568D" w:rsidRPr="00F57DCC">
        <w:rPr>
          <w:i/>
        </w:rPr>
        <w:t>f</w:t>
      </w:r>
      <w:r w:rsidR="009C568D">
        <w:t xml:space="preserve"> as its independent variable </w:t>
      </w:r>
      <w:r w:rsidR="009C568D" w:rsidRPr="00F57DCC">
        <w:rPr>
          <w:i/>
        </w:rPr>
        <w:t>u</w:t>
      </w:r>
      <w:r w:rsidR="009C568D">
        <w:t xml:space="preserve"> varies from </w:t>
      </w:r>
      <w:r w:rsidR="009C568D" w:rsidRPr="00F57DCC">
        <w:rPr>
          <w:i/>
        </w:rPr>
        <w:t>u</w:t>
      </w:r>
      <w:r w:rsidR="009C568D">
        <w:t> = </w:t>
      </w:r>
      <w:r w:rsidR="009C568D" w:rsidRPr="00F57DCC">
        <w:rPr>
          <w:i/>
        </w:rPr>
        <w:t>a</w:t>
      </w:r>
      <w:r w:rsidR="009C568D">
        <w:t xml:space="preserve"> to </w:t>
      </w:r>
      <w:r w:rsidR="009C568D" w:rsidRPr="00F57DCC">
        <w:rPr>
          <w:i/>
        </w:rPr>
        <w:t>u</w:t>
      </w:r>
      <w:r w:rsidR="009C568D">
        <w:t> = </w:t>
      </w:r>
      <w:r w:rsidR="009C568D" w:rsidRPr="00F57DCC">
        <w:rPr>
          <w:i/>
        </w:rPr>
        <w:t>t</w:t>
      </w:r>
      <w:r w:rsidR="009C568D">
        <w:t xml:space="preserve">, </w:t>
      </w:r>
    </w:p>
    <w:p w14:paraId="768DA17E" w14:textId="77777777" w:rsidR="009C568D" w:rsidRDefault="00A571C8" w:rsidP="00B74740">
      <w:pPr>
        <w:pStyle w:val="ListParagraph"/>
        <w:numPr>
          <w:ilvl w:val="0"/>
          <w:numId w:val="10"/>
        </w:numPr>
      </w:pPr>
      <w:r w:rsidRPr="009A601C">
        <w:rPr>
          <w:noProof/>
          <w:position w:val="-16"/>
        </w:rPr>
        <w:object w:dxaOrig="280" w:dyaOrig="420" w14:anchorId="63F87033">
          <v:shape id="_x0000_i1044" type="#_x0000_t75" alt="" style="width:13.15pt;height:20.75pt;mso-width-percent:0;mso-height-percent:0;mso-width-percent:0;mso-height-percent:0" o:ole="">
            <v:imagedata r:id="rId14" o:title=""/>
          </v:shape>
          <o:OLEObject Type="Embed" ProgID="Equation.DSMT4" ShapeID="_x0000_i1044" DrawAspect="Content" ObjectID="_1640144795" r:id="rId15"/>
        </w:object>
      </w:r>
      <w:r w:rsidR="009C568D">
        <w:t xml:space="preserve"> is the exact rate of change function for </w:t>
      </w:r>
      <w:r w:rsidR="009C568D" w:rsidRPr="00F57DCC">
        <w:rPr>
          <w:i/>
        </w:rPr>
        <w:t>f</w:t>
      </w:r>
      <w:r w:rsidR="009C568D">
        <w:t xml:space="preserve">, at every moment of </w:t>
      </w:r>
      <w:r w:rsidR="009C568D">
        <w:rPr>
          <w:i/>
        </w:rPr>
        <w:t xml:space="preserve">f </w:t>
      </w:r>
      <w:r w:rsidR="009C568D">
        <w:t xml:space="preserve">’s domain, </w:t>
      </w:r>
    </w:p>
    <w:p w14:paraId="32794520" w14:textId="77777777" w:rsidR="009C568D" w:rsidRDefault="009C568D" w:rsidP="00B74740">
      <w:pPr>
        <w:pStyle w:val="ListParagraph"/>
        <w:numPr>
          <w:ilvl w:val="0"/>
          <w:numId w:val="10"/>
        </w:numPr>
      </w:pPr>
      <w:r w:rsidRPr="00F57DCC">
        <w:rPr>
          <w:i/>
        </w:rPr>
        <w:t>du</w:t>
      </w:r>
      <w:r>
        <w:t xml:space="preserve"> is a variable that varies through intervals of infinitesimal length as </w:t>
      </w:r>
      <w:r>
        <w:rPr>
          <w:i/>
        </w:rPr>
        <w:t>u</w:t>
      </w:r>
      <w:r>
        <w:t xml:space="preserve"> varies through its domain of values.</w:t>
      </w:r>
    </w:p>
    <w:p w14:paraId="715DBB42" w14:textId="77777777" w:rsidR="009C568D" w:rsidRDefault="009C568D" w:rsidP="009C568D">
      <w:pPr>
        <w:spacing w:before="240"/>
      </w:pPr>
      <w:r>
        <w:t>It is important to keep in mind that in DIRACC Calculus, two quantities vary at a constant rate with respect to each other if and only if their differentials vary proportionally in relation to each other.</w:t>
      </w:r>
    </w:p>
    <w:p w14:paraId="33E5BCA0" w14:textId="17DF087C" w:rsidR="009C568D" w:rsidRDefault="009C568D" w:rsidP="009C568D">
      <w:pPr>
        <w:spacing w:before="240"/>
      </w:pPr>
      <w:r>
        <w:t xml:space="preserve">DIRACC </w:t>
      </w:r>
      <w:r w:rsidR="00541F3F">
        <w:t>Calculus 2</w:t>
      </w:r>
      <w:r>
        <w:t xml:space="preserve"> emphasizes having students’ model situations with accumulation functions defined in open form. The onus for students using this approach is on determining the quantities that are changing in relation to each other and to determine the rate of change of the accumulating quantity with respect to the other quantity.</w:t>
      </w:r>
    </w:p>
    <w:p w14:paraId="0F822477" w14:textId="77777777" w:rsidR="009C568D" w:rsidRDefault="009C568D" w:rsidP="009C568D">
      <w:pPr>
        <w:spacing w:before="240"/>
      </w:pPr>
      <w:r>
        <w:t xml:space="preserve">It is through our use of technology that having students define accumulation functions in open form ends with their having a usable function. The program </w:t>
      </w:r>
      <w:r>
        <w:rPr>
          <w:i/>
        </w:rPr>
        <w:t>Graphing Calculator</w:t>
      </w:r>
      <w:r>
        <w:t xml:space="preserve"> (GC) allows students to define functions in open form because GC can still compute values of them. This enables a DIRACC instructor to focus students’ attention on what an integral means in relation to the quantitative situation the integral models.</w:t>
      </w:r>
    </w:p>
    <w:p w14:paraId="0EBD90A5" w14:textId="77777777" w:rsidR="009C568D" w:rsidRDefault="009C568D" w:rsidP="009C568D">
      <w:pPr>
        <w:spacing w:before="240"/>
      </w:pPr>
      <w:r>
        <w:t>The following descriptions of progress in the DIRACC Calculus textbook are linked to relevant portions of the textbook.</w:t>
      </w:r>
    </w:p>
    <w:p w14:paraId="1962D240" w14:textId="0CB74DD8" w:rsidR="009C568D" w:rsidRPr="002328F0" w:rsidRDefault="00A571C8" w:rsidP="00E203DF">
      <w:pPr>
        <w:pStyle w:val="Heading4"/>
      </w:pPr>
      <w:hyperlink r:id="rId16" w:history="1">
        <w:bookmarkStart w:id="15" w:name="_Toc394491034"/>
        <w:r w:rsidR="009C568D" w:rsidRPr="00B46ECC">
          <w:rPr>
            <w:rStyle w:val="Hyperlink"/>
          </w:rPr>
          <w:t>Applications of integrals and derivatives in physical and social sciences</w:t>
        </w:r>
        <w:bookmarkEnd w:id="15"/>
      </w:hyperlink>
    </w:p>
    <w:p w14:paraId="7F289F96" w14:textId="77777777" w:rsidR="009C568D" w:rsidRDefault="009C568D" w:rsidP="009C568D">
      <w:pPr>
        <w:spacing w:before="240"/>
      </w:pPr>
      <w:r>
        <w:t xml:space="preserve">An example of DIRACC approach to problems involving physical quantities: </w:t>
      </w:r>
    </w:p>
    <w:p w14:paraId="599C080F" w14:textId="3648D254" w:rsidR="004B2656" w:rsidRDefault="009C568D" w:rsidP="009C568D">
      <w:pPr>
        <w:spacing w:before="240"/>
      </w:pPr>
      <w:r>
        <w:lastRenderedPageBreak/>
        <w:t xml:space="preserve">Modeling the torque exerted by a beam with uniform 0.02 m </w:t>
      </w:r>
      <w:r w:rsidRPr="00CF7760">
        <w:t>×</w:t>
      </w:r>
      <w:r>
        <w:t xml:space="preserve"> 0.05 m cross-section and variable density</w:t>
      </w:r>
      <w:r w:rsidR="004B2656">
        <w:t xml:space="preserve"> </w:t>
      </w:r>
    </w:p>
    <w:bookmarkStart w:id="16" w:name="MTBlankEqn"/>
    <w:p w14:paraId="31F68E17" w14:textId="31AF89DE" w:rsidR="004B2656" w:rsidRDefault="00A571C8" w:rsidP="004B2656">
      <w:pPr>
        <w:spacing w:before="240"/>
        <w:jc w:val="center"/>
      </w:pPr>
      <w:r w:rsidRPr="004B2656">
        <w:rPr>
          <w:noProof/>
          <w:position w:val="-24"/>
        </w:rPr>
        <w:object w:dxaOrig="2800" w:dyaOrig="660" w14:anchorId="437B2ADA">
          <v:shape id="_x0000_i1043" type="#_x0000_t75" alt="" style="width:141.25pt;height:33.25pt;mso-width-percent:0;mso-height-percent:0;mso-width-percent:0;mso-height-percent:0" o:ole="">
            <v:imagedata r:id="rId17" o:title=""/>
          </v:shape>
          <o:OLEObject Type="Embed" ProgID="Equation.DSMT4" ShapeID="_x0000_i1043" DrawAspect="Content" ObjectID="_1640144796" r:id="rId18"/>
        </w:object>
      </w:r>
      <w:bookmarkEnd w:id="16"/>
      <w:r w:rsidR="009C568D">
        <w:t xml:space="preserve"> kg/m</w:t>
      </w:r>
      <w:r w:rsidR="009C568D">
        <w:rPr>
          <w:vertAlign w:val="superscript"/>
        </w:rPr>
        <w:t>3</w:t>
      </w:r>
      <w:r w:rsidR="009C568D">
        <w:t>,</w:t>
      </w:r>
    </w:p>
    <w:p w14:paraId="547F427D" w14:textId="5AB5E531" w:rsidR="009C568D" w:rsidRPr="00CF7760" w:rsidRDefault="009C568D" w:rsidP="009C568D">
      <w:pPr>
        <w:spacing w:before="240"/>
      </w:pPr>
      <w:r>
        <w:t xml:space="preserve">where </w:t>
      </w:r>
      <w:r>
        <w:rPr>
          <w:i/>
        </w:rPr>
        <w:t>x</w:t>
      </w:r>
      <w:r>
        <w:t xml:space="preserve"> is the number of meters from the beam’s fulcrum.</w:t>
      </w:r>
    </w:p>
    <w:p w14:paraId="31269F23" w14:textId="77777777" w:rsidR="009C568D" w:rsidRDefault="009C568D" w:rsidP="009C568D">
      <w:pPr>
        <w:spacing w:before="240"/>
        <w:jc w:val="center"/>
      </w:pPr>
      <w:r>
        <w:rPr>
          <w:noProof/>
        </w:rPr>
        <w:drawing>
          <wp:inline distT="0" distB="0" distL="0" distR="0" wp14:anchorId="12780668" wp14:editId="219A8AE4">
            <wp:extent cx="3592599" cy="27803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6088" cy="278301"/>
                    </a:xfrm>
                    <a:prstGeom prst="rect">
                      <a:avLst/>
                    </a:prstGeom>
                    <a:noFill/>
                    <a:ln>
                      <a:noFill/>
                    </a:ln>
                  </pic:spPr>
                </pic:pic>
              </a:graphicData>
            </a:graphic>
          </wp:inline>
        </w:drawing>
      </w:r>
    </w:p>
    <w:p w14:paraId="31B3C082" w14:textId="77777777" w:rsidR="009C568D" w:rsidRDefault="009C568D" w:rsidP="009C568D">
      <w:pPr>
        <w:spacing w:before="240"/>
      </w:pPr>
      <w:r>
        <w:t xml:space="preserve">Density is a rate of change of mass with respect to volume. The change of torque with respect to changes in mass, change in mass with respect to changes in volume, and change in volume with respect to </w:t>
      </w:r>
      <w:r>
        <w:rPr>
          <w:i/>
        </w:rPr>
        <w:t>x</w:t>
      </w:r>
      <w:r>
        <w:t>, can be derived by looking at changes in relation to each other:</w:t>
      </w:r>
    </w:p>
    <w:p w14:paraId="57ECF6F1" w14:textId="77777777" w:rsidR="009C568D" w:rsidRDefault="00A571C8" w:rsidP="009C568D">
      <w:pPr>
        <w:jc w:val="center"/>
      </w:pPr>
      <w:r w:rsidRPr="00C93D45">
        <w:rPr>
          <w:noProof/>
          <w:position w:val="-78"/>
        </w:rPr>
        <w:object w:dxaOrig="2800" w:dyaOrig="2020" w14:anchorId="5334A1F1">
          <v:shape id="_x0000_i1042" type="#_x0000_t75" alt="" style="width:141.25pt;height:101.1pt;mso-width-percent:0;mso-height-percent:0;mso-width-percent:0;mso-height-percent:0" o:ole="">
            <v:imagedata r:id="rId20" o:title=""/>
          </v:shape>
          <o:OLEObject Type="Embed" ProgID="Equation.DSMT4" ShapeID="_x0000_i1042" DrawAspect="Content" ObjectID="_1640144797" r:id="rId21"/>
        </w:object>
      </w:r>
    </w:p>
    <w:p w14:paraId="38CA72D6" w14:textId="77777777" w:rsidR="009C568D" w:rsidRDefault="009C568D" w:rsidP="009C568D">
      <w:pPr>
        <w:spacing w:before="240"/>
      </w:pPr>
      <w:r>
        <w:t xml:space="preserve">So the rate of change of torque with respect to distance from the fulcrum is </w:t>
      </w:r>
      <w:r w:rsidR="00A571C8" w:rsidRPr="00CF7760">
        <w:rPr>
          <w:noProof/>
          <w:position w:val="-14"/>
        </w:rPr>
        <w:object w:dxaOrig="1740" w:dyaOrig="400" w14:anchorId="69E96C90">
          <v:shape id="_x0000_i1041" type="#_x0000_t75" alt="" style="width:87.9pt;height:20.75pt;mso-width-percent:0;mso-height-percent:0;mso-width-percent:0;mso-height-percent:0" o:ole="">
            <v:imagedata r:id="rId22" o:title=""/>
          </v:shape>
          <o:OLEObject Type="Embed" ProgID="Equation.DSMT4" ShapeID="_x0000_i1041" DrawAspect="Content" ObjectID="_1640144798" r:id="rId23"/>
        </w:object>
      </w:r>
      <w:r>
        <w:t xml:space="preserve">, and accumulated torque as </w:t>
      </w:r>
      <w:r>
        <w:rPr>
          <w:i/>
        </w:rPr>
        <w:t>x</w:t>
      </w:r>
      <w:r>
        <w:t xml:space="preserve"> varies is</w:t>
      </w:r>
    </w:p>
    <w:p w14:paraId="49A45C2D" w14:textId="77777777" w:rsidR="009C568D" w:rsidRPr="00CF7760" w:rsidRDefault="00A571C8" w:rsidP="009C568D">
      <w:pPr>
        <w:spacing w:before="240"/>
        <w:jc w:val="center"/>
      </w:pPr>
      <w:r w:rsidRPr="00A7414F">
        <w:rPr>
          <w:noProof/>
          <w:position w:val="-52"/>
        </w:rPr>
        <w:object w:dxaOrig="2600" w:dyaOrig="1160" w14:anchorId="38290CA2">
          <v:shape id="_x0000_i1040" type="#_x0000_t75" alt="" style="width:132.25pt;height:58.85pt;mso-width-percent:0;mso-height-percent:0;mso-width-percent:0;mso-height-percent:0" o:ole="">
            <v:imagedata r:id="rId24" o:title=""/>
          </v:shape>
          <o:OLEObject Type="Embed" ProgID="Equation.DSMT4" ShapeID="_x0000_i1040" DrawAspect="Content" ObjectID="_1640144799" r:id="rId25"/>
        </w:object>
      </w:r>
    </w:p>
    <w:p w14:paraId="4170FB6C" w14:textId="77777777" w:rsidR="009C568D" w:rsidRDefault="009C568D" w:rsidP="009C568D">
      <w:pPr>
        <w:spacing w:before="240"/>
      </w:pPr>
      <w:r>
        <w:t>This approach to the torque problem entails understanding density as rate of change of mass with respect to volume, and understanding a rectangular cylinder’s volume changing with respect to height at a rate having the same numerical value as the cylinder’s base.</w:t>
      </w:r>
    </w:p>
    <w:p w14:paraId="266A263E" w14:textId="77777777" w:rsidR="009C568D" w:rsidRPr="00CF7760" w:rsidRDefault="009C568D" w:rsidP="009C568D">
      <w:pPr>
        <w:spacing w:before="240"/>
      </w:pPr>
      <w:r>
        <w:t xml:space="preserve">Figure 1 shows the GC implementation of the reasoning given above. </w:t>
      </w:r>
    </w:p>
    <w:p w14:paraId="5149E15A" w14:textId="77777777" w:rsidR="009C568D" w:rsidRDefault="009C568D" w:rsidP="009C568D">
      <w:pPr>
        <w:keepNext/>
        <w:spacing w:before="240"/>
      </w:pPr>
      <w:r>
        <w:rPr>
          <w:noProof/>
        </w:rPr>
        <w:lastRenderedPageBreak/>
        <w:drawing>
          <wp:inline distT="0" distB="0" distL="0" distR="0" wp14:anchorId="39BAB790" wp14:editId="4B20F43E">
            <wp:extent cx="5478145" cy="3568065"/>
            <wp:effectExtent l="0" t="0" r="8255" b="0"/>
            <wp:docPr id="30" name="Picture 30" descr="Macintosh HD:Users:patrickt:Dropbox (Personal):CalcWeb2:Ch8_Graphics:Figs:Fig_8.5.12.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atrickt:Dropbox (Personal):CalcWeb2:Ch8_Graphics:Figs:Fig_8.5.12.Grap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145" cy="3568065"/>
                    </a:xfrm>
                    <a:prstGeom prst="rect">
                      <a:avLst/>
                    </a:prstGeom>
                    <a:noFill/>
                    <a:ln>
                      <a:noFill/>
                    </a:ln>
                  </pic:spPr>
                </pic:pic>
              </a:graphicData>
            </a:graphic>
          </wp:inline>
        </w:drawing>
      </w:r>
    </w:p>
    <w:p w14:paraId="1A5728D1" w14:textId="06B1141E" w:rsidR="009C568D" w:rsidRPr="001D75DC" w:rsidRDefault="009C568D" w:rsidP="002A0725">
      <w:pPr>
        <w:pStyle w:val="Caption"/>
        <w:keepNext w:val="0"/>
        <w:spacing w:before="0"/>
      </w:pPr>
      <w:r w:rsidRPr="001D75DC">
        <w:t xml:space="preserve">Figure </w:t>
      </w:r>
      <w:r>
        <w:rPr>
          <w:noProof/>
        </w:rPr>
        <w:fldChar w:fldCharType="begin"/>
      </w:r>
      <w:r>
        <w:rPr>
          <w:noProof/>
        </w:rPr>
        <w:instrText xml:space="preserve"> SEQ Figure \* ARABIC </w:instrText>
      </w:r>
      <w:r>
        <w:rPr>
          <w:noProof/>
        </w:rPr>
        <w:fldChar w:fldCharType="separate"/>
      </w:r>
      <w:r w:rsidR="0031658A">
        <w:rPr>
          <w:noProof/>
        </w:rPr>
        <w:t>1</w:t>
      </w:r>
      <w:r>
        <w:rPr>
          <w:noProof/>
        </w:rPr>
        <w:fldChar w:fldCharType="end"/>
      </w:r>
      <w:r w:rsidRPr="001D75DC">
        <w:t>. GC file that implements the quantitative reasoning for torque of a variable-density beam.</w:t>
      </w:r>
    </w:p>
    <w:p w14:paraId="1CC59BB7" w14:textId="77777777" w:rsidR="009C568D" w:rsidRDefault="009C568D" w:rsidP="009C568D">
      <w:pPr>
        <w:spacing w:before="240"/>
      </w:pPr>
      <w:r>
        <w:t xml:space="preserve">Figure 1 shows two ways we leverage GC’s capabilities to support student learning in calculus. </w:t>
      </w:r>
    </w:p>
    <w:p w14:paraId="63F38163" w14:textId="77777777" w:rsidR="009C568D" w:rsidRDefault="009C568D" w:rsidP="00B74740">
      <w:pPr>
        <w:pStyle w:val="ListParagraph"/>
        <w:numPr>
          <w:ilvl w:val="0"/>
          <w:numId w:val="19"/>
        </w:numPr>
        <w:spacing w:before="240"/>
      </w:pPr>
      <w:r>
        <w:t>First, it supports students in coming to think of functions defined in open form as legitimate functions. Students are supported in thinking this way because they can use functions defined in open form in the same ways as functions defined in closed form. Students can graph a function defined in open form and compute specific values—just as if the function were defined in closed form.</w:t>
      </w:r>
    </w:p>
    <w:p w14:paraId="0FB79EDD" w14:textId="77777777" w:rsidR="009C568D" w:rsidRDefault="009C568D" w:rsidP="00B74740">
      <w:pPr>
        <w:pStyle w:val="ListParagraph"/>
        <w:numPr>
          <w:ilvl w:val="0"/>
          <w:numId w:val="19"/>
        </w:numPr>
        <w:spacing w:before="240"/>
      </w:pPr>
      <w:r>
        <w:t xml:space="preserve">Second, the ways we leverage students’ use of GC allows them to see a clear separation between the activity of modeling a situation mathematically and the activity of finding antiderivatives for rate of change functions. Standard approaches to calculus confound the two severely. Students tend to think that finding an antiderivative is part of modeling a situation. </w:t>
      </w:r>
    </w:p>
    <w:p w14:paraId="12564D58" w14:textId="091F632E" w:rsidR="009C568D" w:rsidRPr="00F57DCC" w:rsidRDefault="009C568D" w:rsidP="009C568D">
      <w:pPr>
        <w:spacing w:before="240"/>
      </w:pPr>
      <w:r>
        <w:t xml:space="preserve">As we explain in </w:t>
      </w:r>
      <w:hyperlink w:anchor="_Integration_techniques" w:history="1">
        <w:r w:rsidR="001B09F3" w:rsidRPr="001B09F3">
          <w:rPr>
            <w:rStyle w:val="Hyperlink"/>
            <w:noProof w:val="0"/>
          </w:rPr>
          <w:t>Section II.A.1.5</w:t>
        </w:r>
      </w:hyperlink>
      <w:r>
        <w:t xml:space="preserve">, DIRACC </w:t>
      </w:r>
      <w:r w:rsidR="00541F3F">
        <w:t>Calculus 2</w:t>
      </w:r>
      <w:r>
        <w:t xml:space="preserve"> leverages drawbacks in computational meaning of integral (e.g., GC graphs double integrals quite slowly). This motivates finding closed form equivalents of open form integrals in order to make computations more efficient.</w:t>
      </w:r>
    </w:p>
    <w:p w14:paraId="13E1E045" w14:textId="0B65870B" w:rsidR="009C568D" w:rsidRDefault="009C568D" w:rsidP="00E203DF">
      <w:pPr>
        <w:pStyle w:val="Heading4"/>
      </w:pPr>
      <w:bookmarkStart w:id="17" w:name="_Toc394491035"/>
      <w:r>
        <w:t xml:space="preserve">Areas of regions bounded by curves in </w:t>
      </w:r>
      <w:hyperlink r:id="rId27" w:history="1">
        <w:r w:rsidRPr="00B46ECC">
          <w:rPr>
            <w:rStyle w:val="Hyperlink"/>
          </w:rPr>
          <w:t xml:space="preserve">rectangular </w:t>
        </w:r>
      </w:hyperlink>
      <w:r>
        <w:t xml:space="preserve">and </w:t>
      </w:r>
      <w:hyperlink r:id="rId28" w:history="1">
        <w:r w:rsidRPr="00B46ECC">
          <w:rPr>
            <w:rStyle w:val="Hyperlink"/>
          </w:rPr>
          <w:t xml:space="preserve">polar </w:t>
        </w:r>
      </w:hyperlink>
      <w:r>
        <w:t>coordinates</w:t>
      </w:r>
      <w:bookmarkEnd w:id="17"/>
    </w:p>
    <w:p w14:paraId="5B656C7D" w14:textId="2F28B770" w:rsidR="009C568D" w:rsidRDefault="009C568D" w:rsidP="009C568D">
      <w:pPr>
        <w:spacing w:before="240"/>
        <w:ind w:firstLine="720"/>
      </w:pPr>
      <w:r>
        <w:rPr>
          <w:i/>
        </w:rPr>
        <w:t xml:space="preserve">Rectangular Coordinates. </w:t>
      </w:r>
      <w:r>
        <w:t xml:space="preserve">DIRACC </w:t>
      </w:r>
      <w:r w:rsidR="00541F3F">
        <w:t>Calculus 2</w:t>
      </w:r>
      <w:r>
        <w:t xml:space="preserve"> develops the idea of net signed area. Let </w:t>
      </w:r>
      <w:r>
        <w:rPr>
          <w:i/>
        </w:rPr>
        <w:t>A</w:t>
      </w:r>
      <w:r>
        <w:t xml:space="preserve"> be the area of a rectangle of constant height </w:t>
      </w:r>
      <w:r>
        <w:rPr>
          <w:i/>
        </w:rPr>
        <w:t>h</w:t>
      </w:r>
      <w:r>
        <w:t xml:space="preserve"> cm and varying width </w:t>
      </w:r>
      <w:r>
        <w:rPr>
          <w:i/>
        </w:rPr>
        <w:t>w</w:t>
      </w:r>
      <w:r>
        <w:t xml:space="preserve"> cm</w:t>
      </w:r>
      <w:r>
        <w:rPr>
          <w:i/>
        </w:rPr>
        <w:t>.</w:t>
      </w:r>
      <w:r>
        <w:t xml:space="preserve"> The rate of change of </w:t>
      </w:r>
      <w:r>
        <w:rPr>
          <w:i/>
        </w:rPr>
        <w:t>A</w:t>
      </w:r>
      <w:r>
        <w:t xml:space="preserve"> with respect to </w:t>
      </w:r>
      <w:r>
        <w:rPr>
          <w:i/>
        </w:rPr>
        <w:t>w</w:t>
      </w:r>
      <w:r>
        <w:t xml:space="preserve"> is </w:t>
      </w:r>
      <w:r>
        <w:rPr>
          <w:i/>
        </w:rPr>
        <w:t xml:space="preserve">h </w:t>
      </w:r>
      <w:r>
        <w:t>cm</w:t>
      </w:r>
      <w:r>
        <w:rPr>
          <w:vertAlign w:val="superscript"/>
        </w:rPr>
        <w:t>2</w:t>
      </w:r>
      <w:r>
        <w:t>/cm. This is the foundation for net signed area of a region bounded by a graph in rectangular coordinates.</w:t>
      </w:r>
    </w:p>
    <w:p w14:paraId="5CFFE4CE" w14:textId="77777777" w:rsidR="009C568D" w:rsidRDefault="009C568D" w:rsidP="009C568D">
      <w:pPr>
        <w:spacing w:before="240"/>
      </w:pPr>
      <w:r>
        <w:lastRenderedPageBreak/>
        <w:t xml:space="preserve">A rectangle with height </w:t>
      </w:r>
      <w:r>
        <w:rPr>
          <w:i/>
        </w:rPr>
        <w:t>f</w:t>
      </w:r>
      <w:r>
        <w:t>(</w:t>
      </w:r>
      <w:r>
        <w:rPr>
          <w:i/>
        </w:rPr>
        <w:t>x</w:t>
      </w:r>
      <w:r>
        <w:t xml:space="preserve">) has rate of change of area with respect to width that is numerically equal to </w:t>
      </w:r>
      <w:r>
        <w:rPr>
          <w:i/>
        </w:rPr>
        <w:t>f</w:t>
      </w:r>
      <w:r>
        <w:t>(</w:t>
      </w:r>
      <w:r>
        <w:rPr>
          <w:i/>
        </w:rPr>
        <w:t>x</w:t>
      </w:r>
      <w:r>
        <w:t xml:space="preserve">). That is, </w:t>
      </w:r>
      <w:r w:rsidR="00A571C8" w:rsidRPr="00137F92">
        <w:rPr>
          <w:noProof/>
          <w:position w:val="-14"/>
        </w:rPr>
        <w:object w:dxaOrig="1300" w:dyaOrig="400" w14:anchorId="26935D24">
          <v:shape id="_x0000_i1039" type="#_x0000_t75" alt="" style="width:63.7pt;height:20.75pt;mso-width-percent:0;mso-height-percent:0;mso-width-percent:0;mso-height-percent:0" o:ole="">
            <v:imagedata r:id="rId29" o:title=""/>
          </v:shape>
          <o:OLEObject Type="Embed" ProgID="Equation.DSMT4" ShapeID="_x0000_i1039" DrawAspect="Content" ObjectID="_1640144800" r:id="rId30"/>
        </w:object>
      </w:r>
      <w:r>
        <w:t xml:space="preserve">. The differential in area </w:t>
      </w:r>
      <w:r>
        <w:rPr>
          <w:i/>
        </w:rPr>
        <w:t>A</w:t>
      </w:r>
      <w:r>
        <w:t>(</w:t>
      </w:r>
      <w:r>
        <w:rPr>
          <w:i/>
        </w:rPr>
        <w:t>x</w:t>
      </w:r>
      <w:r>
        <w:t xml:space="preserve">) of a rectangle that has height </w:t>
      </w:r>
      <w:r>
        <w:rPr>
          <w:i/>
        </w:rPr>
        <w:t>f</w:t>
      </w:r>
      <w:r>
        <w:t>(</w:t>
      </w:r>
      <w:r>
        <w:rPr>
          <w:i/>
        </w:rPr>
        <w:t>x</w:t>
      </w:r>
      <w:r>
        <w:t xml:space="preserve">) is </w:t>
      </w:r>
      <w:r>
        <w:rPr>
          <w:i/>
        </w:rPr>
        <w:t>dA</w:t>
      </w:r>
      <w:r>
        <w:t xml:space="preserve"> = </w:t>
      </w:r>
      <w:r>
        <w:rPr>
          <w:i/>
        </w:rPr>
        <w:t>f</w:t>
      </w:r>
      <w:r>
        <w:t>(</w:t>
      </w:r>
      <w:r>
        <w:rPr>
          <w:i/>
        </w:rPr>
        <w:t>x</w:t>
      </w:r>
      <w:r>
        <w:t>)</w:t>
      </w:r>
      <w:r>
        <w:rPr>
          <w:i/>
        </w:rPr>
        <w:t>dx</w:t>
      </w:r>
      <w:r>
        <w:t xml:space="preserve">. Therefore, net signed area of a region in rectangular coordinates bounded by the graphs of </w:t>
      </w:r>
      <w:r>
        <w:rPr>
          <w:i/>
        </w:rPr>
        <w:t>y</w:t>
      </w:r>
      <w:r>
        <w:t xml:space="preserve"> = 0, </w:t>
      </w:r>
      <w:r>
        <w:rPr>
          <w:i/>
        </w:rPr>
        <w:t>x</w:t>
      </w:r>
      <w:r>
        <w:t xml:space="preserve"> = </w:t>
      </w:r>
      <w:r>
        <w:rPr>
          <w:i/>
        </w:rPr>
        <w:t>a</w:t>
      </w:r>
      <w:r>
        <w:t xml:space="preserve">, and </w:t>
      </w:r>
      <w:r>
        <w:rPr>
          <w:i/>
        </w:rPr>
        <w:t>y</w:t>
      </w:r>
      <w:r>
        <w:t xml:space="preserve"> = </w:t>
      </w:r>
      <w:r>
        <w:rPr>
          <w:i/>
        </w:rPr>
        <w:t>f</w:t>
      </w:r>
      <w:r>
        <w:t>(</w:t>
      </w:r>
      <w:r>
        <w:rPr>
          <w:i/>
        </w:rPr>
        <w:t>x</w:t>
      </w:r>
      <w:r>
        <w:t>) is</w:t>
      </w:r>
    </w:p>
    <w:p w14:paraId="5FF9942B" w14:textId="77777777" w:rsidR="009C568D" w:rsidRDefault="00A571C8" w:rsidP="009C568D">
      <w:pPr>
        <w:spacing w:before="240"/>
        <w:jc w:val="center"/>
      </w:pPr>
      <w:r w:rsidRPr="00B65DDC">
        <w:rPr>
          <w:noProof/>
          <w:position w:val="-52"/>
        </w:rPr>
        <w:object w:dxaOrig="1940" w:dyaOrig="1160" w14:anchorId="09B72839">
          <v:shape id="_x0000_i1038" type="#_x0000_t75" alt="" style="width:96.25pt;height:58.85pt;mso-width-percent:0;mso-height-percent:0;mso-width-percent:0;mso-height-percent:0" o:ole="">
            <v:imagedata r:id="rId31" o:title=""/>
          </v:shape>
          <o:OLEObject Type="Embed" ProgID="Equation.DSMT4" ShapeID="_x0000_i1038" DrawAspect="Content" ObjectID="_1640144801" r:id="rId32"/>
        </w:object>
      </w:r>
      <w:r w:rsidR="009C568D">
        <w:t xml:space="preserve"> </w:t>
      </w:r>
    </w:p>
    <w:p w14:paraId="04B60D97" w14:textId="0A96A593" w:rsidR="009C568D" w:rsidRDefault="009C568D" w:rsidP="009C568D">
      <w:pPr>
        <w:spacing w:before="240"/>
        <w:ind w:firstLine="720"/>
      </w:pPr>
      <w:r>
        <w:rPr>
          <w:i/>
        </w:rPr>
        <w:t xml:space="preserve">Polar Coordinates. </w:t>
      </w:r>
      <w:r>
        <w:t xml:space="preserve">The rate of change of area of a circular region of radius </w:t>
      </w:r>
      <w:r>
        <w:rPr>
          <w:i/>
        </w:rPr>
        <w:t>r</w:t>
      </w:r>
      <w:r>
        <w:t xml:space="preserve"> with respect to </w:t>
      </w:r>
      <w:r w:rsidRPr="00B65DDC">
        <w:t>θ</w:t>
      </w:r>
      <w:r>
        <w:t xml:space="preserve"> is </w:t>
      </w:r>
      <w:r>
        <w:rPr>
          <w:i/>
        </w:rPr>
        <w:t>r</w:t>
      </w:r>
      <w:r>
        <w:rPr>
          <w:vertAlign w:val="superscript"/>
        </w:rPr>
        <w:t>2</w:t>
      </w:r>
      <w:r>
        <w:t xml:space="preserve">/2. Therefore, in polar coordinates, the rate of change of area of a region bounded by the graphs of </w:t>
      </w:r>
      <w:r w:rsidRPr="00A05DBB">
        <w:rPr>
          <w:i/>
          <w:iCs/>
        </w:rPr>
        <w:t>θ</w:t>
      </w:r>
      <w:r>
        <w:t xml:space="preserve"> = 0 and </w:t>
      </w:r>
      <w:r>
        <w:rPr>
          <w:i/>
        </w:rPr>
        <w:t>r</w:t>
      </w:r>
      <w:r>
        <w:t xml:space="preserve"> = </w:t>
      </w:r>
      <w:r>
        <w:rPr>
          <w:i/>
        </w:rPr>
        <w:t>f</w:t>
      </w:r>
      <w:r>
        <w:t>(</w:t>
      </w:r>
      <w:r w:rsidRPr="00A05DBB">
        <w:rPr>
          <w:i/>
          <w:iCs/>
        </w:rPr>
        <w:t>θ</w:t>
      </w:r>
      <w:r>
        <w:t xml:space="preserve">) is </w:t>
      </w:r>
      <w:r w:rsidR="00A571C8" w:rsidRPr="00137F92">
        <w:rPr>
          <w:noProof/>
          <w:position w:val="-14"/>
        </w:rPr>
        <w:object w:dxaOrig="1660" w:dyaOrig="460" w14:anchorId="1D158FC8">
          <v:shape id="_x0000_i1037" type="#_x0000_t75" alt="" style="width:81.7pt;height:24.25pt;mso-width-percent:0;mso-height-percent:0;mso-width-percent:0;mso-height-percent:0" o:ole="">
            <v:imagedata r:id="rId33" o:title=""/>
          </v:shape>
          <o:OLEObject Type="Embed" ProgID="Equation.DSMT4" ShapeID="_x0000_i1037" DrawAspect="Content" ObjectID="_1640144802" r:id="rId34"/>
        </w:object>
      </w:r>
      <w:r>
        <w:t xml:space="preserve">. </w:t>
      </w:r>
    </w:p>
    <w:p w14:paraId="573416C5" w14:textId="77777777" w:rsidR="009C568D" w:rsidRDefault="009C568D" w:rsidP="009C568D">
      <w:pPr>
        <w:spacing w:before="240"/>
      </w:pPr>
      <w:r>
        <w:t xml:space="preserve">The rate of change </w:t>
      </w:r>
      <w:r w:rsidR="00A571C8" w:rsidRPr="0031390C">
        <w:rPr>
          <w:noProof/>
          <w:position w:val="-10"/>
        </w:rPr>
        <w:object w:dxaOrig="900" w:dyaOrig="420" w14:anchorId="2FB0BE9F">
          <v:shape id="_x0000_i1036" type="#_x0000_t75" alt="" style="width:45pt;height:20.75pt;mso-width-percent:0;mso-height-percent:0;mso-width-percent:0;mso-height-percent:0" o:ole="">
            <v:imagedata r:id="rId35" o:title=""/>
          </v:shape>
          <o:OLEObject Type="Embed" ProgID="Equation.DSMT4" ShapeID="_x0000_i1036" DrawAspect="Content" ObjectID="_1640144803" r:id="rId36"/>
        </w:object>
      </w:r>
      <w:r>
        <w:t xml:space="preserve"> is not a signed rate because </w:t>
      </w:r>
      <w:r>
        <w:rPr>
          <w:i/>
        </w:rPr>
        <w:t>f</w:t>
      </w:r>
      <w:r>
        <w:t>(</w:t>
      </w:r>
      <w:r w:rsidRPr="00137F92">
        <w:t>θ</w:t>
      </w:r>
      <w:r>
        <w:t>)</w:t>
      </w:r>
      <w:r>
        <w:rPr>
          <w:vertAlign w:val="superscript"/>
        </w:rPr>
        <w:t>2</w:t>
      </w:r>
      <w:r>
        <w:t xml:space="preserve"> is always non-negative. The rate of change of signed area with respect to </w:t>
      </w:r>
      <w:r w:rsidRPr="00137F92">
        <w:t>θ</w:t>
      </w:r>
      <w:r>
        <w:t xml:space="preserve"> is better defined as </w:t>
      </w:r>
      <w:r w:rsidR="00A571C8" w:rsidRPr="00137F92">
        <w:rPr>
          <w:noProof/>
          <w:position w:val="-14"/>
        </w:rPr>
        <w:object w:dxaOrig="2680" w:dyaOrig="460" w14:anchorId="59DAC3EB">
          <v:shape id="_x0000_i1035" type="#_x0000_t75" alt="" style="width:134.3pt;height:24.25pt;mso-width-percent:0;mso-height-percent:0;mso-width-percent:0;mso-height-percent:0" o:ole="">
            <v:imagedata r:id="rId37" o:title=""/>
          </v:shape>
          <o:OLEObject Type="Embed" ProgID="Equation.DSMT4" ShapeID="_x0000_i1035" DrawAspect="Content" ObjectID="_1640144804" r:id="rId38"/>
        </w:object>
      </w:r>
      <w:r>
        <w:t xml:space="preserve">. Net signed area of a region in polar coordinates bounded by the graph of </w:t>
      </w:r>
      <w:r w:rsidRPr="00B65DDC">
        <w:t>θ</w:t>
      </w:r>
      <w:r>
        <w:t xml:space="preserve"> = 0 and  </w:t>
      </w:r>
      <w:r>
        <w:rPr>
          <w:i/>
        </w:rPr>
        <w:t>r</w:t>
      </w:r>
      <w:r>
        <w:t xml:space="preserve"> = </w:t>
      </w:r>
      <w:r>
        <w:rPr>
          <w:i/>
        </w:rPr>
        <w:t>f</w:t>
      </w:r>
      <w:r>
        <w:t>(</w:t>
      </w:r>
      <w:r w:rsidRPr="00B65DDC">
        <w:t>θ</w:t>
      </w:r>
      <w:r>
        <w:t>) is therefore</w:t>
      </w:r>
    </w:p>
    <w:p w14:paraId="045A7742" w14:textId="77777777" w:rsidR="009C568D" w:rsidRDefault="00A571C8" w:rsidP="009C568D">
      <w:pPr>
        <w:jc w:val="center"/>
      </w:pPr>
      <w:r w:rsidRPr="00914158">
        <w:rPr>
          <w:noProof/>
          <w:position w:val="-52"/>
        </w:rPr>
        <w:object w:dxaOrig="3220" w:dyaOrig="1160" w14:anchorId="40CF6718">
          <v:shape id="_x0000_i1034" type="#_x0000_t75" alt="" style="width:161.3pt;height:58.85pt;mso-width-percent:0;mso-height-percent:0;mso-width-percent:0;mso-height-percent:0" o:ole="">
            <v:imagedata r:id="rId39" o:title=""/>
          </v:shape>
          <o:OLEObject Type="Embed" ProgID="Equation.DSMT4" ShapeID="_x0000_i1034" DrawAspect="Content" ObjectID="_1640144805" r:id="rId40"/>
        </w:object>
      </w:r>
    </w:p>
    <w:p w14:paraId="1D9DE3D7" w14:textId="77777777" w:rsidR="009C568D" w:rsidRPr="00137F92" w:rsidRDefault="009C568D" w:rsidP="009C568D">
      <w:pPr>
        <w:spacing w:before="240"/>
      </w:pPr>
      <w:r>
        <w:t>In developing net signed area of regions bounded by graphs, we show that the standard topic of area of regions bounded by curves in Cartesian and polar coordinates can be developed coherently with the ideas of accumulation functions from rate of change functions. Signed area is just one application of integrals as accumulation functions.</w:t>
      </w:r>
    </w:p>
    <w:p w14:paraId="4D3A5FCF" w14:textId="50FA59AE" w:rsidR="009C568D" w:rsidRDefault="00A571C8" w:rsidP="00E203DF">
      <w:pPr>
        <w:pStyle w:val="Heading4"/>
      </w:pPr>
      <w:hyperlink r:id="rId41" w:history="1">
        <w:bookmarkStart w:id="18" w:name="_Toc394491036"/>
        <w:r w:rsidR="009C568D" w:rsidRPr="005803D0">
          <w:rPr>
            <w:rStyle w:val="Hyperlink"/>
          </w:rPr>
          <w:t>Volume of solids</w:t>
        </w:r>
        <w:bookmarkEnd w:id="18"/>
      </w:hyperlink>
    </w:p>
    <w:p w14:paraId="537A6496" w14:textId="77777777" w:rsidR="009C568D" w:rsidRDefault="009C568D" w:rsidP="009C568D">
      <w:pPr>
        <w:spacing w:before="240"/>
      </w:pPr>
      <w:r>
        <w:t>The DIRACC approach to the calculus of solids is grounded in two ideas:</w:t>
      </w:r>
    </w:p>
    <w:p w14:paraId="1971A6E9" w14:textId="77777777" w:rsidR="009C568D" w:rsidRDefault="009C568D" w:rsidP="00B74740">
      <w:pPr>
        <w:pStyle w:val="ListParagraph"/>
        <w:numPr>
          <w:ilvl w:val="0"/>
          <w:numId w:val="12"/>
        </w:numPr>
        <w:spacing w:before="240"/>
      </w:pPr>
      <w:r>
        <w:t>Think of a solid’s surface as being a shell. Rotating a graph around an axis or sliding a cross section along an axis creates a shell that we will fill to quantify its volume.</w:t>
      </w:r>
    </w:p>
    <w:p w14:paraId="381CF902" w14:textId="77777777" w:rsidR="009C568D" w:rsidRDefault="009C568D" w:rsidP="00B74740">
      <w:pPr>
        <w:pStyle w:val="ListParagraph"/>
        <w:numPr>
          <w:ilvl w:val="0"/>
          <w:numId w:val="12"/>
        </w:numPr>
        <w:spacing w:before="240"/>
      </w:pPr>
      <w:r>
        <w:t>Quantify the solid’s volume by thinking of filling the shell with cylinders that vary infinitesimally in one of two ways: (a) the cylinders have constant base and varying height, or (b) they have constant height and varying radius (or cross-section).</w:t>
      </w:r>
    </w:p>
    <w:p w14:paraId="4A899CB0" w14:textId="77777777" w:rsidR="009C568D" w:rsidRDefault="009C568D" w:rsidP="009C568D">
      <w:pPr>
        <w:spacing w:before="240"/>
      </w:pPr>
      <w:r>
        <w:t xml:space="preserve">The benefit of 1) to students is twofold: </w:t>
      </w:r>
    </w:p>
    <w:p w14:paraId="1C4CF969" w14:textId="77777777" w:rsidR="009C568D" w:rsidRDefault="009C568D" w:rsidP="00B74740">
      <w:pPr>
        <w:pStyle w:val="ListParagraph"/>
        <w:numPr>
          <w:ilvl w:val="0"/>
          <w:numId w:val="13"/>
        </w:numPr>
        <w:spacing w:before="240"/>
      </w:pPr>
      <w:r>
        <w:t>It separates the actions of defining the solid from computing its volume,</w:t>
      </w:r>
    </w:p>
    <w:p w14:paraId="5008F315" w14:textId="77777777" w:rsidR="009C568D" w:rsidRDefault="009C568D" w:rsidP="00B74740">
      <w:pPr>
        <w:pStyle w:val="ListParagraph"/>
        <w:numPr>
          <w:ilvl w:val="0"/>
          <w:numId w:val="13"/>
        </w:numPr>
        <w:spacing w:before="240"/>
      </w:pPr>
      <w:r>
        <w:t>It separates the idea of the original function’s independent variable from the idea of the accumulating volume’s independent variable, They need not be the same.</w:t>
      </w:r>
    </w:p>
    <w:p w14:paraId="0262407A" w14:textId="7832D487" w:rsidR="009C568D" w:rsidRDefault="009C568D" w:rsidP="009C568D">
      <w:pPr>
        <w:spacing w:before="240"/>
      </w:pPr>
      <w:r>
        <w:lastRenderedPageBreak/>
        <w:t>The benefit of 2) to students is it removes the confusion that students often experience as to which “method” they should use (or are using)—shells, slabs, disks</w:t>
      </w:r>
      <w:r w:rsidR="00F308E9">
        <w:t xml:space="preserve"> or washers</w:t>
      </w:r>
      <w:r>
        <w:t>. They are all cylinders. The crucial difference is in how the cylinders vary to fill the shell, and that choice is dictated by their choice of independent variable for the accumulating volume.</w:t>
      </w:r>
    </w:p>
    <w:p w14:paraId="0E50459D" w14:textId="77777777" w:rsidR="009C568D" w:rsidRDefault="009C568D" w:rsidP="009C568D">
      <w:pPr>
        <w:spacing w:before="240"/>
      </w:pPr>
      <w:r>
        <w:t xml:space="preserve">If a </w:t>
      </w:r>
      <w:r w:rsidRPr="00601B07">
        <w:t>cylinder</w:t>
      </w:r>
      <w:r>
        <w:t xml:space="preserve"> has constant base and varying height, the volume’s rate of change with respect to height is the area of the base. If a cylinder has constant height and varying radius, its rate of change of volume with respect to radius is the cylinder’s outer surface area, which is perimeter times height.</w:t>
      </w:r>
    </w:p>
    <w:p w14:paraId="388B61D8" w14:textId="77777777" w:rsidR="009C568D" w:rsidRDefault="009C568D" w:rsidP="009C568D">
      <w:pPr>
        <w:spacing w:before="240"/>
      </w:pPr>
      <w:r>
        <w:t xml:space="preserve">Expressed in integral form for circular cylinders, </w:t>
      </w:r>
    </w:p>
    <w:p w14:paraId="563562B9" w14:textId="77777777" w:rsidR="009C568D" w:rsidRDefault="00A571C8" w:rsidP="009C568D">
      <w:pPr>
        <w:spacing w:before="240"/>
        <w:jc w:val="center"/>
      </w:pPr>
      <w:r w:rsidRPr="00601B07">
        <w:rPr>
          <w:noProof/>
          <w:position w:val="-64"/>
        </w:rPr>
        <w:object w:dxaOrig="6200" w:dyaOrig="1400" w14:anchorId="55B975A0">
          <v:shape id="_x0000_i1033" type="#_x0000_t75" alt="" style="width:310.15pt;height:71.3pt;mso-width-percent:0;mso-height-percent:0;mso-width-percent:0;mso-height-percent:0" o:ole="">
            <v:imagedata r:id="rId42" o:title=""/>
          </v:shape>
          <o:OLEObject Type="Embed" ProgID="Equation.DSMT4" ShapeID="_x0000_i1033" DrawAspect="Content" ObjectID="_1640144806" r:id="rId43"/>
        </w:object>
      </w:r>
      <w:r w:rsidR="009C568D">
        <w:t xml:space="preserve"> </w:t>
      </w:r>
    </w:p>
    <w:p w14:paraId="59194971" w14:textId="77777777" w:rsidR="009C568D" w:rsidRPr="00F2286B" w:rsidRDefault="009C568D" w:rsidP="009C568D">
      <w:pPr>
        <w:spacing w:before="240"/>
      </w:pPr>
      <w:r>
        <w:t xml:space="preserve">We expressed the above in terms of the variable </w:t>
      </w:r>
      <w:r>
        <w:rPr>
          <w:i/>
        </w:rPr>
        <w:t>u</w:t>
      </w:r>
      <w:r>
        <w:t xml:space="preserve"> because </w:t>
      </w:r>
      <w:r>
        <w:rPr>
          <w:i/>
        </w:rPr>
        <w:t>u</w:t>
      </w:r>
      <w:r>
        <w:t xml:space="preserve"> can have values on either the </w:t>
      </w:r>
      <w:r>
        <w:rPr>
          <w:i/>
        </w:rPr>
        <w:t>x-</w:t>
      </w:r>
      <w:r>
        <w:t xml:space="preserve"> or </w:t>
      </w:r>
      <w:r>
        <w:rPr>
          <w:i/>
        </w:rPr>
        <w:t>y</w:t>
      </w:r>
      <w:r>
        <w:t>-axis depending on how you parameterize the shell and the way you situate your cylinders.</w:t>
      </w:r>
    </w:p>
    <w:p w14:paraId="3A236604" w14:textId="2F4F5A41" w:rsidR="009C568D" w:rsidRDefault="00A571C8" w:rsidP="00E203DF">
      <w:pPr>
        <w:pStyle w:val="Heading4"/>
      </w:pPr>
      <w:hyperlink r:id="rId44" w:history="1">
        <w:bookmarkStart w:id="19" w:name="_Toc394491037"/>
        <w:r w:rsidR="009C568D" w:rsidRPr="005803D0">
          <w:rPr>
            <w:rStyle w:val="Hyperlink"/>
          </w:rPr>
          <w:t>Arc length of functions’ graphs and surface area of solids</w:t>
        </w:r>
        <w:bookmarkEnd w:id="19"/>
      </w:hyperlink>
    </w:p>
    <w:p w14:paraId="7B0D8BDB" w14:textId="77777777" w:rsidR="009C568D" w:rsidRDefault="009C568D" w:rsidP="009C568D">
      <w:pPr>
        <w:spacing w:before="240"/>
      </w:pPr>
      <w:r>
        <w:t xml:space="preserve">Arc length </w:t>
      </w:r>
      <w:r>
        <w:rPr>
          <w:i/>
        </w:rPr>
        <w:t>ds</w:t>
      </w:r>
      <w:r>
        <w:t xml:space="preserve"> of a function </w:t>
      </w:r>
      <w:r w:rsidRPr="00DB2AE2">
        <w:rPr>
          <w:i/>
        </w:rPr>
        <w:t>f</w:t>
      </w:r>
      <w:r>
        <w:t xml:space="preserve"> ’s graph as </w:t>
      </w:r>
      <w:r>
        <w:rPr>
          <w:i/>
        </w:rPr>
        <w:t>dx</w:t>
      </w:r>
      <w:r>
        <w:t xml:space="preserve"> varies is </w:t>
      </w:r>
      <w:r w:rsidR="00A571C8" w:rsidRPr="00C749FF">
        <w:rPr>
          <w:noProof/>
          <w:position w:val="-18"/>
        </w:rPr>
        <w:object w:dxaOrig="1880" w:dyaOrig="540" w14:anchorId="2E1189BE">
          <v:shape id="_x0000_i1032" type="#_x0000_t75" alt="" style="width:94.15pt;height:27.7pt;mso-width-percent:0;mso-height-percent:0;mso-width-percent:0;mso-height-percent:0" o:ole="">
            <v:imagedata r:id="rId45" o:title=""/>
          </v:shape>
          <o:OLEObject Type="Embed" ProgID="Equation.DSMT4" ShapeID="_x0000_i1032" DrawAspect="Content" ObjectID="_1640144807" r:id="rId46"/>
        </w:object>
      </w:r>
      <w:r>
        <w:t xml:space="preserve">. Therefore, </w:t>
      </w:r>
      <w:r w:rsidR="00A571C8" w:rsidRPr="00C749FF">
        <w:rPr>
          <w:noProof/>
          <w:position w:val="-18"/>
        </w:rPr>
        <w:object w:dxaOrig="1900" w:dyaOrig="540" w14:anchorId="4760D0A8">
          <v:shape id="_x0000_i1031" type="#_x0000_t75" alt="" style="width:96.25pt;height:27.7pt;mso-width-percent:0;mso-height-percent:0;mso-width-percent:0;mso-height-percent:0" o:ole="">
            <v:imagedata r:id="rId47" o:title=""/>
          </v:shape>
          <o:OLEObject Type="Embed" ProgID="Equation.DSMT4" ShapeID="_x0000_i1031" DrawAspect="Content" ObjectID="_1640144808" r:id="rId48"/>
        </w:object>
      </w:r>
      <w:r>
        <w:t xml:space="preserve"> and accumulated arc length over an interval from </w:t>
      </w:r>
      <w:r>
        <w:rPr>
          <w:i/>
        </w:rPr>
        <w:t>a</w:t>
      </w:r>
      <w:r>
        <w:t xml:space="preserve"> to </w:t>
      </w:r>
      <w:r>
        <w:rPr>
          <w:i/>
        </w:rPr>
        <w:t>x</w:t>
      </w:r>
      <w:r>
        <w:t xml:space="preserve"> is </w:t>
      </w:r>
    </w:p>
    <w:p w14:paraId="51BB39AF" w14:textId="77777777" w:rsidR="009C568D" w:rsidRDefault="00A571C8" w:rsidP="009C568D">
      <w:pPr>
        <w:spacing w:before="240"/>
        <w:jc w:val="center"/>
        <w:rPr>
          <w:position w:val="-52"/>
        </w:rPr>
      </w:pPr>
      <w:r w:rsidRPr="00C749FF">
        <w:rPr>
          <w:noProof/>
          <w:position w:val="-52"/>
        </w:rPr>
        <w:object w:dxaOrig="2440" w:dyaOrig="1160" w14:anchorId="4A46C262">
          <v:shape id="_x0000_i1030" type="#_x0000_t75" alt="" style="width:121.85pt;height:58.85pt;mso-width-percent:0;mso-height-percent:0;mso-width-percent:0;mso-height-percent:0" o:ole="">
            <v:imagedata r:id="rId49" o:title=""/>
          </v:shape>
          <o:OLEObject Type="Embed" ProgID="Equation.DSMT4" ShapeID="_x0000_i1030" DrawAspect="Content" ObjectID="_1640144809" r:id="rId50"/>
        </w:object>
      </w:r>
    </w:p>
    <w:p w14:paraId="16A0C26C" w14:textId="41BA8D79" w:rsidR="009C568D" w:rsidRDefault="009C568D" w:rsidP="009C568D">
      <w:pPr>
        <w:spacing w:before="240"/>
      </w:pPr>
      <w:r>
        <w:t xml:space="preserve">Surface area of solids of revolution can be approximated with cones. We develop the conclusion that the rate of change of area of a cone’s </w:t>
      </w:r>
      <w:r w:rsidR="00992CCC">
        <w:t>frustum</w:t>
      </w:r>
      <w:r>
        <w:t xml:space="preserve"> is </w:t>
      </w:r>
      <w:r w:rsidR="00A571C8" w:rsidRPr="0059661A">
        <w:rPr>
          <w:noProof/>
          <w:position w:val="-18"/>
        </w:rPr>
        <w:object w:dxaOrig="2580" w:dyaOrig="500" w14:anchorId="79787E1A">
          <v:shape id="_x0000_i1029" type="#_x0000_t75" alt="" style="width:126pt;height:24.9pt;mso-width-percent:0;mso-height-percent:0;mso-width-percent:0;mso-height-percent:0" o:ole="">
            <v:imagedata r:id="rId51" o:title=""/>
          </v:shape>
          <o:OLEObject Type="Embed" ProgID="Equation.DSMT4" ShapeID="_x0000_i1029" DrawAspect="Content" ObjectID="_1640144810" r:id="rId52"/>
        </w:object>
      </w:r>
      <w:r>
        <w:t xml:space="preserve">. Accumulated surface area </w:t>
      </w:r>
      <w:r>
        <w:rPr>
          <w:i/>
        </w:rPr>
        <w:t>S</w:t>
      </w:r>
      <w:r>
        <w:t>(</w:t>
      </w:r>
      <w:r>
        <w:rPr>
          <w:i/>
        </w:rPr>
        <w:t>a</w:t>
      </w:r>
      <w:r>
        <w:t>,</w:t>
      </w:r>
      <w:r>
        <w:rPr>
          <w:i/>
        </w:rPr>
        <w:t>x</w:t>
      </w:r>
      <w:r>
        <w:t>) over an interval [</w:t>
      </w:r>
      <w:r>
        <w:rPr>
          <w:i/>
        </w:rPr>
        <w:t>a,x</w:t>
      </w:r>
      <w:r>
        <w:t>] is, therefore,</w:t>
      </w:r>
    </w:p>
    <w:p w14:paraId="304F6687" w14:textId="77777777" w:rsidR="009C568D" w:rsidRDefault="00A571C8" w:rsidP="009C568D">
      <w:pPr>
        <w:pStyle w:val="Letter"/>
        <w:jc w:val="center"/>
      </w:pPr>
      <w:r w:rsidRPr="00C749FF">
        <w:rPr>
          <w:noProof/>
        </w:rPr>
        <w:object w:dxaOrig="3180" w:dyaOrig="1160" w14:anchorId="1395D498">
          <v:shape id="_x0000_i1028" type="#_x0000_t75" alt="" style="width:159.25pt;height:58.85pt;mso-width-percent:0;mso-height-percent:0;mso-width-percent:0;mso-height-percent:0" o:ole="">
            <v:imagedata r:id="rId53" o:title=""/>
          </v:shape>
          <o:OLEObject Type="Embed" ProgID="Equation.DSMT4" ShapeID="_x0000_i1028" DrawAspect="Content" ObjectID="_1640144811" r:id="rId54"/>
        </w:object>
      </w:r>
      <w:r w:rsidR="009C568D">
        <w:t>.</w:t>
      </w:r>
    </w:p>
    <w:p w14:paraId="711D12D8" w14:textId="77777777" w:rsidR="009C568D" w:rsidRDefault="009C568D" w:rsidP="00E203DF">
      <w:pPr>
        <w:pStyle w:val="Heading4"/>
      </w:pPr>
      <w:bookmarkStart w:id="20" w:name="_Integration_techniques"/>
      <w:bookmarkStart w:id="21" w:name="_Toc394491038"/>
      <w:bookmarkEnd w:id="20"/>
      <w:r>
        <w:t>Integration techniques</w:t>
      </w:r>
      <w:bookmarkEnd w:id="21"/>
    </w:p>
    <w:p w14:paraId="0368E574" w14:textId="77777777" w:rsidR="009C568D" w:rsidRDefault="009C568D" w:rsidP="009C568D">
      <w:pPr>
        <w:spacing w:before="240"/>
      </w:pPr>
      <w:r>
        <w:t>The chapter on integration techniques is still in draft form, existing at the moment only in the form of Keynote presentations and student handouts.</w:t>
      </w:r>
    </w:p>
    <w:p w14:paraId="6A3745B7" w14:textId="76BF1B58" w:rsidR="009C568D" w:rsidRDefault="009C568D" w:rsidP="009C568D">
      <w:pPr>
        <w:spacing w:before="240"/>
      </w:pPr>
      <w:r>
        <w:lastRenderedPageBreak/>
        <w:t xml:space="preserve">DIRACC </w:t>
      </w:r>
      <w:r w:rsidR="00541F3F">
        <w:t>Calculus 2</w:t>
      </w:r>
      <w:r>
        <w:t xml:space="preserve"> sets the stage for integration techniques in the section on applications of integrals in the physical and social sciences. Several examples and problems involve rate of change functions that are themselves defined as integrals (e.g., determining a distance traveled when only the object’s acceleration is given). Velocity is the rate of change of displacement with respect to time, but velocity is defined as an accumulation from acceleration.</w:t>
      </w:r>
    </w:p>
    <w:p w14:paraId="657A6E9F" w14:textId="77777777" w:rsidR="009C568D" w:rsidRDefault="009C568D" w:rsidP="009C568D">
      <w:pPr>
        <w:spacing w:before="240"/>
      </w:pPr>
      <w:r>
        <w:t xml:space="preserve">GC computes double integrals very inefficiently. GC takes a long time to graph a function that involves a double integral because it computes the value of one integral at each value of an integral that defines one value of the second integral. </w:t>
      </w:r>
    </w:p>
    <w:p w14:paraId="24F2AE3E" w14:textId="2D99559A" w:rsidR="009C568D" w:rsidRDefault="009C568D" w:rsidP="009C568D">
      <w:pPr>
        <w:spacing w:before="240"/>
      </w:pPr>
      <w:r>
        <w:t>We use the example of slow graphing to point out that integrals defined in closed form are computed far more efficient</w:t>
      </w:r>
      <w:r w:rsidR="00433EDE">
        <w:t>ly</w:t>
      </w:r>
      <w:r>
        <w:t xml:space="preserve"> than integrals defined in open form. This observation motivates the quest for developing techniques for finding antiderivatives of rate of change functions. The FTC is invoked repeatedly in making this connection.</w:t>
      </w:r>
    </w:p>
    <w:p w14:paraId="0D134A42" w14:textId="124634A0" w:rsidR="009C568D" w:rsidRDefault="00A571C8" w:rsidP="00E203DF">
      <w:pPr>
        <w:pStyle w:val="Heading4"/>
      </w:pPr>
      <w:hyperlink r:id="rId55" w:history="1">
        <w:bookmarkStart w:id="22" w:name="_Toc394491039"/>
        <w:r w:rsidR="009C568D" w:rsidRPr="005803D0">
          <w:rPr>
            <w:rStyle w:val="Hyperlink"/>
          </w:rPr>
          <w:t>Advanced approximation methods for integrals</w:t>
        </w:r>
        <w:bookmarkEnd w:id="22"/>
      </w:hyperlink>
    </w:p>
    <w:p w14:paraId="38146F43" w14:textId="501F1C62" w:rsidR="009C568D" w:rsidRDefault="009C568D" w:rsidP="009C568D">
      <w:pPr>
        <w:spacing w:before="240"/>
      </w:pPr>
      <w:r>
        <w:t xml:space="preserve">DIRACC </w:t>
      </w:r>
      <w:r w:rsidR="00541F3F">
        <w:t>Calculus 2</w:t>
      </w:r>
      <w:r>
        <w:t xml:space="preserve"> motivates advanced approximation techniques in two ways:</w:t>
      </w:r>
    </w:p>
    <w:p w14:paraId="02FD3A68" w14:textId="46632FC1" w:rsidR="009C568D" w:rsidRDefault="009C568D" w:rsidP="00B74740">
      <w:pPr>
        <w:pStyle w:val="ListParagraph"/>
        <w:numPr>
          <w:ilvl w:val="0"/>
          <w:numId w:val="14"/>
        </w:numPr>
        <w:spacing w:before="240"/>
      </w:pPr>
      <w:r>
        <w:t>By noting (in lay terms) that the class of functions that have closed form antiderivatives has measure zero in the class of integrable functions defined over the real numbers. In other words, many functions students will meet outside of calculus class cannot be integrated using antiderivative techniques they learned.</w:t>
      </w:r>
    </w:p>
    <w:p w14:paraId="47B64BD2" w14:textId="77777777" w:rsidR="009C568D" w:rsidRDefault="009C568D" w:rsidP="00B74740">
      <w:pPr>
        <w:pStyle w:val="ListParagraph"/>
        <w:numPr>
          <w:ilvl w:val="0"/>
          <w:numId w:val="14"/>
        </w:numPr>
        <w:spacing w:before="240"/>
      </w:pPr>
      <w:r>
        <w:t>By continuing the theme of accumulation from rate of change, but making ever stronger assumptions about orders of rate of change of accumulation functions that are essentially constant over infinitesimal intervals.</w:t>
      </w:r>
    </w:p>
    <w:p w14:paraId="37879F4B" w14:textId="7167C780" w:rsidR="009C568D" w:rsidRDefault="009C568D" w:rsidP="00B74740">
      <w:pPr>
        <w:pStyle w:val="ListParagraph"/>
        <w:numPr>
          <w:ilvl w:val="1"/>
          <w:numId w:val="14"/>
        </w:numPr>
        <w:spacing w:before="240"/>
      </w:pPr>
      <w:r>
        <w:t xml:space="preserve">Assuming the first-order rate of change of accumulation is essentially constant over infinitesimal intervals leads to what are customarily called Riemann approximations to the exact accumulation (“rectangle quadrature rule”), which are developed in DIRACC </w:t>
      </w:r>
      <w:r w:rsidR="00541F3F">
        <w:t>Calculus 1</w:t>
      </w:r>
      <w:r>
        <w:t>.</w:t>
      </w:r>
    </w:p>
    <w:p w14:paraId="68F6CF38" w14:textId="7047A8AF" w:rsidR="009C568D" w:rsidRDefault="009C568D" w:rsidP="00B74740">
      <w:pPr>
        <w:pStyle w:val="ListParagraph"/>
        <w:numPr>
          <w:ilvl w:val="1"/>
          <w:numId w:val="14"/>
        </w:numPr>
        <w:spacing w:before="240"/>
      </w:pPr>
      <w:r>
        <w:t>Assuming the second-order rate of change of accumulation is essentially constant over infinitesimal intervals leads to linear approximations of the rate of change function. This is customarily called the trapezoidal method for approximating exact accumulation (“trapezoidal quadrature rule”).</w:t>
      </w:r>
    </w:p>
    <w:p w14:paraId="5F78826A" w14:textId="0EBFD47E" w:rsidR="009C568D" w:rsidRDefault="009C568D" w:rsidP="00B74740">
      <w:pPr>
        <w:pStyle w:val="ListParagraph"/>
        <w:numPr>
          <w:ilvl w:val="1"/>
          <w:numId w:val="14"/>
        </w:numPr>
        <w:spacing w:before="240"/>
      </w:pPr>
      <w:r>
        <w:t>Assuming the third-order rate of change of accumulation is essentially constant over infinitesimal intervals leads to quadratic approximations of the rate of change function. This is customarily called Simpson’s method for approximating exact accumulation (“Simpson’s quadrature rule”).</w:t>
      </w:r>
    </w:p>
    <w:p w14:paraId="2D300C01" w14:textId="74C396F2" w:rsidR="009C568D" w:rsidRDefault="009C568D" w:rsidP="009C568D">
      <w:pPr>
        <w:spacing w:before="240"/>
      </w:pPr>
      <w:r>
        <w:t>We compare the three methods in terms of maximum absolute approximation error over an i</w:t>
      </w:r>
      <w:r w:rsidR="00992CCC">
        <w:t>nterval. As describe</w:t>
      </w:r>
      <w:r>
        <w:t xml:space="preserve"> in</w:t>
      </w:r>
      <w:r w:rsidR="003A7244">
        <w:t xml:space="preserve"> </w:t>
      </w:r>
      <w:hyperlink w:anchor="_Sequences_and_series" w:history="1">
        <w:r w:rsidR="003A7244" w:rsidRPr="001B09F3">
          <w:rPr>
            <w:rStyle w:val="Hyperlink"/>
            <w:noProof w:val="0"/>
          </w:rPr>
          <w:t>Section II.A.1.7</w:t>
        </w:r>
      </w:hyperlink>
      <w:r>
        <w:t>, we then leverage this idea of bounds on approximation error to raise the idea of convergence of sequences of function values at specific values of an independent variable and over intervals of an independent variable.</w:t>
      </w:r>
    </w:p>
    <w:p w14:paraId="274940A1" w14:textId="77777777" w:rsidR="009C568D" w:rsidRDefault="009C568D" w:rsidP="00E203DF">
      <w:pPr>
        <w:pStyle w:val="Heading4"/>
      </w:pPr>
      <w:bookmarkStart w:id="23" w:name="_Sequences_and_series"/>
      <w:bookmarkStart w:id="24" w:name="_Toc394491040"/>
      <w:bookmarkEnd w:id="23"/>
      <w:r>
        <w:lastRenderedPageBreak/>
        <w:t>Sequences and series (including Taylor series)</w:t>
      </w:r>
      <w:bookmarkEnd w:id="24"/>
    </w:p>
    <w:p w14:paraId="40413828" w14:textId="77777777" w:rsidR="009C568D" w:rsidRDefault="009C568D" w:rsidP="009C568D">
      <w:pPr>
        <w:spacing w:before="240"/>
      </w:pPr>
      <w:r>
        <w:t>The section on the general idea of sequences and series is only partially developed, with the majority of it available only in the form of Keynote presentations and student handouts.</w:t>
      </w:r>
    </w:p>
    <w:p w14:paraId="21141DF1" w14:textId="4CE134FE" w:rsidR="009C568D" w:rsidRDefault="009C568D" w:rsidP="009C568D">
      <w:pPr>
        <w:spacing w:before="240"/>
      </w:pPr>
      <w:r>
        <w:t xml:space="preserve">DIRACC </w:t>
      </w:r>
      <w:r w:rsidR="00541F3F">
        <w:t>Calculus 2</w:t>
      </w:r>
      <w:r>
        <w:t xml:space="preserve"> leverages sequences of approximate accumulation functions to address the idea of convergence at a value in the function’s domain and convergence over an interval of the function’s domain. </w:t>
      </w:r>
    </w:p>
    <w:p w14:paraId="1BCD5E00" w14:textId="37C8809C" w:rsidR="009C568D" w:rsidRDefault="009C568D" w:rsidP="009C568D">
      <w:pPr>
        <w:spacing w:before="240"/>
      </w:pPr>
      <w:r>
        <w:rPr>
          <w:i/>
        </w:rPr>
        <w:t xml:space="preserve">Convergence. </w:t>
      </w:r>
      <w:r>
        <w:t>We do not use Weirstrass</w:t>
      </w:r>
      <w:r w:rsidR="000C06E3">
        <w:t>’</w:t>
      </w:r>
      <w:r>
        <w:t xml:space="preserve"> notion of convergence to a number </w:t>
      </w:r>
      <w:r>
        <w:rPr>
          <w:i/>
        </w:rPr>
        <w:t>L</w:t>
      </w:r>
      <w:r>
        <w:t xml:space="preserve">. Instead, we use </w:t>
      </w:r>
      <w:r w:rsidR="000C06E3">
        <w:t>Gauss’</w:t>
      </w:r>
      <w:r>
        <w:t xml:space="preserve"> notion of convergence</w:t>
      </w:r>
      <w:r w:rsidR="00433EDE">
        <w:t xml:space="preserve"> that does not presume a limit</w:t>
      </w:r>
      <w:r>
        <w:t xml:space="preserve">. We speak of convergence as being able to always find a place in a sequence so that no two terms after that place are farther apart than a level of tolerance we set. </w:t>
      </w:r>
    </w:p>
    <w:p w14:paraId="309BE95D" w14:textId="77777777" w:rsidR="009C568D" w:rsidRDefault="009C568D" w:rsidP="009C568D">
      <w:pPr>
        <w:spacing w:before="240"/>
      </w:pPr>
      <w:r>
        <w:t xml:space="preserve">While we do not develop a formal distinction between pointwise and uniform convergence of a sequence of </w:t>
      </w:r>
      <w:r w:rsidRPr="006F77FA">
        <w:t>function</w:t>
      </w:r>
      <w:r>
        <w:t xml:space="preserve">s, we do raise the issue of whether an approximation that is “good enough” at one value in an accumulation function’s domain is “good enough” for all values in an interval of the function’s domain. We have students explore under what conditions you can predict the latter. Our intent is that students discover that the latter happens when the accumulation </w:t>
      </w:r>
      <w:r w:rsidRPr="00830B1B">
        <w:t>function</w:t>
      </w:r>
      <w:r>
        <w:t xml:space="preserve">’s rate of change </w:t>
      </w:r>
      <w:r w:rsidRPr="00830B1B">
        <w:t>function</w:t>
      </w:r>
      <w:r>
        <w:t xml:space="preserve"> is bounded over the interval.</w:t>
      </w:r>
    </w:p>
    <w:p w14:paraId="68545393" w14:textId="77777777" w:rsidR="009C568D" w:rsidRDefault="009C568D" w:rsidP="009C568D">
      <w:pPr>
        <w:spacing w:before="240"/>
      </w:pPr>
      <w:r>
        <w:rPr>
          <w:i/>
        </w:rPr>
        <w:t>Polynomial approximations and Taylor series.</w:t>
      </w:r>
      <w:r>
        <w:t xml:space="preserve"> DIRACC’s development of approximation techniques, based on ever stronger assumptions about </w:t>
      </w:r>
      <w:r>
        <w:rPr>
          <w:i/>
        </w:rPr>
        <w:t>n</w:t>
      </w:r>
      <w:r>
        <w:rPr>
          <w:i/>
          <w:vertAlign w:val="superscript"/>
        </w:rPr>
        <w:t>th</w:t>
      </w:r>
      <w:r>
        <w:t>-order rate of change functions of an accumulation function being constant, generalizes naturally and easily to the idea of polynomial approximations and Taylor series.</w:t>
      </w:r>
    </w:p>
    <w:p w14:paraId="0617107D" w14:textId="77777777" w:rsidR="009C568D" w:rsidRPr="00C146B4" w:rsidRDefault="009C568D" w:rsidP="009C568D">
      <w:pPr>
        <w:spacing w:before="240"/>
      </w:pPr>
      <w:r>
        <w:t>The section on polynomial approximations and Taylor series exists, at the moment of this report, largely in the form of Keynote presentations and student activity sheets.</w:t>
      </w:r>
    </w:p>
    <w:p w14:paraId="3DE035F8" w14:textId="77777777" w:rsidR="009C568D" w:rsidRDefault="009C568D" w:rsidP="00E203DF">
      <w:pPr>
        <w:pStyle w:val="Heading4"/>
      </w:pPr>
      <w:bookmarkStart w:id="25" w:name="_Toc394491041"/>
      <w:r>
        <w:t>Calculus of functions defined parametrically</w:t>
      </w:r>
      <w:bookmarkEnd w:id="25"/>
    </w:p>
    <w:p w14:paraId="5D834B86" w14:textId="77777777" w:rsidR="009C568D" w:rsidRPr="00E16D9F" w:rsidRDefault="009C568D" w:rsidP="009C568D">
      <w:pPr>
        <w:spacing w:before="240"/>
      </w:pPr>
      <w:r>
        <w:t xml:space="preserve">The section on functions defined parametrically is the only part of the textbook that has not been tried or drafted. We have several ideas about ways to develop this content that are potentially coherent with the chapters preceding it.  We will settle on an approach in Fall 2017. A basic concept to start the description is the realization that, even though great many curves in the Cartesian plane are not the graphs of functions, they </w:t>
      </w:r>
      <w:r w:rsidRPr="0006284E">
        <w:rPr>
          <w:i/>
        </w:rPr>
        <w:t>all</w:t>
      </w:r>
      <w:r>
        <w:t xml:space="preserve"> are graphs of parametrized functions (since, for example, their Cartesian x- and y-coordinates can be parametrized by arclength).</w:t>
      </w:r>
    </w:p>
    <w:p w14:paraId="10F54B1E" w14:textId="77777777" w:rsidR="009C568D" w:rsidRDefault="009C568D" w:rsidP="009C568D">
      <w:pPr>
        <w:spacing w:before="240"/>
      </w:pPr>
    </w:p>
    <w:p w14:paraId="1F2483B4" w14:textId="59F6AF78" w:rsidR="00401F03" w:rsidRDefault="00401F03" w:rsidP="00E203DF">
      <w:pPr>
        <w:pStyle w:val="Heading3"/>
      </w:pPr>
      <w:bookmarkStart w:id="26" w:name="_Toc394491042"/>
      <w:bookmarkStart w:id="27" w:name="_Toc29452471"/>
      <w:r>
        <w:t xml:space="preserve">Administered Pre/Post Test to </w:t>
      </w:r>
      <w:r w:rsidR="00541F3F">
        <w:t>Calculus 1</w:t>
      </w:r>
      <w:r>
        <w:t xml:space="preserve"> students</w:t>
      </w:r>
      <w:bookmarkEnd w:id="26"/>
      <w:bookmarkEnd w:id="27"/>
    </w:p>
    <w:p w14:paraId="56DD6249" w14:textId="304428E6" w:rsidR="00401F03" w:rsidRDefault="00401F03" w:rsidP="00401F03">
      <w:pPr>
        <w:spacing w:before="240"/>
      </w:pPr>
      <w:r>
        <w:t xml:space="preserve">The pretest (Appendix ASU-A1) was constructed in Summer 2015 by a group of </w:t>
      </w:r>
      <w:r w:rsidR="00541F3F">
        <w:t>Calculus 1</w:t>
      </w:r>
      <w:r>
        <w:t xml:space="preserve"> instructors (2 traditional, 2 DIRACC) and the Director of STEM programs</w:t>
      </w:r>
      <w:r w:rsidR="007179FF">
        <w:t xml:space="preserve"> for the School of Mathematical and Statistical Sciences (SoMSS)</w:t>
      </w:r>
      <w:r>
        <w:t xml:space="preserve">. Each question in the final version received unanimous support among the 5 participants that the question assessed an important idea that students in their courses should understand, and the instrument itself received unanimous support that it covered most of the ideas in </w:t>
      </w:r>
      <w:r w:rsidR="00541F3F">
        <w:t>Calculus 1</w:t>
      </w:r>
      <w:r>
        <w:t>.</w:t>
      </w:r>
    </w:p>
    <w:p w14:paraId="47A57F11" w14:textId="648FD0E7" w:rsidR="00401F03" w:rsidRDefault="00401F03" w:rsidP="00401F03">
      <w:pPr>
        <w:spacing w:before="240"/>
      </w:pPr>
      <w:r>
        <w:lastRenderedPageBreak/>
        <w:t xml:space="preserve">The pretest was administered to 1044 students: 768 in Engineering </w:t>
      </w:r>
      <w:r w:rsidR="00541F3F">
        <w:t>Calculus 1</w:t>
      </w:r>
      <w:r>
        <w:t xml:space="preserve"> (ENG) and 276 in DIRACC </w:t>
      </w:r>
      <w:r w:rsidR="00541F3F">
        <w:t>Calculus 1</w:t>
      </w:r>
      <w:r>
        <w:t xml:space="preserve"> (DIR). Contrary to plan, traditional </w:t>
      </w:r>
      <w:r w:rsidR="00541F3F">
        <w:t>Calculus 1</w:t>
      </w:r>
      <w:r>
        <w:t xml:space="preserve"> instructors did not administer the pretest.</w:t>
      </w:r>
    </w:p>
    <w:p w14:paraId="10A299B4" w14:textId="5B4FA656" w:rsidR="00401F03" w:rsidRDefault="00401F03" w:rsidP="00401F03">
      <w:pPr>
        <w:spacing w:before="240"/>
      </w:pPr>
      <w:r>
        <w:t xml:space="preserve">The same test was given as a posttest near the end of Fall 2016 semester to ENG and DIR </w:t>
      </w:r>
      <w:r w:rsidR="00541F3F">
        <w:t>Calculus 1</w:t>
      </w:r>
      <w:r>
        <w:t xml:space="preserve"> students. DIR instructors included the posttest in their final exam. However, ENG calculus instructors declined to include the posttest in their final exam. We therefore recruited engineering students to take the posttest outside of class. Ninety-nine (99) ENG students sat for the posttest. Only 72 of them had taken the pretest. We report only on students who took both pretest and posttest</w:t>
      </w:r>
      <w:r w:rsidR="00CA2311">
        <w:t xml:space="preserve"> in </w:t>
      </w:r>
      <w:r w:rsidR="00CA2311">
        <w:rPr>
          <w:i/>
        </w:rPr>
        <w:t>Results</w:t>
      </w:r>
      <w:r>
        <w:t>.</w:t>
      </w:r>
    </w:p>
    <w:p w14:paraId="5F18F36D" w14:textId="40071FDD" w:rsidR="00492DE2" w:rsidRPr="00492DE2" w:rsidRDefault="00492DE2" w:rsidP="00401F03">
      <w:pPr>
        <w:spacing w:before="240"/>
        <w:rPr>
          <w:i/>
        </w:rPr>
      </w:pPr>
      <w:r>
        <w:t xml:space="preserve">RMC Research analyzed psychometric properties of </w:t>
      </w:r>
      <w:r w:rsidR="00541F3F">
        <w:t>Calculus 1</w:t>
      </w:r>
      <w:r>
        <w:t xml:space="preserve"> pre/post test. Their analyses are reported in </w:t>
      </w:r>
      <w:hyperlink w:anchor="_Appendix_RMC-A1" w:history="1">
        <w:r w:rsidRPr="00992CCC">
          <w:rPr>
            <w:rStyle w:val="Hyperlink"/>
            <w:noProof w:val="0"/>
          </w:rPr>
          <w:t>Appendix RMC-A1</w:t>
        </w:r>
      </w:hyperlink>
      <w:r>
        <w:t xml:space="preserve">. The DIRACC team will revise </w:t>
      </w:r>
      <w:r w:rsidRPr="00CA2311">
        <w:t>the</w:t>
      </w:r>
      <w:r>
        <w:t xml:space="preserve"> pre/post test in light of RMC’s analyses. We discuss this further in </w:t>
      </w:r>
      <w:r>
        <w:rPr>
          <w:i/>
        </w:rPr>
        <w:t>Plans for Coming Year.</w:t>
      </w:r>
    </w:p>
    <w:p w14:paraId="5A4DC71B" w14:textId="4F9A7D13" w:rsidR="005F5A4B" w:rsidRPr="002328F0" w:rsidRDefault="00CA2311" w:rsidP="00E203DF">
      <w:pPr>
        <w:pStyle w:val="Heading3"/>
      </w:pPr>
      <w:bookmarkStart w:id="28" w:name="_Toc394491043"/>
      <w:bookmarkStart w:id="29" w:name="_Toc29452472"/>
      <w:r>
        <w:t xml:space="preserve">Drafted and administered </w:t>
      </w:r>
      <w:r w:rsidR="00541F3F">
        <w:t>Calculus 1</w:t>
      </w:r>
      <w:r>
        <w:t xml:space="preserve"> Concept Inventory</w:t>
      </w:r>
      <w:bookmarkEnd w:id="28"/>
      <w:bookmarkEnd w:id="29"/>
    </w:p>
    <w:p w14:paraId="73FB2C8F" w14:textId="17148BBB" w:rsidR="00492DE2" w:rsidRDefault="00492DE2" w:rsidP="00FF023F">
      <w:pPr>
        <w:spacing w:before="240"/>
      </w:pPr>
      <w:r>
        <w:t xml:space="preserve">We constructed the </w:t>
      </w:r>
      <w:r w:rsidR="00541F3F">
        <w:t>Calculus 1</w:t>
      </w:r>
      <w:r>
        <w:t xml:space="preserve"> Concept Inventory (C1CI) with a focus on students’ understandings of central ideas of the calculus. It is not a skills test.</w:t>
      </w:r>
    </w:p>
    <w:p w14:paraId="64CA6ED8" w14:textId="170273B1" w:rsidR="00492DE2" w:rsidRDefault="00492DE2" w:rsidP="00FF023F">
      <w:pPr>
        <w:spacing w:before="240"/>
      </w:pPr>
      <w:r>
        <w:t xml:space="preserve">The C1CI major item categories and number of items in them </w:t>
      </w:r>
      <w:r w:rsidR="00607307">
        <w:t xml:space="preserve">for the pilot </w:t>
      </w:r>
      <w:r>
        <w:t xml:space="preserve">are: </w:t>
      </w:r>
    </w:p>
    <w:p w14:paraId="55F059F9" w14:textId="5993FBD1" w:rsidR="00492DE2" w:rsidRDefault="00492DE2" w:rsidP="00B74740">
      <w:pPr>
        <w:pStyle w:val="ListParagraph"/>
        <w:numPr>
          <w:ilvl w:val="0"/>
          <w:numId w:val="17"/>
        </w:numPr>
        <w:spacing w:before="240"/>
      </w:pPr>
      <w:r>
        <w:t>Variation and covariation (2)</w:t>
      </w:r>
    </w:p>
    <w:p w14:paraId="7B209CAA" w14:textId="1D305A18" w:rsidR="00492DE2" w:rsidRDefault="00492DE2" w:rsidP="00B74740">
      <w:pPr>
        <w:pStyle w:val="ListParagraph"/>
        <w:numPr>
          <w:ilvl w:val="0"/>
          <w:numId w:val="17"/>
        </w:numPr>
      </w:pPr>
      <w:r>
        <w:t>Function (10)</w:t>
      </w:r>
    </w:p>
    <w:p w14:paraId="2D272DFB" w14:textId="62FD0409" w:rsidR="00492DE2" w:rsidRDefault="00492DE2" w:rsidP="00B74740">
      <w:pPr>
        <w:pStyle w:val="ListParagraph"/>
        <w:numPr>
          <w:ilvl w:val="0"/>
          <w:numId w:val="17"/>
        </w:numPr>
      </w:pPr>
      <w:r>
        <w:t>Rate of change (12)</w:t>
      </w:r>
    </w:p>
    <w:p w14:paraId="6895FB10" w14:textId="10E54F9B" w:rsidR="00492DE2" w:rsidRDefault="00492DE2" w:rsidP="00B74740">
      <w:pPr>
        <w:pStyle w:val="ListParagraph"/>
        <w:numPr>
          <w:ilvl w:val="0"/>
          <w:numId w:val="17"/>
        </w:numPr>
      </w:pPr>
      <w:r>
        <w:t>Accumulation (6)</w:t>
      </w:r>
    </w:p>
    <w:p w14:paraId="1F90CBC0" w14:textId="4F67924D" w:rsidR="00492DE2" w:rsidRDefault="00492DE2" w:rsidP="00B74740">
      <w:pPr>
        <w:pStyle w:val="ListParagraph"/>
        <w:numPr>
          <w:ilvl w:val="0"/>
          <w:numId w:val="17"/>
        </w:numPr>
      </w:pPr>
      <w:r>
        <w:t>Modeling/Quantitative Reasoning (3)</w:t>
      </w:r>
    </w:p>
    <w:p w14:paraId="482BB264" w14:textId="4D5D072D" w:rsidR="00492DE2" w:rsidRDefault="00492DE2" w:rsidP="00B74740">
      <w:pPr>
        <w:pStyle w:val="ListParagraph"/>
        <w:numPr>
          <w:ilvl w:val="0"/>
          <w:numId w:val="17"/>
        </w:numPr>
      </w:pPr>
      <w:r>
        <w:t>Fundamental Theorem of Calculus (5)</w:t>
      </w:r>
    </w:p>
    <w:p w14:paraId="536463FF" w14:textId="7F50D619" w:rsidR="00492DE2" w:rsidRDefault="00492DE2" w:rsidP="00B74740">
      <w:pPr>
        <w:pStyle w:val="ListParagraph"/>
        <w:numPr>
          <w:ilvl w:val="0"/>
          <w:numId w:val="17"/>
        </w:numPr>
      </w:pPr>
      <w:r>
        <w:t>Structure sense (5)</w:t>
      </w:r>
    </w:p>
    <w:p w14:paraId="6C0A2ED2" w14:textId="1517104F" w:rsidR="00492DE2" w:rsidRDefault="00492DE2" w:rsidP="00492DE2">
      <w:pPr>
        <w:spacing w:before="240"/>
      </w:pPr>
      <w:r>
        <w:t>We based these item categories on research literature and our own experience dealing with students’ difficulties in Calculus 1.</w:t>
      </w:r>
      <w:r w:rsidR="009704CC">
        <w:t xml:space="preserve"> Results of administering the C2CI.D1 are in </w:t>
      </w:r>
      <w:hyperlink w:anchor="_Calculus_1_Concept" w:history="1">
        <w:r w:rsidR="009704CC" w:rsidRPr="009704CC">
          <w:rPr>
            <w:rStyle w:val="Hyperlink"/>
            <w:noProof w:val="0"/>
          </w:rPr>
          <w:t>Section II.B.2.</w:t>
        </w:r>
      </w:hyperlink>
    </w:p>
    <w:p w14:paraId="04E92583" w14:textId="394A3959" w:rsidR="00492DE2" w:rsidRDefault="00492DE2" w:rsidP="00E203DF">
      <w:pPr>
        <w:pStyle w:val="Heading4"/>
      </w:pPr>
      <w:bookmarkStart w:id="30" w:name="_Toc394491044"/>
      <w:r>
        <w:t>Method of constructing C1CI Items</w:t>
      </w:r>
      <w:bookmarkEnd w:id="30"/>
    </w:p>
    <w:p w14:paraId="11D1D0F6" w14:textId="32BAF2B4" w:rsidR="00492DE2" w:rsidRDefault="00492DE2" w:rsidP="00492DE2">
      <w:pPr>
        <w:spacing w:before="240"/>
      </w:pPr>
      <w:r>
        <w:t xml:space="preserve">After deciding the major item categories the DIRACC team employed a grounded approach to drafting items. Candidate items were put forward, typically drawn from research reports and from tests, quizzes, or student activity worksheets that members had created. </w:t>
      </w:r>
      <w:r w:rsidR="000F7195">
        <w:t>The group discussed each</w:t>
      </w:r>
      <w:r>
        <w:t xml:space="preserve"> candidate item in terms of meanings and ways of thinking the item might assess.</w:t>
      </w:r>
    </w:p>
    <w:p w14:paraId="1C2C80EF" w14:textId="055CCBF5" w:rsidR="00492DE2" w:rsidRDefault="00492DE2" w:rsidP="00492DE2">
      <w:pPr>
        <w:spacing w:before="240"/>
      </w:pPr>
      <w:r>
        <w:t xml:space="preserve">We created lists of questions we had about particular items in relation to the thinking they might prompt in students. As the question lists grew, research assistants scheduled interviews with students recruited from current </w:t>
      </w:r>
      <w:r w:rsidR="00541F3F">
        <w:t>Calculus 1</w:t>
      </w:r>
      <w:r>
        <w:t xml:space="preserve"> and </w:t>
      </w:r>
      <w:r w:rsidR="00541F3F">
        <w:t>Calculus 2</w:t>
      </w:r>
      <w:r>
        <w:t xml:space="preserve"> courses. RAs interviewed 16 students in Fall 2016 and 25 students in Spring 2017. Items were then revised, replaced, or discarded according to what we learned from student interviews. We also sent draft items to RMC Research for their feedback regarding item design and potential problems with gender or cultural biases.</w:t>
      </w:r>
    </w:p>
    <w:p w14:paraId="15BA411A" w14:textId="7BAF0633" w:rsidR="000965D1" w:rsidRDefault="00492DE2" w:rsidP="00492DE2">
      <w:pPr>
        <w:spacing w:before="240"/>
      </w:pPr>
      <w:r>
        <w:lastRenderedPageBreak/>
        <w:t xml:space="preserve">The final draft of C1CI (43 items) was administered to 164 </w:t>
      </w:r>
      <w:r w:rsidR="000965D1">
        <w:t>students</w:t>
      </w:r>
      <w:r w:rsidR="000965D1" w:rsidRPr="000965D1">
        <w:t xml:space="preserve"> </w:t>
      </w:r>
      <w:r w:rsidR="000965D1">
        <w:t xml:space="preserve">in March 2017: </w:t>
      </w:r>
      <w:r w:rsidR="007D2F2E">
        <w:t xml:space="preserve">76 in </w:t>
      </w:r>
      <w:r w:rsidR="00541F3F">
        <w:t>Calculus 1</w:t>
      </w:r>
      <w:r w:rsidR="007D2F2E">
        <w:t xml:space="preserve"> and</w:t>
      </w:r>
      <w:r w:rsidR="000965D1">
        <w:t xml:space="preserve"> </w:t>
      </w:r>
      <w:r w:rsidR="007D2F2E">
        <w:t>88</w:t>
      </w:r>
      <w:r w:rsidR="000965D1">
        <w:t xml:space="preserve"> in </w:t>
      </w:r>
      <w:r w:rsidR="00541F3F">
        <w:t>Calculus 2</w:t>
      </w:r>
      <w:r>
        <w:t xml:space="preserve">. </w:t>
      </w:r>
    </w:p>
    <w:p w14:paraId="16BAAFC0" w14:textId="69B7B787" w:rsidR="00492DE2" w:rsidRDefault="00492DE2" w:rsidP="00492DE2">
      <w:pPr>
        <w:spacing w:before="240"/>
      </w:pPr>
      <w:r>
        <w:t xml:space="preserve">We recruited students by announcing the C1CI in all ASU and Chandler-Gilbert CC </w:t>
      </w:r>
      <w:r w:rsidR="00541F3F">
        <w:t>Calculus 1</w:t>
      </w:r>
      <w:r>
        <w:t xml:space="preserve"> and </w:t>
      </w:r>
      <w:r w:rsidR="00541F3F">
        <w:t>Calculus 2</w:t>
      </w:r>
      <w:r>
        <w:t xml:space="preserve"> classes. We included </w:t>
      </w:r>
      <w:r w:rsidR="00541F3F">
        <w:t>Calculus 2</w:t>
      </w:r>
      <w:r>
        <w:t xml:space="preserve"> students because we intend the C1CI to be used as both pretest and posttest for </w:t>
      </w:r>
      <w:r w:rsidR="00541F3F">
        <w:t>Calculus 1</w:t>
      </w:r>
      <w:r>
        <w:t>.</w:t>
      </w:r>
    </w:p>
    <w:p w14:paraId="7292E122" w14:textId="30AD0BD8" w:rsidR="00492DE2" w:rsidRDefault="00492DE2" w:rsidP="00492DE2">
      <w:pPr>
        <w:spacing w:before="240"/>
      </w:pPr>
      <w:r>
        <w:t xml:space="preserve">Students then volunteered by supplying their contact information at a specially designed website. Students who took the C1CI received </w:t>
      </w:r>
      <w:r w:rsidR="0002768F">
        <w:t xml:space="preserve">a </w:t>
      </w:r>
      <w:r>
        <w:t xml:space="preserve">$30 cash payment. </w:t>
      </w:r>
    </w:p>
    <w:p w14:paraId="74DC33CB" w14:textId="3D900BF8" w:rsidR="005F5A4B" w:rsidRPr="00492DE2" w:rsidRDefault="00492DE2" w:rsidP="00FF023F">
      <w:pPr>
        <w:spacing w:before="240"/>
      </w:pPr>
      <w:r>
        <w:t xml:space="preserve">We are in the process of analyzing actual response patterns to each of the 43 items. </w:t>
      </w:r>
      <w:r w:rsidR="00CA2311">
        <w:t xml:space="preserve">RMC Research analyzed psychometric properties of </w:t>
      </w:r>
      <w:r>
        <w:t>C1CI items</w:t>
      </w:r>
      <w:r w:rsidR="00CA2311">
        <w:t>. Their analyses</w:t>
      </w:r>
      <w:r>
        <w:t xml:space="preserve"> are reported in </w:t>
      </w:r>
      <w:hyperlink w:anchor="_Appendix_RMC-A1_1" w:history="1">
        <w:r w:rsidR="00784521">
          <w:rPr>
            <w:rStyle w:val="Hyperlink"/>
            <w:noProof w:val="0"/>
          </w:rPr>
          <w:t>Appendix RMC-A1</w:t>
        </w:r>
      </w:hyperlink>
      <w:r w:rsidR="00CA2311">
        <w:t xml:space="preserve">. The DIRACC team will revise </w:t>
      </w:r>
      <w:r w:rsidR="00CA2311" w:rsidRPr="00CA2311">
        <w:t>the</w:t>
      </w:r>
      <w:r w:rsidR="00CA2311">
        <w:t xml:space="preserve"> pre/post test in light of </w:t>
      </w:r>
      <w:r>
        <w:t xml:space="preserve">its content analysis of students’ responses and in light of </w:t>
      </w:r>
      <w:r w:rsidR="00CA2311">
        <w:t xml:space="preserve">RMC’s </w:t>
      </w:r>
      <w:r>
        <w:t xml:space="preserve">Rasch </w:t>
      </w:r>
      <w:r w:rsidR="00CA2311">
        <w:t xml:space="preserve">analyses. We discuss this further in </w:t>
      </w:r>
      <w:r w:rsidR="00CA2311">
        <w:rPr>
          <w:i/>
        </w:rPr>
        <w:t>Plans for Coming Year.</w:t>
      </w:r>
    </w:p>
    <w:p w14:paraId="663631B2" w14:textId="6D0F600D" w:rsidR="005F5A4B" w:rsidRDefault="005F5A4B" w:rsidP="002D7DB9">
      <w:pPr>
        <w:pStyle w:val="Heading2"/>
      </w:pPr>
      <w:bookmarkStart w:id="31" w:name="_Toc394491045"/>
      <w:bookmarkStart w:id="32" w:name="_Toc29452473"/>
      <w:r>
        <w:t>Significant</w:t>
      </w:r>
      <w:r w:rsidR="00D03956">
        <w:t xml:space="preserve"> Achievements and</w:t>
      </w:r>
      <w:r>
        <w:t xml:space="preserve"> Results</w:t>
      </w:r>
      <w:bookmarkEnd w:id="31"/>
      <w:bookmarkEnd w:id="32"/>
    </w:p>
    <w:p w14:paraId="481D6B2E" w14:textId="1010CE66" w:rsidR="005F5A4B" w:rsidRDefault="00541F3F" w:rsidP="00E203DF">
      <w:pPr>
        <w:pStyle w:val="Heading3"/>
      </w:pPr>
      <w:bookmarkStart w:id="33" w:name="_Toc394491046"/>
      <w:bookmarkStart w:id="34" w:name="_Toc29452474"/>
      <w:r>
        <w:t>Calculus 1</w:t>
      </w:r>
      <w:r w:rsidR="005F5A4B">
        <w:t xml:space="preserve"> </w:t>
      </w:r>
      <w:r w:rsidR="002D336D">
        <w:t>pre/post test</w:t>
      </w:r>
      <w:r w:rsidR="00CA2311">
        <w:t xml:space="preserve"> Results</w:t>
      </w:r>
      <w:bookmarkEnd w:id="33"/>
      <w:bookmarkEnd w:id="34"/>
    </w:p>
    <w:p w14:paraId="20273526" w14:textId="6CB91626" w:rsidR="00CA2311" w:rsidRDefault="00ED2C53" w:rsidP="00CA2311">
      <w:pPr>
        <w:spacing w:before="240"/>
      </w:pPr>
      <w:r>
        <w:t xml:space="preserve">Because Engineering (ENG) instructors declined to include the posttest within their final exam we recruited ENG students to take the posttest outside of class. Of 99 volunteers, 72 had taken the pretest. </w:t>
      </w:r>
      <w:r w:rsidR="00CA2311">
        <w:t xml:space="preserve">Table 1 shows that the 72 ENG students </w:t>
      </w:r>
      <w:r>
        <w:t>who took both pretest and</w:t>
      </w:r>
      <w:r w:rsidR="00CA2311">
        <w:t xml:space="preserve"> posttest were representative of all ENG students who took the pretest. The two groups had essentially identical means and standard deviations.</w:t>
      </w:r>
    </w:p>
    <w:p w14:paraId="1B2EBC63" w14:textId="4AFD7802" w:rsidR="00CA2311" w:rsidRDefault="00CA2311" w:rsidP="005E5420">
      <w:pPr>
        <w:pStyle w:val="Caption"/>
      </w:pPr>
      <w:r>
        <w:t xml:space="preserve">Table </w:t>
      </w:r>
      <w:r w:rsidR="00A33AD6">
        <w:rPr>
          <w:noProof/>
        </w:rPr>
        <w:fldChar w:fldCharType="begin"/>
      </w:r>
      <w:r w:rsidR="00A33AD6">
        <w:rPr>
          <w:noProof/>
        </w:rPr>
        <w:instrText xml:space="preserve"> SEQ Table \* ARABIC </w:instrText>
      </w:r>
      <w:r w:rsidR="00A33AD6">
        <w:rPr>
          <w:noProof/>
        </w:rPr>
        <w:fldChar w:fldCharType="separate"/>
      </w:r>
      <w:r w:rsidR="0031658A">
        <w:rPr>
          <w:noProof/>
        </w:rPr>
        <w:t>1</w:t>
      </w:r>
      <w:r w:rsidR="00A33AD6">
        <w:rPr>
          <w:noProof/>
        </w:rPr>
        <w:fldChar w:fldCharType="end"/>
      </w:r>
      <w:r>
        <w:t>. Comparison of Engineering students who took pre/post test and pre-test only.</w:t>
      </w:r>
      <w:r w:rsidR="00B76A81">
        <w:t xml:space="preserve"> Pre/Post-test ENG students were representative of Pretest Only ENG based on pretest scores</w:t>
      </w:r>
    </w:p>
    <w:tbl>
      <w:tblPr>
        <w:tblW w:w="5200" w:type="dxa"/>
        <w:jc w:val="center"/>
        <w:tblCellMar>
          <w:left w:w="0" w:type="dxa"/>
          <w:right w:w="0" w:type="dxa"/>
        </w:tblCellMar>
        <w:tblLook w:val="04A0" w:firstRow="1" w:lastRow="0" w:firstColumn="1" w:lastColumn="0" w:noHBand="0" w:noVBand="1"/>
      </w:tblPr>
      <w:tblGrid>
        <w:gridCol w:w="1300"/>
        <w:gridCol w:w="1300"/>
        <w:gridCol w:w="1300"/>
        <w:gridCol w:w="1300"/>
      </w:tblGrid>
      <w:tr w:rsidR="00CA2311" w:rsidRPr="00ED2C53" w14:paraId="046FDF11" w14:textId="77777777" w:rsidTr="00D03956">
        <w:trPr>
          <w:trHeight w:val="320"/>
          <w:jc w:val="center"/>
        </w:trPr>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14:paraId="6AFDE3AD" w14:textId="77777777" w:rsidR="00CA2311" w:rsidRPr="00ED2C53" w:rsidRDefault="00CA2311" w:rsidP="00D03956">
            <w:pPr>
              <w:jc w:val="center"/>
              <w:rPr>
                <w:b/>
                <w:color w:val="000000"/>
                <w:sz w:val="20"/>
                <w:szCs w:val="20"/>
                <w:u w:val="single"/>
              </w:rPr>
            </w:pPr>
            <w:r w:rsidRPr="00ED2C53">
              <w:rPr>
                <w:b/>
                <w:color w:val="000000"/>
                <w:sz w:val="20"/>
                <w:szCs w:val="20"/>
                <w:u w:val="single"/>
              </w:rPr>
              <w:t>Group</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14:paraId="29144927" w14:textId="77777777" w:rsidR="00CA2311" w:rsidRPr="00ED2C53" w:rsidRDefault="00CA2311" w:rsidP="00D03956">
            <w:pPr>
              <w:jc w:val="center"/>
              <w:rPr>
                <w:b/>
                <w:color w:val="000000"/>
                <w:sz w:val="20"/>
                <w:szCs w:val="20"/>
                <w:u w:val="single"/>
              </w:rPr>
            </w:pPr>
            <w:r w:rsidRPr="00ED2C53">
              <w:rPr>
                <w:b/>
                <w:color w:val="000000"/>
                <w:sz w:val="20"/>
                <w:szCs w:val="20"/>
                <w:u w:val="single"/>
              </w:rPr>
              <w:t>Count</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14:paraId="0A4726D3" w14:textId="29F0E513" w:rsidR="00CA2311" w:rsidRPr="00ED2C53" w:rsidRDefault="00B76A81" w:rsidP="00D03956">
            <w:pPr>
              <w:jc w:val="center"/>
              <w:rPr>
                <w:b/>
                <w:color w:val="000000"/>
                <w:sz w:val="20"/>
                <w:szCs w:val="20"/>
                <w:u w:val="single"/>
              </w:rPr>
            </w:pPr>
            <w:r w:rsidRPr="00ED2C53">
              <w:rPr>
                <w:b/>
                <w:color w:val="000000"/>
                <w:sz w:val="20"/>
                <w:szCs w:val="20"/>
                <w:u w:val="single"/>
              </w:rPr>
              <w:t xml:space="preserve">Pretest </w:t>
            </w:r>
            <w:r w:rsidR="00CA2311" w:rsidRPr="00ED2C53">
              <w:rPr>
                <w:b/>
                <w:color w:val="000000"/>
                <w:sz w:val="20"/>
                <w:szCs w:val="20"/>
                <w:u w:val="single"/>
              </w:rPr>
              <w:t>Mean</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14:paraId="66A93555" w14:textId="77777777" w:rsidR="00CA2311" w:rsidRPr="00ED2C53" w:rsidRDefault="00CA2311" w:rsidP="00D03956">
            <w:pPr>
              <w:jc w:val="center"/>
              <w:rPr>
                <w:b/>
                <w:color w:val="000000"/>
                <w:sz w:val="20"/>
                <w:szCs w:val="20"/>
                <w:u w:val="single"/>
              </w:rPr>
            </w:pPr>
            <w:r w:rsidRPr="00ED2C53">
              <w:rPr>
                <w:b/>
                <w:color w:val="000000"/>
                <w:sz w:val="20"/>
                <w:szCs w:val="20"/>
                <w:u w:val="single"/>
              </w:rPr>
              <w:t>StdDev</w:t>
            </w:r>
          </w:p>
        </w:tc>
      </w:tr>
      <w:tr w:rsidR="00CA2311" w:rsidRPr="00ED2C53" w14:paraId="29876742" w14:textId="77777777" w:rsidTr="00D0395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CD32D7" w14:textId="2C83BB1C" w:rsidR="00CA2311" w:rsidRPr="00ED2C53" w:rsidRDefault="00ED2C53" w:rsidP="00D03956">
            <w:pPr>
              <w:jc w:val="center"/>
              <w:rPr>
                <w:color w:val="000000"/>
                <w:sz w:val="20"/>
                <w:szCs w:val="20"/>
              </w:rPr>
            </w:pPr>
            <w:r>
              <w:rPr>
                <w:color w:val="000000"/>
                <w:sz w:val="20"/>
                <w:szCs w:val="20"/>
              </w:rPr>
              <w:t>ENG</w:t>
            </w:r>
            <w:r w:rsidR="00B76A81" w:rsidRPr="00ED2C53">
              <w:rPr>
                <w:color w:val="000000"/>
                <w:sz w:val="20"/>
                <w:szCs w:val="20"/>
              </w:rPr>
              <w:t xml:space="preserve"> Pre/Post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244DA1" w14:textId="77777777" w:rsidR="00CA2311" w:rsidRPr="00ED2C53" w:rsidRDefault="00CA2311" w:rsidP="00D03956">
            <w:pPr>
              <w:jc w:val="center"/>
              <w:rPr>
                <w:color w:val="000000"/>
                <w:sz w:val="20"/>
                <w:szCs w:val="20"/>
              </w:rPr>
            </w:pPr>
            <w:r w:rsidRPr="00ED2C53">
              <w:rPr>
                <w:color w:val="000000"/>
                <w:sz w:val="20"/>
                <w:szCs w:val="20"/>
              </w:rPr>
              <w:t>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C2E610" w14:textId="77777777" w:rsidR="00CA2311" w:rsidRPr="00ED2C53" w:rsidRDefault="00CA2311" w:rsidP="00D03956">
            <w:pPr>
              <w:jc w:val="center"/>
              <w:rPr>
                <w:color w:val="000000"/>
                <w:sz w:val="20"/>
                <w:szCs w:val="20"/>
              </w:rPr>
            </w:pPr>
            <w:r w:rsidRPr="00ED2C53">
              <w:rPr>
                <w:color w:val="000000"/>
                <w:sz w:val="20"/>
                <w:szCs w:val="20"/>
              </w:rPr>
              <w:t>2.99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00E614" w14:textId="77777777" w:rsidR="00CA2311" w:rsidRPr="00ED2C53" w:rsidRDefault="00CA2311" w:rsidP="00D03956">
            <w:pPr>
              <w:jc w:val="center"/>
              <w:rPr>
                <w:color w:val="000000"/>
                <w:sz w:val="20"/>
                <w:szCs w:val="20"/>
              </w:rPr>
            </w:pPr>
            <w:r w:rsidRPr="00ED2C53">
              <w:rPr>
                <w:color w:val="000000"/>
                <w:sz w:val="20"/>
                <w:szCs w:val="20"/>
              </w:rPr>
              <w:t>1.45</w:t>
            </w:r>
          </w:p>
        </w:tc>
      </w:tr>
      <w:tr w:rsidR="00CA2311" w:rsidRPr="00ED2C53" w14:paraId="3F94C2D0" w14:textId="77777777" w:rsidTr="00D0395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910839" w14:textId="2D1126FA" w:rsidR="00CA2311" w:rsidRPr="00ED2C53" w:rsidRDefault="00ED2C53" w:rsidP="00D03956">
            <w:pPr>
              <w:jc w:val="center"/>
              <w:rPr>
                <w:color w:val="000000"/>
                <w:sz w:val="20"/>
                <w:szCs w:val="20"/>
              </w:rPr>
            </w:pPr>
            <w:r>
              <w:rPr>
                <w:color w:val="000000"/>
                <w:sz w:val="20"/>
                <w:szCs w:val="20"/>
              </w:rPr>
              <w:t>ENG</w:t>
            </w:r>
            <w:r w:rsidR="00B76A81" w:rsidRPr="00ED2C53">
              <w:rPr>
                <w:color w:val="000000"/>
                <w:sz w:val="20"/>
                <w:szCs w:val="20"/>
              </w:rPr>
              <w:t xml:space="preserve"> Pre Only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F543DB" w14:textId="77777777" w:rsidR="00CA2311" w:rsidRPr="00ED2C53" w:rsidRDefault="00CA2311" w:rsidP="00D03956">
            <w:pPr>
              <w:jc w:val="center"/>
              <w:rPr>
                <w:color w:val="000000"/>
                <w:sz w:val="20"/>
                <w:szCs w:val="20"/>
              </w:rPr>
            </w:pPr>
            <w:r w:rsidRPr="00ED2C53">
              <w:rPr>
                <w:color w:val="000000"/>
                <w:sz w:val="20"/>
                <w:szCs w:val="20"/>
              </w:rPr>
              <w:t>696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38F789" w14:textId="77777777" w:rsidR="00CA2311" w:rsidRPr="00ED2C53" w:rsidRDefault="00CA2311" w:rsidP="00D03956">
            <w:pPr>
              <w:jc w:val="center"/>
              <w:rPr>
                <w:color w:val="000000"/>
                <w:sz w:val="20"/>
                <w:szCs w:val="20"/>
              </w:rPr>
            </w:pPr>
            <w:r w:rsidRPr="00ED2C53">
              <w:rPr>
                <w:color w:val="000000"/>
                <w:sz w:val="20"/>
                <w:szCs w:val="20"/>
              </w:rPr>
              <w:t>3.00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7D077C" w14:textId="77777777" w:rsidR="00CA2311" w:rsidRPr="00ED2C53" w:rsidRDefault="00CA2311" w:rsidP="00D03956">
            <w:pPr>
              <w:jc w:val="center"/>
              <w:rPr>
                <w:color w:val="000000"/>
                <w:sz w:val="20"/>
                <w:szCs w:val="20"/>
              </w:rPr>
            </w:pPr>
            <w:r w:rsidRPr="00ED2C53">
              <w:rPr>
                <w:color w:val="000000"/>
                <w:sz w:val="20"/>
                <w:szCs w:val="20"/>
              </w:rPr>
              <w:t>1.54</w:t>
            </w:r>
          </w:p>
        </w:tc>
      </w:tr>
    </w:tbl>
    <w:p w14:paraId="494A0E82" w14:textId="55C17D22" w:rsidR="00B76A81" w:rsidRDefault="00ED2C53" w:rsidP="00CA2311">
      <w:pPr>
        <w:spacing w:before="240"/>
      </w:pPr>
      <w:r>
        <w:t xml:space="preserve">Table 2 shows that </w:t>
      </w:r>
      <w:r w:rsidR="00CA2311">
        <w:t xml:space="preserve">ENG and </w:t>
      </w:r>
      <w:r>
        <w:t>DIRACC (DIR)</w:t>
      </w:r>
      <w:r w:rsidR="00CA2311">
        <w:t xml:space="preserve"> students who took both pretest and posttest were not similar in pretest scores. ENG students had a pretest mean of 2.99; DIR students had a pretest mean of 3.99. We have n</w:t>
      </w:r>
      <w:r w:rsidR="00B76A81">
        <w:t>o explanation for the initial disparity between ENG and DIRACC students.</w:t>
      </w:r>
      <w:r>
        <w:t xml:space="preserve"> </w:t>
      </w:r>
      <w:r w:rsidR="00B76A81">
        <w:t xml:space="preserve">Table 2 shows </w:t>
      </w:r>
      <w:r w:rsidR="00117C1A">
        <w:t xml:space="preserve">pretest and posttest results for </w:t>
      </w:r>
      <w:r>
        <w:t>ENG</w:t>
      </w:r>
      <w:r w:rsidR="00117C1A">
        <w:t xml:space="preserve"> and </w:t>
      </w:r>
      <w:r>
        <w:t>DIR</w:t>
      </w:r>
      <w:r w:rsidR="00117C1A">
        <w:t xml:space="preserve"> </w:t>
      </w:r>
      <w:r w:rsidR="00541F3F">
        <w:t>Calculus 1</w:t>
      </w:r>
      <w:r w:rsidR="00117C1A">
        <w:t xml:space="preserve"> students.</w:t>
      </w:r>
    </w:p>
    <w:p w14:paraId="5B8634BB" w14:textId="77777777" w:rsidR="00ED2C53" w:rsidRDefault="00ED2C53" w:rsidP="00CA2311">
      <w:pPr>
        <w:spacing w:before="240"/>
      </w:pPr>
    </w:p>
    <w:p w14:paraId="17A33965" w14:textId="5D476A7A" w:rsidR="00ED2C53" w:rsidRDefault="00ED2C53" w:rsidP="005E5420">
      <w:pPr>
        <w:pStyle w:val="Caption"/>
      </w:pPr>
      <w:r>
        <w:t xml:space="preserve">Table </w:t>
      </w:r>
      <w:r w:rsidR="00A33AD6">
        <w:rPr>
          <w:noProof/>
        </w:rPr>
        <w:fldChar w:fldCharType="begin"/>
      </w:r>
      <w:r w:rsidR="00A33AD6">
        <w:rPr>
          <w:noProof/>
        </w:rPr>
        <w:instrText xml:space="preserve"> SEQ Table \* ARABIC </w:instrText>
      </w:r>
      <w:r w:rsidR="00A33AD6">
        <w:rPr>
          <w:noProof/>
        </w:rPr>
        <w:fldChar w:fldCharType="separate"/>
      </w:r>
      <w:r w:rsidR="0031658A">
        <w:rPr>
          <w:noProof/>
        </w:rPr>
        <w:t>2</w:t>
      </w:r>
      <w:r w:rsidR="00A33AD6">
        <w:rPr>
          <w:noProof/>
        </w:rPr>
        <w:fldChar w:fldCharType="end"/>
      </w:r>
      <w:r>
        <w:t xml:space="preserve">, Pretest and Posttest results for Engineering (ENG) and DIRACC (DIR) </w:t>
      </w:r>
      <w:r w:rsidR="00541F3F">
        <w:t>Calculus 1</w:t>
      </w:r>
      <w:r>
        <w:t xml:space="preserve"> students.</w:t>
      </w:r>
    </w:p>
    <w:tbl>
      <w:tblPr>
        <w:tblW w:w="4540" w:type="dxa"/>
        <w:jc w:val="center"/>
        <w:tblCellMar>
          <w:left w:w="0" w:type="dxa"/>
          <w:right w:w="0" w:type="dxa"/>
        </w:tblCellMar>
        <w:tblLook w:val="04A0" w:firstRow="1" w:lastRow="0" w:firstColumn="1" w:lastColumn="0" w:noHBand="0" w:noVBand="1"/>
      </w:tblPr>
      <w:tblGrid>
        <w:gridCol w:w="740"/>
        <w:gridCol w:w="720"/>
        <w:gridCol w:w="660"/>
        <w:gridCol w:w="780"/>
        <w:gridCol w:w="760"/>
        <w:gridCol w:w="880"/>
      </w:tblGrid>
      <w:tr w:rsidR="00ED2C53" w:rsidRPr="00ED2C53" w14:paraId="1177EF93" w14:textId="77777777" w:rsidTr="00ED2C53">
        <w:trPr>
          <w:trHeight w:val="320"/>
          <w:jc w:val="center"/>
        </w:trPr>
        <w:tc>
          <w:tcPr>
            <w:tcW w:w="740" w:type="dxa"/>
            <w:tcBorders>
              <w:top w:val="nil"/>
              <w:left w:val="nil"/>
              <w:bottom w:val="nil"/>
              <w:right w:val="nil"/>
            </w:tcBorders>
            <w:shd w:val="clear" w:color="auto" w:fill="auto"/>
            <w:noWrap/>
            <w:tcMar>
              <w:top w:w="15" w:type="dxa"/>
              <w:left w:w="15" w:type="dxa"/>
              <w:bottom w:w="0" w:type="dxa"/>
              <w:right w:w="15" w:type="dxa"/>
            </w:tcMar>
            <w:vAlign w:val="bottom"/>
            <w:hideMark/>
          </w:tcPr>
          <w:p w14:paraId="73502EC8" w14:textId="77777777" w:rsidR="00ED2C53" w:rsidRPr="00ED2C53" w:rsidRDefault="00ED2C53">
            <w:pPr>
              <w:jc w:val="center"/>
              <w:rPr>
                <w:b/>
                <w:sz w:val="20"/>
                <w:szCs w:val="20"/>
                <w:u w:val="single"/>
              </w:rPr>
            </w:pPr>
            <w:r w:rsidRPr="00ED2C53">
              <w:rPr>
                <w:b/>
                <w:sz w:val="20"/>
                <w:szCs w:val="20"/>
                <w:u w:val="single"/>
              </w:rPr>
              <w:t>Group</w:t>
            </w:r>
          </w:p>
        </w:tc>
        <w:tc>
          <w:tcPr>
            <w:tcW w:w="720" w:type="dxa"/>
            <w:tcBorders>
              <w:top w:val="nil"/>
              <w:left w:val="nil"/>
              <w:bottom w:val="nil"/>
              <w:right w:val="nil"/>
            </w:tcBorders>
            <w:shd w:val="clear" w:color="auto" w:fill="auto"/>
            <w:noWrap/>
            <w:tcMar>
              <w:top w:w="15" w:type="dxa"/>
              <w:left w:w="15" w:type="dxa"/>
              <w:bottom w:w="0" w:type="dxa"/>
              <w:right w:w="15" w:type="dxa"/>
            </w:tcMar>
            <w:vAlign w:val="bottom"/>
            <w:hideMark/>
          </w:tcPr>
          <w:p w14:paraId="661FAA23" w14:textId="77777777" w:rsidR="00ED2C53" w:rsidRPr="00ED2C53" w:rsidRDefault="00ED2C53">
            <w:pPr>
              <w:jc w:val="center"/>
              <w:rPr>
                <w:b/>
                <w:sz w:val="20"/>
                <w:szCs w:val="20"/>
                <w:u w:val="single"/>
              </w:rPr>
            </w:pPr>
            <w:r w:rsidRPr="00ED2C53">
              <w:rPr>
                <w:b/>
                <w:sz w:val="20"/>
                <w:szCs w:val="20"/>
                <w:u w:val="single"/>
              </w:rPr>
              <w:t>Count</w:t>
            </w:r>
          </w:p>
        </w:tc>
        <w:tc>
          <w:tcPr>
            <w:tcW w:w="660" w:type="dxa"/>
            <w:tcBorders>
              <w:top w:val="nil"/>
              <w:left w:val="nil"/>
              <w:bottom w:val="nil"/>
              <w:right w:val="nil"/>
            </w:tcBorders>
            <w:shd w:val="clear" w:color="auto" w:fill="auto"/>
            <w:noWrap/>
            <w:tcMar>
              <w:top w:w="15" w:type="dxa"/>
              <w:left w:w="15" w:type="dxa"/>
              <w:bottom w:w="0" w:type="dxa"/>
              <w:right w:w="15" w:type="dxa"/>
            </w:tcMar>
            <w:vAlign w:val="bottom"/>
            <w:hideMark/>
          </w:tcPr>
          <w:p w14:paraId="67CEE7BD" w14:textId="41F1DBF0" w:rsidR="00ED2C53" w:rsidRPr="00ED2C53" w:rsidRDefault="00ED2C53">
            <w:pPr>
              <w:jc w:val="center"/>
              <w:rPr>
                <w:b/>
                <w:sz w:val="20"/>
                <w:szCs w:val="20"/>
                <w:u w:val="single"/>
              </w:rPr>
            </w:pPr>
            <w:r w:rsidRPr="00ED2C53">
              <w:rPr>
                <w:b/>
                <w:sz w:val="20"/>
                <w:szCs w:val="20"/>
                <w:u w:val="single"/>
              </w:rPr>
              <w:t>Pre-</w:t>
            </w:r>
            <w:r w:rsidR="002F5EB8" w:rsidRPr="002F5EB8">
              <w:rPr>
                <w:b/>
                <w:i/>
                <w:sz w:val="20"/>
                <w:szCs w:val="20"/>
                <w:u w:val="single"/>
              </w:rPr>
              <w:t>µ</w:t>
            </w:r>
          </w:p>
        </w:tc>
        <w:tc>
          <w:tcPr>
            <w:tcW w:w="780" w:type="dxa"/>
            <w:tcBorders>
              <w:top w:val="nil"/>
              <w:left w:val="nil"/>
              <w:bottom w:val="nil"/>
              <w:right w:val="nil"/>
            </w:tcBorders>
            <w:shd w:val="clear" w:color="auto" w:fill="auto"/>
            <w:noWrap/>
            <w:tcMar>
              <w:top w:w="15" w:type="dxa"/>
              <w:left w:w="15" w:type="dxa"/>
              <w:bottom w:w="0" w:type="dxa"/>
              <w:right w:w="15" w:type="dxa"/>
            </w:tcMar>
            <w:vAlign w:val="bottom"/>
            <w:hideMark/>
          </w:tcPr>
          <w:p w14:paraId="079D3480" w14:textId="40244756" w:rsidR="00ED2C53" w:rsidRPr="00ED2C53" w:rsidRDefault="00ED2C53">
            <w:pPr>
              <w:jc w:val="center"/>
              <w:rPr>
                <w:b/>
                <w:sz w:val="20"/>
                <w:szCs w:val="20"/>
                <w:u w:val="single"/>
              </w:rPr>
            </w:pPr>
            <w:r w:rsidRPr="00ED2C53">
              <w:rPr>
                <w:b/>
                <w:sz w:val="20"/>
                <w:szCs w:val="20"/>
                <w:u w:val="single"/>
              </w:rPr>
              <w:t>Pre-</w:t>
            </w:r>
            <w:r w:rsidR="002F5EB8" w:rsidRPr="002F5EB8">
              <w:rPr>
                <w:b/>
                <w:i/>
                <w:sz w:val="20"/>
                <w:szCs w:val="20"/>
                <w:u w:val="single"/>
              </w:rPr>
              <w:t>SD</w:t>
            </w:r>
          </w:p>
        </w:tc>
        <w:tc>
          <w:tcPr>
            <w:tcW w:w="760" w:type="dxa"/>
            <w:tcBorders>
              <w:top w:val="nil"/>
              <w:left w:val="nil"/>
              <w:bottom w:val="nil"/>
              <w:right w:val="nil"/>
            </w:tcBorders>
            <w:shd w:val="clear" w:color="auto" w:fill="auto"/>
            <w:noWrap/>
            <w:tcMar>
              <w:top w:w="15" w:type="dxa"/>
              <w:left w:w="15" w:type="dxa"/>
              <w:bottom w:w="0" w:type="dxa"/>
              <w:right w:w="15" w:type="dxa"/>
            </w:tcMar>
            <w:vAlign w:val="bottom"/>
            <w:hideMark/>
          </w:tcPr>
          <w:p w14:paraId="34F3C920" w14:textId="769190A2" w:rsidR="00ED2C53" w:rsidRPr="00ED2C53" w:rsidRDefault="00ED2C53">
            <w:pPr>
              <w:jc w:val="center"/>
              <w:rPr>
                <w:b/>
                <w:sz w:val="20"/>
                <w:szCs w:val="20"/>
                <w:u w:val="single"/>
              </w:rPr>
            </w:pPr>
            <w:r w:rsidRPr="00ED2C53">
              <w:rPr>
                <w:b/>
                <w:sz w:val="20"/>
                <w:szCs w:val="20"/>
                <w:u w:val="single"/>
              </w:rPr>
              <w:t>Post-</w:t>
            </w:r>
            <w:r w:rsidR="002F5EB8" w:rsidRPr="002F5EB8">
              <w:rPr>
                <w:b/>
                <w:i/>
                <w:sz w:val="20"/>
                <w:szCs w:val="20"/>
                <w:u w:val="single"/>
              </w:rPr>
              <w:t>µ</w:t>
            </w:r>
          </w:p>
        </w:tc>
        <w:tc>
          <w:tcPr>
            <w:tcW w:w="880" w:type="dxa"/>
            <w:tcBorders>
              <w:top w:val="nil"/>
              <w:left w:val="nil"/>
              <w:bottom w:val="nil"/>
              <w:right w:val="nil"/>
            </w:tcBorders>
            <w:shd w:val="clear" w:color="auto" w:fill="auto"/>
            <w:noWrap/>
            <w:tcMar>
              <w:top w:w="15" w:type="dxa"/>
              <w:left w:w="15" w:type="dxa"/>
              <w:bottom w:w="0" w:type="dxa"/>
              <w:right w:w="15" w:type="dxa"/>
            </w:tcMar>
            <w:vAlign w:val="bottom"/>
            <w:hideMark/>
          </w:tcPr>
          <w:p w14:paraId="07779410" w14:textId="603C6362" w:rsidR="00ED2C53" w:rsidRPr="00ED2C53" w:rsidRDefault="00ED2C53">
            <w:pPr>
              <w:jc w:val="center"/>
              <w:rPr>
                <w:b/>
                <w:sz w:val="20"/>
                <w:szCs w:val="20"/>
                <w:u w:val="single"/>
              </w:rPr>
            </w:pPr>
            <w:r w:rsidRPr="00ED2C53">
              <w:rPr>
                <w:b/>
                <w:sz w:val="20"/>
                <w:szCs w:val="20"/>
                <w:u w:val="single"/>
              </w:rPr>
              <w:t>Post-</w:t>
            </w:r>
            <w:r w:rsidR="002F5EB8" w:rsidRPr="002F5EB8">
              <w:rPr>
                <w:b/>
                <w:i/>
                <w:sz w:val="20"/>
                <w:szCs w:val="20"/>
                <w:u w:val="single"/>
              </w:rPr>
              <w:t>SD</w:t>
            </w:r>
          </w:p>
        </w:tc>
      </w:tr>
      <w:tr w:rsidR="00ED2C53" w:rsidRPr="00ED2C53" w14:paraId="4FFFFBB6" w14:textId="77777777" w:rsidTr="00ED2C53">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2E9200" w14:textId="581DAFE7" w:rsidR="00ED2C53" w:rsidRPr="00ED2C53" w:rsidRDefault="00ED2C53">
            <w:pPr>
              <w:jc w:val="center"/>
              <w:rPr>
                <w:sz w:val="20"/>
                <w:szCs w:val="20"/>
              </w:rPr>
            </w:pPr>
            <w:r w:rsidRPr="00ED2C53">
              <w:rPr>
                <w:sz w:val="20"/>
                <w:szCs w:val="20"/>
              </w:rPr>
              <w:t>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A3DB4C" w14:textId="77777777" w:rsidR="00ED2C53" w:rsidRPr="00ED2C53" w:rsidRDefault="00ED2C53">
            <w:pPr>
              <w:jc w:val="center"/>
              <w:rPr>
                <w:sz w:val="20"/>
                <w:szCs w:val="20"/>
              </w:rPr>
            </w:pPr>
            <w:r w:rsidRPr="00ED2C53">
              <w:rPr>
                <w:sz w:val="20"/>
                <w:szCs w:val="20"/>
              </w:rPr>
              <w:t>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20CF85" w14:textId="77777777" w:rsidR="00ED2C53" w:rsidRPr="00ED2C53" w:rsidRDefault="00ED2C53">
            <w:pPr>
              <w:jc w:val="center"/>
              <w:rPr>
                <w:sz w:val="20"/>
                <w:szCs w:val="20"/>
              </w:rPr>
            </w:pPr>
            <w:r w:rsidRPr="00ED2C53">
              <w:rPr>
                <w:sz w:val="20"/>
                <w:szCs w:val="20"/>
              </w:rPr>
              <w:t>2.99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C60426" w14:textId="77777777" w:rsidR="00ED2C53" w:rsidRPr="00ED2C53" w:rsidRDefault="00ED2C53">
            <w:pPr>
              <w:jc w:val="center"/>
              <w:rPr>
                <w:sz w:val="20"/>
                <w:szCs w:val="20"/>
              </w:rPr>
            </w:pPr>
            <w:r w:rsidRPr="00ED2C53">
              <w:rPr>
                <w:sz w:val="20"/>
                <w:szCs w:val="20"/>
              </w:rPr>
              <w:t>1.45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99EFAF" w14:textId="77777777" w:rsidR="00ED2C53" w:rsidRPr="00ED2C53" w:rsidRDefault="00ED2C53">
            <w:pPr>
              <w:jc w:val="center"/>
              <w:rPr>
                <w:sz w:val="20"/>
                <w:szCs w:val="20"/>
              </w:rPr>
            </w:pPr>
            <w:r w:rsidRPr="00ED2C53">
              <w:rPr>
                <w:sz w:val="20"/>
                <w:szCs w:val="20"/>
              </w:rPr>
              <w:t>4.38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8CEA2A" w14:textId="77777777" w:rsidR="00ED2C53" w:rsidRPr="00ED2C53" w:rsidRDefault="00ED2C53">
            <w:pPr>
              <w:jc w:val="center"/>
              <w:rPr>
                <w:sz w:val="20"/>
                <w:szCs w:val="20"/>
              </w:rPr>
            </w:pPr>
            <w:r w:rsidRPr="00ED2C53">
              <w:rPr>
                <w:sz w:val="20"/>
                <w:szCs w:val="20"/>
              </w:rPr>
              <w:t>2.04</w:t>
            </w:r>
          </w:p>
        </w:tc>
      </w:tr>
      <w:tr w:rsidR="00ED2C53" w:rsidRPr="00ED2C53" w14:paraId="6BC7654D" w14:textId="77777777" w:rsidTr="00ED2C53">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866A3" w14:textId="47D7897B" w:rsidR="00ED2C53" w:rsidRPr="00ED2C53" w:rsidRDefault="00ED2C53">
            <w:pPr>
              <w:jc w:val="center"/>
              <w:rPr>
                <w:sz w:val="20"/>
                <w:szCs w:val="20"/>
              </w:rPr>
            </w:pPr>
            <w:r w:rsidRPr="00ED2C53">
              <w:rPr>
                <w:sz w:val="20"/>
                <w:szCs w:val="20"/>
              </w:rPr>
              <w:t>DIR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635D0" w14:textId="77777777" w:rsidR="00ED2C53" w:rsidRPr="00ED2C53" w:rsidRDefault="00ED2C53">
            <w:pPr>
              <w:jc w:val="center"/>
              <w:rPr>
                <w:sz w:val="20"/>
                <w:szCs w:val="20"/>
              </w:rPr>
            </w:pPr>
            <w:r w:rsidRPr="00ED2C53">
              <w:rPr>
                <w:sz w:val="20"/>
                <w:szCs w:val="20"/>
              </w:rPr>
              <w:t>206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BB21AF" w14:textId="77777777" w:rsidR="00ED2C53" w:rsidRPr="00ED2C53" w:rsidRDefault="00ED2C53">
            <w:pPr>
              <w:jc w:val="center"/>
              <w:rPr>
                <w:sz w:val="20"/>
                <w:szCs w:val="20"/>
              </w:rPr>
            </w:pPr>
            <w:r w:rsidRPr="00ED2C53">
              <w:rPr>
                <w:sz w:val="20"/>
                <w:szCs w:val="20"/>
              </w:rPr>
              <w:t>3.71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82E76" w14:textId="77777777" w:rsidR="00ED2C53" w:rsidRPr="00ED2C53" w:rsidRDefault="00ED2C53">
            <w:pPr>
              <w:jc w:val="center"/>
              <w:rPr>
                <w:sz w:val="20"/>
                <w:szCs w:val="20"/>
              </w:rPr>
            </w:pPr>
            <w:r w:rsidRPr="00ED2C53">
              <w:rPr>
                <w:sz w:val="20"/>
                <w:szCs w:val="20"/>
              </w:rPr>
              <w:t>1.44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B4766" w14:textId="77777777" w:rsidR="00ED2C53" w:rsidRPr="00ED2C53" w:rsidRDefault="00ED2C53">
            <w:pPr>
              <w:jc w:val="center"/>
              <w:rPr>
                <w:sz w:val="20"/>
                <w:szCs w:val="20"/>
              </w:rPr>
            </w:pPr>
            <w:r w:rsidRPr="00ED2C53">
              <w:rPr>
                <w:sz w:val="20"/>
                <w:szCs w:val="20"/>
              </w:rPr>
              <w:t>7.13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1EE86C" w14:textId="77777777" w:rsidR="00ED2C53" w:rsidRPr="00ED2C53" w:rsidRDefault="00ED2C53">
            <w:pPr>
              <w:jc w:val="center"/>
              <w:rPr>
                <w:sz w:val="20"/>
                <w:szCs w:val="20"/>
              </w:rPr>
            </w:pPr>
            <w:r w:rsidRPr="00ED2C53">
              <w:rPr>
                <w:sz w:val="20"/>
                <w:szCs w:val="20"/>
              </w:rPr>
              <w:t>2.02</w:t>
            </w:r>
          </w:p>
        </w:tc>
      </w:tr>
    </w:tbl>
    <w:p w14:paraId="4C8956D3" w14:textId="5FBAC414" w:rsidR="00ED2C53" w:rsidRDefault="00ED2C53" w:rsidP="00CA2311">
      <w:pPr>
        <w:spacing w:before="240"/>
      </w:pPr>
      <w:r>
        <w:t>We compared ENG and DIR gain scores because of the difference in pretest scores. Table 3 shows a significant difference in mean gain scores favoring DIR students.</w:t>
      </w:r>
    </w:p>
    <w:p w14:paraId="757AFDF1" w14:textId="55C33E27" w:rsidR="00ED2C53" w:rsidRDefault="00ED2C53" w:rsidP="005E5420">
      <w:pPr>
        <w:pStyle w:val="Caption"/>
      </w:pPr>
      <w:r>
        <w:lastRenderedPageBreak/>
        <w:t xml:space="preserve">Table </w:t>
      </w:r>
      <w:r w:rsidR="00A33AD6">
        <w:rPr>
          <w:noProof/>
        </w:rPr>
        <w:fldChar w:fldCharType="begin"/>
      </w:r>
      <w:r w:rsidR="00A33AD6">
        <w:rPr>
          <w:noProof/>
        </w:rPr>
        <w:instrText xml:space="preserve"> SEQ Table \* ARABIC </w:instrText>
      </w:r>
      <w:r w:rsidR="00A33AD6">
        <w:rPr>
          <w:noProof/>
        </w:rPr>
        <w:fldChar w:fldCharType="separate"/>
      </w:r>
      <w:r w:rsidR="0031658A">
        <w:rPr>
          <w:noProof/>
        </w:rPr>
        <w:t>3</w:t>
      </w:r>
      <w:r w:rsidR="00A33AD6">
        <w:rPr>
          <w:noProof/>
        </w:rPr>
        <w:fldChar w:fldCharType="end"/>
      </w:r>
      <w:r>
        <w:t>. Comparison of Engineering (ENG) and DIRACC (DIR) gain scores from Pretest to Posttest.</w:t>
      </w:r>
    </w:p>
    <w:tbl>
      <w:tblPr>
        <w:tblW w:w="0" w:type="auto"/>
        <w:jc w:val="center"/>
        <w:tblLayout w:type="fixed"/>
        <w:tblCellMar>
          <w:left w:w="0" w:type="dxa"/>
          <w:right w:w="0" w:type="dxa"/>
        </w:tblCellMar>
        <w:tblLook w:val="04A0" w:firstRow="1" w:lastRow="0" w:firstColumn="1" w:lastColumn="0" w:noHBand="0" w:noVBand="1"/>
      </w:tblPr>
      <w:tblGrid>
        <w:gridCol w:w="644"/>
        <w:gridCol w:w="811"/>
        <w:gridCol w:w="1170"/>
        <w:gridCol w:w="1080"/>
        <w:gridCol w:w="900"/>
      </w:tblGrid>
      <w:tr w:rsidR="00ED2C53" w:rsidRPr="00ED2C53" w14:paraId="3B1D7D4E" w14:textId="77777777" w:rsidTr="00ED2C53">
        <w:trPr>
          <w:trHeight w:val="320"/>
          <w:jc w:val="center"/>
        </w:trPr>
        <w:tc>
          <w:tcPr>
            <w:tcW w:w="644" w:type="dxa"/>
            <w:tcBorders>
              <w:top w:val="nil"/>
              <w:left w:val="nil"/>
              <w:bottom w:val="nil"/>
              <w:right w:val="nil"/>
            </w:tcBorders>
            <w:shd w:val="clear" w:color="auto" w:fill="auto"/>
            <w:noWrap/>
            <w:tcMar>
              <w:top w:w="15" w:type="dxa"/>
              <w:left w:w="15" w:type="dxa"/>
              <w:bottom w:w="0" w:type="dxa"/>
              <w:right w:w="15" w:type="dxa"/>
            </w:tcMar>
            <w:vAlign w:val="bottom"/>
            <w:hideMark/>
          </w:tcPr>
          <w:p w14:paraId="774EE1FE" w14:textId="77777777" w:rsidR="00ED2C53" w:rsidRPr="00ED2C53" w:rsidRDefault="00ED2C53">
            <w:pPr>
              <w:jc w:val="center"/>
              <w:rPr>
                <w:b/>
                <w:sz w:val="20"/>
                <w:szCs w:val="20"/>
                <w:u w:val="single"/>
              </w:rPr>
            </w:pPr>
            <w:r w:rsidRPr="00ED2C53">
              <w:rPr>
                <w:b/>
                <w:sz w:val="20"/>
                <w:szCs w:val="20"/>
                <w:u w:val="single"/>
              </w:rPr>
              <w:t>Group</w:t>
            </w:r>
          </w:p>
        </w:tc>
        <w:tc>
          <w:tcPr>
            <w:tcW w:w="811" w:type="dxa"/>
            <w:tcBorders>
              <w:top w:val="nil"/>
              <w:left w:val="nil"/>
              <w:bottom w:val="nil"/>
              <w:right w:val="nil"/>
            </w:tcBorders>
            <w:shd w:val="clear" w:color="auto" w:fill="auto"/>
            <w:noWrap/>
            <w:tcMar>
              <w:top w:w="15" w:type="dxa"/>
              <w:left w:w="15" w:type="dxa"/>
              <w:bottom w:w="0" w:type="dxa"/>
              <w:right w:w="15" w:type="dxa"/>
            </w:tcMar>
            <w:vAlign w:val="bottom"/>
            <w:hideMark/>
          </w:tcPr>
          <w:p w14:paraId="2840B2E1" w14:textId="77777777" w:rsidR="00ED2C53" w:rsidRPr="00ED2C53" w:rsidRDefault="00ED2C53">
            <w:pPr>
              <w:jc w:val="center"/>
              <w:rPr>
                <w:b/>
                <w:sz w:val="20"/>
                <w:szCs w:val="20"/>
                <w:u w:val="single"/>
              </w:rPr>
            </w:pPr>
            <w:r w:rsidRPr="00ED2C53">
              <w:rPr>
                <w:b/>
                <w:sz w:val="20"/>
                <w:szCs w:val="20"/>
                <w:u w:val="single"/>
              </w:rPr>
              <w:t>Count</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14:paraId="551B20E7" w14:textId="77777777" w:rsidR="00ED2C53" w:rsidRPr="00ED2C53" w:rsidRDefault="00ED2C53">
            <w:pPr>
              <w:jc w:val="center"/>
              <w:rPr>
                <w:b/>
                <w:sz w:val="20"/>
                <w:szCs w:val="20"/>
                <w:u w:val="single"/>
              </w:rPr>
            </w:pPr>
            <w:r w:rsidRPr="00ED2C53">
              <w:rPr>
                <w:b/>
                <w:sz w:val="20"/>
                <w:szCs w:val="20"/>
                <w:u w:val="single"/>
              </w:rPr>
              <w:t>Mean Gain</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0CCA1C7B" w14:textId="77777777" w:rsidR="00ED2C53" w:rsidRPr="00ED2C53" w:rsidRDefault="00ED2C53">
            <w:pPr>
              <w:jc w:val="center"/>
              <w:rPr>
                <w:b/>
                <w:sz w:val="20"/>
                <w:szCs w:val="20"/>
                <w:u w:val="single"/>
              </w:rPr>
            </w:pPr>
            <w:r w:rsidRPr="00ED2C53">
              <w:rPr>
                <w:b/>
                <w:sz w:val="20"/>
                <w:szCs w:val="20"/>
                <w:u w:val="single"/>
              </w:rPr>
              <w:t>StdDev</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14:paraId="40B35700" w14:textId="77777777" w:rsidR="00ED2C53" w:rsidRPr="00ED2C53" w:rsidRDefault="00ED2C53">
            <w:pPr>
              <w:jc w:val="center"/>
              <w:rPr>
                <w:b/>
                <w:sz w:val="20"/>
                <w:szCs w:val="20"/>
                <w:u w:val="single"/>
              </w:rPr>
            </w:pPr>
            <w:r w:rsidRPr="00ED2C53">
              <w:rPr>
                <w:b/>
                <w:sz w:val="20"/>
                <w:szCs w:val="20"/>
                <w:u w:val="single"/>
              </w:rPr>
              <w:t>t-test</w:t>
            </w:r>
          </w:p>
        </w:tc>
      </w:tr>
      <w:tr w:rsidR="00ED2C53" w:rsidRPr="00ED2C53" w14:paraId="4316931A" w14:textId="77777777" w:rsidTr="00ED2C53">
        <w:trPr>
          <w:trHeight w:val="320"/>
          <w:jc w:val="center"/>
        </w:trPr>
        <w:tc>
          <w:tcPr>
            <w:tcW w:w="644" w:type="dxa"/>
            <w:tcBorders>
              <w:top w:val="nil"/>
              <w:left w:val="nil"/>
              <w:bottom w:val="nil"/>
              <w:right w:val="nil"/>
            </w:tcBorders>
            <w:shd w:val="clear" w:color="auto" w:fill="auto"/>
            <w:noWrap/>
            <w:tcMar>
              <w:top w:w="15" w:type="dxa"/>
              <w:left w:w="15" w:type="dxa"/>
              <w:bottom w:w="0" w:type="dxa"/>
              <w:right w:w="15" w:type="dxa"/>
            </w:tcMar>
            <w:vAlign w:val="bottom"/>
            <w:hideMark/>
          </w:tcPr>
          <w:p w14:paraId="755CFF29" w14:textId="35D21544" w:rsidR="00ED2C53" w:rsidRPr="00ED2C53" w:rsidRDefault="00ED2C53">
            <w:pPr>
              <w:jc w:val="center"/>
              <w:rPr>
                <w:sz w:val="20"/>
                <w:szCs w:val="20"/>
              </w:rPr>
            </w:pPr>
            <w:r w:rsidRPr="00ED2C53">
              <w:rPr>
                <w:sz w:val="20"/>
                <w:szCs w:val="20"/>
              </w:rPr>
              <w:t>ENG</w:t>
            </w:r>
          </w:p>
        </w:tc>
        <w:tc>
          <w:tcPr>
            <w:tcW w:w="811" w:type="dxa"/>
            <w:tcBorders>
              <w:top w:val="nil"/>
              <w:left w:val="nil"/>
              <w:bottom w:val="nil"/>
              <w:right w:val="nil"/>
            </w:tcBorders>
            <w:shd w:val="clear" w:color="auto" w:fill="auto"/>
            <w:noWrap/>
            <w:tcMar>
              <w:top w:w="15" w:type="dxa"/>
              <w:left w:w="15" w:type="dxa"/>
              <w:bottom w:w="0" w:type="dxa"/>
              <w:right w:w="15" w:type="dxa"/>
            </w:tcMar>
            <w:vAlign w:val="bottom"/>
            <w:hideMark/>
          </w:tcPr>
          <w:p w14:paraId="0BB5C255" w14:textId="77777777" w:rsidR="00ED2C53" w:rsidRPr="00ED2C53" w:rsidRDefault="00ED2C53">
            <w:pPr>
              <w:jc w:val="center"/>
              <w:rPr>
                <w:sz w:val="20"/>
                <w:szCs w:val="20"/>
              </w:rPr>
            </w:pPr>
            <w:r w:rsidRPr="00ED2C53">
              <w:rPr>
                <w:sz w:val="20"/>
                <w:szCs w:val="20"/>
              </w:rPr>
              <w:t>72</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14:paraId="56ECE2DC" w14:textId="77777777" w:rsidR="00ED2C53" w:rsidRPr="00ED2C53" w:rsidRDefault="00ED2C53">
            <w:pPr>
              <w:jc w:val="center"/>
              <w:rPr>
                <w:sz w:val="20"/>
                <w:szCs w:val="20"/>
              </w:rPr>
            </w:pPr>
            <w:r w:rsidRPr="00ED2C53">
              <w:rPr>
                <w:sz w:val="20"/>
                <w:szCs w:val="20"/>
              </w:rPr>
              <w:t>1.39</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58C803A9" w14:textId="77777777" w:rsidR="00ED2C53" w:rsidRPr="00ED2C53" w:rsidRDefault="00ED2C53">
            <w:pPr>
              <w:jc w:val="center"/>
              <w:rPr>
                <w:sz w:val="20"/>
                <w:szCs w:val="20"/>
              </w:rPr>
            </w:pPr>
            <w:r w:rsidRPr="00ED2C53">
              <w:rPr>
                <w:sz w:val="20"/>
                <w:szCs w:val="20"/>
              </w:rPr>
              <w:t>2.34</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14:paraId="0C416043" w14:textId="77777777" w:rsidR="00ED2C53" w:rsidRPr="00ED2C53" w:rsidRDefault="00ED2C53">
            <w:pPr>
              <w:rPr>
                <w:sz w:val="20"/>
                <w:szCs w:val="20"/>
              </w:rPr>
            </w:pPr>
            <w:r w:rsidRPr="00ED2C53">
              <w:rPr>
                <w:i/>
                <w:sz w:val="20"/>
                <w:szCs w:val="20"/>
              </w:rPr>
              <w:t>t</w:t>
            </w:r>
            <w:r w:rsidRPr="00ED2C53">
              <w:rPr>
                <w:sz w:val="20"/>
                <w:szCs w:val="20"/>
              </w:rPr>
              <w:t xml:space="preserve"> = 20.17</w:t>
            </w:r>
          </w:p>
        </w:tc>
      </w:tr>
      <w:tr w:rsidR="00ED2C53" w:rsidRPr="00ED2C53" w14:paraId="50865575" w14:textId="77777777" w:rsidTr="00ED2C53">
        <w:trPr>
          <w:trHeight w:val="320"/>
          <w:jc w:val="center"/>
        </w:trPr>
        <w:tc>
          <w:tcPr>
            <w:tcW w:w="644" w:type="dxa"/>
            <w:tcBorders>
              <w:top w:val="nil"/>
              <w:left w:val="nil"/>
              <w:bottom w:val="nil"/>
              <w:right w:val="nil"/>
            </w:tcBorders>
            <w:shd w:val="clear" w:color="auto" w:fill="auto"/>
            <w:noWrap/>
            <w:tcMar>
              <w:top w:w="15" w:type="dxa"/>
              <w:left w:w="15" w:type="dxa"/>
              <w:bottom w:w="0" w:type="dxa"/>
              <w:right w:w="15" w:type="dxa"/>
            </w:tcMar>
            <w:vAlign w:val="bottom"/>
            <w:hideMark/>
          </w:tcPr>
          <w:p w14:paraId="54161F17" w14:textId="60E36E09" w:rsidR="00ED2C53" w:rsidRPr="00ED2C53" w:rsidRDefault="00ED2C53">
            <w:pPr>
              <w:jc w:val="center"/>
              <w:rPr>
                <w:sz w:val="20"/>
                <w:szCs w:val="20"/>
              </w:rPr>
            </w:pPr>
            <w:r w:rsidRPr="00ED2C53">
              <w:rPr>
                <w:sz w:val="20"/>
                <w:szCs w:val="20"/>
              </w:rPr>
              <w:t>DIR</w:t>
            </w:r>
          </w:p>
        </w:tc>
        <w:tc>
          <w:tcPr>
            <w:tcW w:w="811" w:type="dxa"/>
            <w:tcBorders>
              <w:top w:val="nil"/>
              <w:left w:val="nil"/>
              <w:bottom w:val="nil"/>
              <w:right w:val="nil"/>
            </w:tcBorders>
            <w:shd w:val="clear" w:color="auto" w:fill="auto"/>
            <w:noWrap/>
            <w:tcMar>
              <w:top w:w="15" w:type="dxa"/>
              <w:left w:w="15" w:type="dxa"/>
              <w:bottom w:w="0" w:type="dxa"/>
              <w:right w:w="15" w:type="dxa"/>
            </w:tcMar>
            <w:vAlign w:val="bottom"/>
            <w:hideMark/>
          </w:tcPr>
          <w:p w14:paraId="6FB39C9B" w14:textId="77777777" w:rsidR="00ED2C53" w:rsidRPr="00ED2C53" w:rsidRDefault="00ED2C53">
            <w:pPr>
              <w:jc w:val="center"/>
              <w:rPr>
                <w:sz w:val="20"/>
                <w:szCs w:val="20"/>
              </w:rPr>
            </w:pPr>
            <w:r w:rsidRPr="00ED2C53">
              <w:rPr>
                <w:sz w:val="20"/>
                <w:szCs w:val="20"/>
              </w:rPr>
              <w:t>206</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14:paraId="588BCBAF" w14:textId="77777777" w:rsidR="00ED2C53" w:rsidRPr="00ED2C53" w:rsidRDefault="00ED2C53">
            <w:pPr>
              <w:jc w:val="center"/>
              <w:rPr>
                <w:sz w:val="20"/>
                <w:szCs w:val="20"/>
              </w:rPr>
            </w:pPr>
            <w:r w:rsidRPr="00ED2C53">
              <w:rPr>
                <w:sz w:val="20"/>
                <w:szCs w:val="20"/>
              </w:rPr>
              <w:t>3.41</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0611EFA4" w14:textId="77777777" w:rsidR="00ED2C53" w:rsidRPr="00ED2C53" w:rsidRDefault="00ED2C53">
            <w:pPr>
              <w:jc w:val="center"/>
              <w:rPr>
                <w:sz w:val="20"/>
                <w:szCs w:val="20"/>
              </w:rPr>
            </w:pPr>
            <w:r w:rsidRPr="00ED2C53">
              <w:rPr>
                <w:sz w:val="20"/>
                <w:szCs w:val="20"/>
              </w:rPr>
              <w:t>2.18</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14:paraId="79230BBD" w14:textId="77777777" w:rsidR="00ED2C53" w:rsidRPr="00ED2C53" w:rsidRDefault="00ED2C53">
            <w:pPr>
              <w:rPr>
                <w:sz w:val="20"/>
                <w:szCs w:val="20"/>
              </w:rPr>
            </w:pPr>
            <w:r w:rsidRPr="00ED2C53">
              <w:rPr>
                <w:i/>
                <w:sz w:val="20"/>
                <w:szCs w:val="20"/>
              </w:rPr>
              <w:t>p</w:t>
            </w:r>
            <w:r w:rsidRPr="00ED2C53">
              <w:rPr>
                <w:sz w:val="20"/>
                <w:szCs w:val="20"/>
              </w:rPr>
              <w:t xml:space="preserve"> &lt; 0.0001</w:t>
            </w:r>
          </w:p>
        </w:tc>
      </w:tr>
    </w:tbl>
    <w:p w14:paraId="384ED8F2" w14:textId="36114E2D" w:rsidR="00ED2C53" w:rsidRDefault="00ED2C53" w:rsidP="00CA2311">
      <w:pPr>
        <w:spacing w:before="240"/>
      </w:pPr>
      <w:r>
        <w:t xml:space="preserve">It is </w:t>
      </w:r>
      <w:r w:rsidR="00D1652C">
        <w:t>interesting</w:t>
      </w:r>
      <w:r>
        <w:t xml:space="preserve"> to note that 21% of ENG students had a negative gain score, whereas 4% of DIR students had a negative gain score.</w:t>
      </w:r>
    </w:p>
    <w:p w14:paraId="017C5179" w14:textId="4D239B01" w:rsidR="00CA2311" w:rsidRPr="00401F03" w:rsidRDefault="00541F3F" w:rsidP="00E203DF">
      <w:pPr>
        <w:pStyle w:val="Heading3"/>
      </w:pPr>
      <w:bookmarkStart w:id="35" w:name="_Calculus_1_Concept"/>
      <w:bookmarkStart w:id="36" w:name="_Toc394491047"/>
      <w:bookmarkStart w:id="37" w:name="_Toc29452475"/>
      <w:bookmarkEnd w:id="35"/>
      <w:r>
        <w:t>Calculus 1</w:t>
      </w:r>
      <w:r w:rsidR="00767991">
        <w:t xml:space="preserve"> Concept Inventory </w:t>
      </w:r>
      <w:r w:rsidR="00594DAC">
        <w:t xml:space="preserve">(Draft 1) </w:t>
      </w:r>
      <w:r w:rsidR="00767991">
        <w:t>Results</w:t>
      </w:r>
      <w:bookmarkEnd w:id="36"/>
      <w:bookmarkEnd w:id="37"/>
    </w:p>
    <w:p w14:paraId="1D744883" w14:textId="5D118579" w:rsidR="005E5420" w:rsidRDefault="001D0608" w:rsidP="009D6ABC">
      <w:pPr>
        <w:spacing w:before="240"/>
      </w:pPr>
      <w:r>
        <w:t>We administered the C1CI</w:t>
      </w:r>
      <w:r w:rsidR="009704CC">
        <w:t>.D1</w:t>
      </w:r>
      <w:r>
        <w:t xml:space="preserve"> to 164</w:t>
      </w:r>
      <w:r w:rsidR="005E5420">
        <w:t xml:space="preserve"> </w:t>
      </w:r>
      <w:r w:rsidR="00541F3F">
        <w:t>Calculus 1</w:t>
      </w:r>
      <w:r w:rsidR="005E5420">
        <w:t xml:space="preserve"> and </w:t>
      </w:r>
      <w:r w:rsidR="00541F3F">
        <w:t>Calculus 2</w:t>
      </w:r>
      <w:r w:rsidR="005E5420">
        <w:t xml:space="preserve"> students (Table 4). We did not track whether students were in Engineering, Traditional, or DIRACC calculus because comparing these approaches was not an aim of the testing.</w:t>
      </w:r>
    </w:p>
    <w:p w14:paraId="0E3686A8" w14:textId="76F2A963" w:rsidR="005E5420" w:rsidRDefault="005E5420" w:rsidP="005E5420">
      <w:pPr>
        <w:pStyle w:val="Caption"/>
      </w:pPr>
      <w:r>
        <w:t xml:space="preserve">Table </w:t>
      </w:r>
      <w:r w:rsidR="00A33AD6">
        <w:rPr>
          <w:noProof/>
        </w:rPr>
        <w:fldChar w:fldCharType="begin"/>
      </w:r>
      <w:r w:rsidR="00A33AD6">
        <w:rPr>
          <w:noProof/>
        </w:rPr>
        <w:instrText xml:space="preserve"> SEQ Table \* ARABIC </w:instrText>
      </w:r>
      <w:r w:rsidR="00A33AD6">
        <w:rPr>
          <w:noProof/>
        </w:rPr>
        <w:fldChar w:fldCharType="separate"/>
      </w:r>
      <w:r w:rsidR="0031658A">
        <w:rPr>
          <w:noProof/>
        </w:rPr>
        <w:t>4</w:t>
      </w:r>
      <w:r w:rsidR="00A33AD6">
        <w:rPr>
          <w:noProof/>
        </w:rPr>
        <w:fldChar w:fldCharType="end"/>
      </w:r>
      <w:r>
        <w:t xml:space="preserve">. </w:t>
      </w:r>
      <w:r w:rsidR="009704CC">
        <w:t>C1CI.D1</w:t>
      </w:r>
      <w:r>
        <w:t xml:space="preserve"> results (possible highest score of 43).</w:t>
      </w:r>
    </w:p>
    <w:tbl>
      <w:tblPr>
        <w:tblW w:w="3860" w:type="dxa"/>
        <w:jc w:val="center"/>
        <w:tblCellMar>
          <w:left w:w="0" w:type="dxa"/>
          <w:right w:w="0" w:type="dxa"/>
        </w:tblCellMar>
        <w:tblLook w:val="04A0" w:firstRow="1" w:lastRow="0" w:firstColumn="1" w:lastColumn="0" w:noHBand="0" w:noVBand="1"/>
      </w:tblPr>
      <w:tblGrid>
        <w:gridCol w:w="900"/>
        <w:gridCol w:w="1040"/>
        <w:gridCol w:w="840"/>
        <w:gridCol w:w="1080"/>
      </w:tblGrid>
      <w:tr w:rsidR="005E5420" w:rsidRPr="005E5420" w14:paraId="0352F9A9" w14:textId="77777777" w:rsidTr="005E5420">
        <w:trPr>
          <w:trHeight w:val="320"/>
          <w:jc w:val="center"/>
        </w:trPr>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14:paraId="7D80C2DB" w14:textId="77777777" w:rsidR="005E5420" w:rsidRPr="005E5420" w:rsidRDefault="005E5420" w:rsidP="005E5420">
            <w:pPr>
              <w:keepNext/>
              <w:jc w:val="center"/>
              <w:rPr>
                <w:b/>
              </w:rPr>
            </w:pPr>
            <w:r w:rsidRPr="005E5420">
              <w:rPr>
                <w:b/>
              </w:rPr>
              <w:t>Group</w:t>
            </w:r>
          </w:p>
        </w:tc>
        <w:tc>
          <w:tcPr>
            <w:tcW w:w="1040" w:type="dxa"/>
            <w:tcBorders>
              <w:top w:val="nil"/>
              <w:left w:val="nil"/>
              <w:bottom w:val="nil"/>
              <w:right w:val="nil"/>
            </w:tcBorders>
            <w:shd w:val="clear" w:color="auto" w:fill="auto"/>
            <w:noWrap/>
            <w:tcMar>
              <w:top w:w="15" w:type="dxa"/>
              <w:left w:w="15" w:type="dxa"/>
              <w:bottom w:w="0" w:type="dxa"/>
              <w:right w:w="15" w:type="dxa"/>
            </w:tcMar>
            <w:vAlign w:val="bottom"/>
            <w:hideMark/>
          </w:tcPr>
          <w:p w14:paraId="4FC042B2" w14:textId="77777777" w:rsidR="005E5420" w:rsidRPr="005E5420" w:rsidRDefault="005E5420" w:rsidP="005E5420">
            <w:pPr>
              <w:keepNext/>
              <w:jc w:val="center"/>
              <w:rPr>
                <w:b/>
              </w:rPr>
            </w:pPr>
            <w:r w:rsidRPr="005E5420">
              <w:rPr>
                <w:b/>
              </w:rPr>
              <w:t>Count</w:t>
            </w:r>
          </w:p>
        </w:tc>
        <w:tc>
          <w:tcPr>
            <w:tcW w:w="840" w:type="dxa"/>
            <w:tcBorders>
              <w:top w:val="nil"/>
              <w:left w:val="nil"/>
              <w:bottom w:val="nil"/>
              <w:right w:val="nil"/>
            </w:tcBorders>
            <w:shd w:val="clear" w:color="auto" w:fill="auto"/>
            <w:noWrap/>
            <w:tcMar>
              <w:top w:w="15" w:type="dxa"/>
              <w:left w:w="15" w:type="dxa"/>
              <w:bottom w:w="0" w:type="dxa"/>
              <w:right w:w="15" w:type="dxa"/>
            </w:tcMar>
            <w:vAlign w:val="bottom"/>
            <w:hideMark/>
          </w:tcPr>
          <w:p w14:paraId="1DCB7950" w14:textId="77777777" w:rsidR="005E5420" w:rsidRPr="005E5420" w:rsidRDefault="005E5420" w:rsidP="005E5420">
            <w:pPr>
              <w:keepNext/>
              <w:jc w:val="center"/>
              <w:rPr>
                <w:b/>
              </w:rPr>
            </w:pPr>
            <w:r w:rsidRPr="005E5420">
              <w:rPr>
                <w:b/>
              </w:rPr>
              <w:t>Mean</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21F9B2F4" w14:textId="77777777" w:rsidR="005E5420" w:rsidRPr="005E5420" w:rsidRDefault="005E5420" w:rsidP="005E5420">
            <w:pPr>
              <w:keepNext/>
              <w:jc w:val="center"/>
              <w:rPr>
                <w:b/>
              </w:rPr>
            </w:pPr>
            <w:r w:rsidRPr="005E5420">
              <w:rPr>
                <w:b/>
              </w:rPr>
              <w:t>StdDev</w:t>
            </w:r>
          </w:p>
        </w:tc>
      </w:tr>
      <w:tr w:rsidR="005E5420" w:rsidRPr="005E5420" w14:paraId="1A59AACE" w14:textId="77777777" w:rsidTr="005E5420">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4072A8" w14:textId="77777777" w:rsidR="005E5420" w:rsidRPr="005E5420" w:rsidRDefault="005E5420" w:rsidP="005E5420">
            <w:pPr>
              <w:keepNext/>
              <w:jc w:val="center"/>
            </w:pPr>
            <w:r w:rsidRPr="005E5420">
              <w:t>Calc 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7B5B98" w14:textId="17D3BA8B" w:rsidR="005E5420" w:rsidRPr="005E5420" w:rsidRDefault="007D2F2E" w:rsidP="005E5420">
            <w:pPr>
              <w:keepNext/>
              <w:jc w:val="center"/>
            </w:pPr>
            <w:r>
              <w:t>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75A86A" w14:textId="3C667237" w:rsidR="005E5420" w:rsidRPr="005E5420" w:rsidRDefault="007D2F2E" w:rsidP="005E5420">
            <w:pPr>
              <w:keepNext/>
              <w:jc w:val="center"/>
            </w:pPr>
            <w:r>
              <w:t>14.49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CACE50" w14:textId="2F4F2D2B" w:rsidR="005E5420" w:rsidRPr="005E5420" w:rsidRDefault="007D2F2E" w:rsidP="005E5420">
            <w:pPr>
              <w:keepNext/>
              <w:jc w:val="center"/>
            </w:pPr>
            <w:r>
              <w:t>7.35</w:t>
            </w:r>
          </w:p>
        </w:tc>
      </w:tr>
      <w:tr w:rsidR="005E5420" w:rsidRPr="005E5420" w14:paraId="4C73C35F" w14:textId="77777777" w:rsidTr="005E5420">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FA6F35" w14:textId="77777777" w:rsidR="005E5420" w:rsidRPr="005E5420" w:rsidRDefault="005E5420">
            <w:pPr>
              <w:jc w:val="center"/>
            </w:pPr>
            <w:r w:rsidRPr="005E5420">
              <w:t>Calc II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89444F" w14:textId="7B7ACAF7" w:rsidR="005E5420" w:rsidRPr="005E5420" w:rsidRDefault="007D2F2E">
            <w:pPr>
              <w:jc w:val="center"/>
            </w:pPr>
            <w:r>
              <w:t>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0E4E82" w14:textId="3991D0FC" w:rsidR="005E5420" w:rsidRPr="005E5420" w:rsidRDefault="007D2F2E">
            <w:pPr>
              <w:jc w:val="center"/>
            </w:pPr>
            <w:r>
              <w:t>16.30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6B9D4" w14:textId="09F89F38" w:rsidR="005E5420" w:rsidRPr="005E5420" w:rsidRDefault="007D2F2E">
            <w:pPr>
              <w:jc w:val="center"/>
            </w:pPr>
            <w:r>
              <w:t>5.77</w:t>
            </w:r>
          </w:p>
        </w:tc>
      </w:tr>
    </w:tbl>
    <w:p w14:paraId="1AA0CFD0" w14:textId="49FD33EA" w:rsidR="005E5420" w:rsidRDefault="00541F3F" w:rsidP="005E5420">
      <w:pPr>
        <w:spacing w:before="240"/>
      </w:pPr>
      <w:r>
        <w:t>Calculus 2</w:t>
      </w:r>
      <w:r w:rsidR="005E5420">
        <w:t xml:space="preserve"> students scored slightly higher than </w:t>
      </w:r>
      <w:r>
        <w:t>Calculus 1</w:t>
      </w:r>
      <w:r w:rsidR="005E5420">
        <w:t xml:space="preserve"> students, but not substantially higher. Also, scores were slightly skewed left (Figure 2). </w:t>
      </w:r>
      <w:r w:rsidR="000965D1">
        <w:t>Four</w:t>
      </w:r>
      <w:r w:rsidR="005E5420">
        <w:t xml:space="preserve"> students highlighted </w:t>
      </w:r>
      <w:r w:rsidR="006324B3">
        <w:t>in Figure 2</w:t>
      </w:r>
      <w:r w:rsidR="000965D1">
        <w:t xml:space="preserve"> are outliers: two</w:t>
      </w:r>
      <w:r w:rsidR="006324B3">
        <w:t xml:space="preserve"> </w:t>
      </w:r>
      <w:r w:rsidR="005E5420">
        <w:t>were</w:t>
      </w:r>
      <w:r w:rsidR="006324B3">
        <w:t xml:space="preserve"> enrolled in</w:t>
      </w:r>
      <w:r w:rsidR="005E5420">
        <w:t xml:space="preserve"> </w:t>
      </w:r>
      <w:r>
        <w:t>Calculus 1</w:t>
      </w:r>
      <w:r w:rsidR="005E5420">
        <w:t xml:space="preserve"> </w:t>
      </w:r>
      <w:r w:rsidR="000965D1">
        <w:t xml:space="preserve">and two were enrolled in </w:t>
      </w:r>
      <w:r>
        <w:t>Calculus 2</w:t>
      </w:r>
      <w:r w:rsidR="005E5420">
        <w:t>.</w:t>
      </w:r>
    </w:p>
    <w:p w14:paraId="11BD6CE8" w14:textId="605FD878" w:rsidR="003B4772" w:rsidRPr="005E5420" w:rsidRDefault="003B4772" w:rsidP="005E5420">
      <w:pPr>
        <w:spacing w:before="240"/>
      </w:pPr>
      <w:r>
        <w:t>The lack of substantial difference between Calculus 1 and Calculus 2 students is striking. Calculus 1 students were half way through their course. Calculus 2 students were half way through their course, and presumably had completed Calculus 1 in a recent semester. We think this is worthy of further study but at this moment are unsure of how to pursue the reason for this lack of difference. One possible reason is that Calculus 2 students in traditional settings for both Calculus 1 and II may be unable to develop more meaningful concepts for accumulation and rate of change but rather just improve computational skills.</w:t>
      </w:r>
    </w:p>
    <w:p w14:paraId="40B0BD6D" w14:textId="77777777" w:rsidR="005E5420" w:rsidRDefault="005E5420" w:rsidP="005E5420">
      <w:pPr>
        <w:keepNext/>
        <w:spacing w:before="240"/>
        <w:jc w:val="center"/>
      </w:pPr>
      <w:r>
        <w:rPr>
          <w:noProof/>
        </w:rPr>
        <w:drawing>
          <wp:inline distT="0" distB="0" distL="0" distR="0" wp14:anchorId="712232AC" wp14:editId="63018226">
            <wp:extent cx="2899433" cy="207542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9433" cy="2075429"/>
                    </a:xfrm>
                    <a:prstGeom prst="rect">
                      <a:avLst/>
                    </a:prstGeom>
                    <a:noFill/>
                    <a:ln>
                      <a:noFill/>
                    </a:ln>
                  </pic:spPr>
                </pic:pic>
              </a:graphicData>
            </a:graphic>
          </wp:inline>
        </w:drawing>
      </w:r>
    </w:p>
    <w:p w14:paraId="53DA2FC3" w14:textId="20D924CA" w:rsidR="005E5420" w:rsidRDefault="005E5420" w:rsidP="002A0725">
      <w:pPr>
        <w:pStyle w:val="Caption"/>
        <w:keepNext w:val="0"/>
        <w:spacing w:before="0"/>
      </w:pPr>
      <w:r>
        <w:t xml:space="preserve">Figure </w:t>
      </w:r>
      <w:r w:rsidR="00A33AD6">
        <w:rPr>
          <w:noProof/>
        </w:rPr>
        <w:fldChar w:fldCharType="begin"/>
      </w:r>
      <w:r w:rsidR="00A33AD6">
        <w:rPr>
          <w:noProof/>
        </w:rPr>
        <w:instrText xml:space="preserve"> SEQ Figure \* ARABIC </w:instrText>
      </w:r>
      <w:r w:rsidR="00A33AD6">
        <w:rPr>
          <w:noProof/>
        </w:rPr>
        <w:fldChar w:fldCharType="separate"/>
      </w:r>
      <w:r w:rsidR="0031658A">
        <w:rPr>
          <w:noProof/>
        </w:rPr>
        <w:t>2</w:t>
      </w:r>
      <w:r w:rsidR="00A33AD6">
        <w:rPr>
          <w:noProof/>
        </w:rPr>
        <w:fldChar w:fldCharType="end"/>
      </w:r>
      <w:r>
        <w:t>. Histogram of C1CI scores.</w:t>
      </w:r>
    </w:p>
    <w:p w14:paraId="7FD65661" w14:textId="5155EA8F" w:rsidR="005E5420" w:rsidRDefault="005E5420" w:rsidP="009D6ABC">
      <w:pPr>
        <w:spacing w:before="240"/>
      </w:pPr>
      <w:r>
        <w:lastRenderedPageBreak/>
        <w:t>An analysis by gender shows a difference between males and females, with males scoring slightly higher than females (Table 5). We will examine each item for significant gender bias.</w:t>
      </w:r>
    </w:p>
    <w:p w14:paraId="42F8B200" w14:textId="17ABBC53" w:rsidR="005E5420" w:rsidRDefault="005E5420" w:rsidP="005E5420">
      <w:pPr>
        <w:pStyle w:val="Caption"/>
      </w:pPr>
      <w:r>
        <w:t xml:space="preserve">Table </w:t>
      </w:r>
      <w:r w:rsidR="00A33AD6">
        <w:rPr>
          <w:noProof/>
        </w:rPr>
        <w:fldChar w:fldCharType="begin"/>
      </w:r>
      <w:r w:rsidR="00A33AD6">
        <w:rPr>
          <w:noProof/>
        </w:rPr>
        <w:instrText xml:space="preserve"> SEQ Table \* ARABIC </w:instrText>
      </w:r>
      <w:r w:rsidR="00A33AD6">
        <w:rPr>
          <w:noProof/>
        </w:rPr>
        <w:fldChar w:fldCharType="separate"/>
      </w:r>
      <w:r w:rsidR="0031658A">
        <w:rPr>
          <w:noProof/>
        </w:rPr>
        <w:t>5</w:t>
      </w:r>
      <w:r w:rsidR="00A33AD6">
        <w:rPr>
          <w:noProof/>
        </w:rPr>
        <w:fldChar w:fldCharType="end"/>
      </w:r>
      <w:r>
        <w:t>. C1CI Results by Gender.</w:t>
      </w:r>
    </w:p>
    <w:tbl>
      <w:tblPr>
        <w:tblW w:w="3860" w:type="dxa"/>
        <w:jc w:val="center"/>
        <w:tblCellMar>
          <w:left w:w="0" w:type="dxa"/>
          <w:right w:w="0" w:type="dxa"/>
        </w:tblCellMar>
        <w:tblLook w:val="04A0" w:firstRow="1" w:lastRow="0" w:firstColumn="1" w:lastColumn="0" w:noHBand="0" w:noVBand="1"/>
      </w:tblPr>
      <w:tblGrid>
        <w:gridCol w:w="900"/>
        <w:gridCol w:w="1040"/>
        <w:gridCol w:w="840"/>
        <w:gridCol w:w="1080"/>
      </w:tblGrid>
      <w:tr w:rsidR="005E5420" w:rsidRPr="005E5420" w14:paraId="2C52DDFE" w14:textId="77777777" w:rsidTr="005E5420">
        <w:trPr>
          <w:trHeight w:val="320"/>
          <w:jc w:val="center"/>
        </w:trPr>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14:paraId="7A75C51E" w14:textId="77777777" w:rsidR="005E5420" w:rsidRPr="005E5420" w:rsidRDefault="005E5420">
            <w:pPr>
              <w:jc w:val="center"/>
              <w:rPr>
                <w:b/>
                <w:bCs/>
                <w:color w:val="000000"/>
              </w:rPr>
            </w:pPr>
            <w:r w:rsidRPr="005E5420">
              <w:rPr>
                <w:b/>
                <w:bCs/>
                <w:color w:val="000000"/>
              </w:rPr>
              <w:t>Group</w:t>
            </w:r>
          </w:p>
        </w:tc>
        <w:tc>
          <w:tcPr>
            <w:tcW w:w="1040" w:type="dxa"/>
            <w:tcBorders>
              <w:top w:val="nil"/>
              <w:left w:val="nil"/>
              <w:bottom w:val="nil"/>
              <w:right w:val="nil"/>
            </w:tcBorders>
            <w:shd w:val="clear" w:color="auto" w:fill="auto"/>
            <w:noWrap/>
            <w:tcMar>
              <w:top w:w="15" w:type="dxa"/>
              <w:left w:w="15" w:type="dxa"/>
              <w:bottom w:w="0" w:type="dxa"/>
              <w:right w:w="15" w:type="dxa"/>
            </w:tcMar>
            <w:vAlign w:val="bottom"/>
            <w:hideMark/>
          </w:tcPr>
          <w:p w14:paraId="1317F7C1" w14:textId="77777777" w:rsidR="005E5420" w:rsidRPr="005E5420" w:rsidRDefault="005E5420">
            <w:pPr>
              <w:jc w:val="center"/>
              <w:rPr>
                <w:b/>
                <w:bCs/>
                <w:color w:val="000000"/>
              </w:rPr>
            </w:pPr>
            <w:r w:rsidRPr="005E5420">
              <w:rPr>
                <w:b/>
                <w:bCs/>
                <w:color w:val="000000"/>
              </w:rPr>
              <w:t>Count</w:t>
            </w:r>
          </w:p>
        </w:tc>
        <w:tc>
          <w:tcPr>
            <w:tcW w:w="840" w:type="dxa"/>
            <w:tcBorders>
              <w:top w:val="nil"/>
              <w:left w:val="nil"/>
              <w:bottom w:val="nil"/>
              <w:right w:val="nil"/>
            </w:tcBorders>
            <w:shd w:val="clear" w:color="auto" w:fill="auto"/>
            <w:noWrap/>
            <w:tcMar>
              <w:top w:w="15" w:type="dxa"/>
              <w:left w:w="15" w:type="dxa"/>
              <w:bottom w:w="0" w:type="dxa"/>
              <w:right w:w="15" w:type="dxa"/>
            </w:tcMar>
            <w:vAlign w:val="bottom"/>
            <w:hideMark/>
          </w:tcPr>
          <w:p w14:paraId="1988514D" w14:textId="77777777" w:rsidR="005E5420" w:rsidRPr="005E5420" w:rsidRDefault="005E5420">
            <w:pPr>
              <w:jc w:val="center"/>
              <w:rPr>
                <w:b/>
                <w:bCs/>
                <w:color w:val="000000"/>
              </w:rPr>
            </w:pPr>
            <w:r w:rsidRPr="005E5420">
              <w:rPr>
                <w:b/>
                <w:bCs/>
                <w:color w:val="000000"/>
              </w:rPr>
              <w:t>Mean</w:t>
            </w:r>
          </w:p>
        </w:tc>
        <w:tc>
          <w:tcPr>
            <w:tcW w:w="1080" w:type="dxa"/>
            <w:tcBorders>
              <w:top w:val="nil"/>
              <w:left w:val="nil"/>
              <w:bottom w:val="nil"/>
              <w:right w:val="nil"/>
            </w:tcBorders>
            <w:shd w:val="clear" w:color="auto" w:fill="auto"/>
            <w:noWrap/>
            <w:tcMar>
              <w:top w:w="15" w:type="dxa"/>
              <w:left w:w="15" w:type="dxa"/>
              <w:bottom w:w="0" w:type="dxa"/>
              <w:right w:w="15" w:type="dxa"/>
            </w:tcMar>
            <w:vAlign w:val="bottom"/>
            <w:hideMark/>
          </w:tcPr>
          <w:p w14:paraId="1DA3B491" w14:textId="77777777" w:rsidR="005E5420" w:rsidRPr="005E5420" w:rsidRDefault="005E5420">
            <w:pPr>
              <w:jc w:val="center"/>
              <w:rPr>
                <w:b/>
                <w:bCs/>
                <w:color w:val="000000"/>
              </w:rPr>
            </w:pPr>
            <w:r w:rsidRPr="005E5420">
              <w:rPr>
                <w:b/>
                <w:bCs/>
                <w:color w:val="000000"/>
              </w:rPr>
              <w:t>StdDev</w:t>
            </w:r>
          </w:p>
        </w:tc>
      </w:tr>
      <w:tr w:rsidR="005E5420" w:rsidRPr="005E5420" w14:paraId="286EEAA0" w14:textId="77777777" w:rsidTr="005E5420">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1B1F69" w14:textId="77777777" w:rsidR="005E5420" w:rsidRPr="005E5420" w:rsidRDefault="005E5420">
            <w:pPr>
              <w:jc w:val="center"/>
              <w:rPr>
                <w:color w:val="000000"/>
              </w:rPr>
            </w:pPr>
            <w:r w:rsidRPr="005E5420">
              <w:rPr>
                <w:color w:val="000000"/>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90B338" w14:textId="77777777" w:rsidR="005E5420" w:rsidRPr="005E5420" w:rsidRDefault="005E5420">
            <w:pPr>
              <w:jc w:val="center"/>
              <w:rPr>
                <w:color w:val="000000"/>
              </w:rPr>
            </w:pPr>
            <w:r w:rsidRPr="005E5420">
              <w:rPr>
                <w:color w:val="000000"/>
              </w:rPr>
              <w:t>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384E66" w14:textId="77777777" w:rsidR="005E5420" w:rsidRPr="005E5420" w:rsidRDefault="005E5420">
            <w:pPr>
              <w:jc w:val="center"/>
              <w:rPr>
                <w:color w:val="000000"/>
              </w:rPr>
            </w:pPr>
            <w:r w:rsidRPr="005E5420">
              <w:rPr>
                <w:color w:val="000000"/>
              </w:rPr>
              <w:t>14.63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2494D8" w14:textId="77777777" w:rsidR="005E5420" w:rsidRPr="005E5420" w:rsidRDefault="005E5420">
            <w:pPr>
              <w:jc w:val="center"/>
              <w:rPr>
                <w:color w:val="000000"/>
              </w:rPr>
            </w:pPr>
            <w:r w:rsidRPr="005E5420">
              <w:rPr>
                <w:color w:val="000000"/>
              </w:rPr>
              <w:t>5.96</w:t>
            </w:r>
          </w:p>
        </w:tc>
      </w:tr>
      <w:tr w:rsidR="005E5420" w:rsidRPr="005E5420" w14:paraId="1BD1E04C" w14:textId="77777777" w:rsidTr="005E5420">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BD2E4" w14:textId="77777777" w:rsidR="005E5420" w:rsidRPr="005E5420" w:rsidRDefault="005E5420">
            <w:pPr>
              <w:jc w:val="center"/>
              <w:rPr>
                <w:color w:val="000000"/>
              </w:rPr>
            </w:pPr>
            <w:r w:rsidRPr="005E5420">
              <w:rPr>
                <w:color w:val="000000"/>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465BB5" w14:textId="77777777" w:rsidR="005E5420" w:rsidRPr="005E5420" w:rsidRDefault="005E5420">
            <w:pPr>
              <w:jc w:val="center"/>
              <w:rPr>
                <w:color w:val="000000"/>
              </w:rPr>
            </w:pPr>
            <w:r w:rsidRPr="005E5420">
              <w:rPr>
                <w:color w:val="000000"/>
              </w:rPr>
              <w:t>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38F14A" w14:textId="77777777" w:rsidR="005E5420" w:rsidRPr="005E5420" w:rsidRDefault="005E5420">
            <w:pPr>
              <w:jc w:val="center"/>
              <w:rPr>
                <w:color w:val="000000"/>
              </w:rPr>
            </w:pPr>
            <w:r w:rsidRPr="005E5420">
              <w:rPr>
                <w:color w:val="000000"/>
              </w:rPr>
              <w:t>16.05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D891C" w14:textId="77777777" w:rsidR="005E5420" w:rsidRPr="005E5420" w:rsidRDefault="005E5420">
            <w:pPr>
              <w:jc w:val="center"/>
              <w:rPr>
                <w:color w:val="000000"/>
              </w:rPr>
            </w:pPr>
            <w:r w:rsidRPr="005E5420">
              <w:rPr>
                <w:color w:val="000000"/>
              </w:rPr>
              <w:t>6.96</w:t>
            </w:r>
          </w:p>
        </w:tc>
      </w:tr>
      <w:tr w:rsidR="005E5420" w:rsidRPr="005E5420" w14:paraId="389FF9B2" w14:textId="77777777" w:rsidTr="005E5420">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969761" w14:textId="77777777" w:rsidR="005E5420" w:rsidRPr="005E5420" w:rsidRDefault="005E5420">
            <w:pPr>
              <w:jc w:val="center"/>
              <w:rPr>
                <w:color w:val="000000"/>
              </w:rPr>
            </w:pPr>
            <w:r w:rsidRPr="005E5420">
              <w:rPr>
                <w:color w:val="000000"/>
              </w:rPr>
              <w:t>Other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3A40EC" w14:textId="77777777" w:rsidR="005E5420" w:rsidRPr="005E5420" w:rsidRDefault="005E5420">
            <w:pPr>
              <w:jc w:val="center"/>
              <w:rPr>
                <w:color w:val="000000"/>
              </w:rPr>
            </w:pPr>
            <w:r w:rsidRPr="005E5420">
              <w:rPr>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D99206" w14:textId="77777777" w:rsidR="005E5420" w:rsidRPr="005E5420" w:rsidRDefault="005E5420">
            <w:pPr>
              <w:jc w:val="center"/>
              <w:rPr>
                <w:color w:val="000000"/>
              </w:rPr>
            </w:pPr>
            <w:r w:rsidRPr="005E5420">
              <w:rPr>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3C66B" w14:textId="77777777" w:rsidR="005E5420" w:rsidRPr="005E5420" w:rsidRDefault="005E5420">
            <w:pPr>
              <w:jc w:val="center"/>
              <w:rPr>
                <w:color w:val="000000"/>
              </w:rPr>
            </w:pPr>
            <w:r w:rsidRPr="005E5420">
              <w:rPr>
                <w:color w:val="000000"/>
              </w:rPr>
              <w:t>•</w:t>
            </w:r>
          </w:p>
        </w:tc>
      </w:tr>
    </w:tbl>
    <w:p w14:paraId="00782E76" w14:textId="1D201DD0" w:rsidR="005E5420" w:rsidRDefault="005E5420" w:rsidP="009D6ABC">
      <w:pPr>
        <w:spacing w:before="240"/>
      </w:pPr>
      <w:r>
        <w:t>RMC’s Rasch analysis (Appendix RMC-D) showed that several items did not differentiate well between high and low scorers, especially items related to the Fundamental Theorem of Calculus. We will examine these items in our Fall 2017 revision of the C1CI.</w:t>
      </w:r>
    </w:p>
    <w:p w14:paraId="0B2EE2F9" w14:textId="77777777" w:rsidR="005F5A4B" w:rsidRDefault="005F5A4B" w:rsidP="002D7DB9">
      <w:pPr>
        <w:pStyle w:val="Heading2"/>
      </w:pPr>
      <w:bookmarkStart w:id="38" w:name="_Toc394491048"/>
      <w:bookmarkStart w:id="39" w:name="_Toc29452476"/>
      <w:r>
        <w:t>Key outcomes or other achievements</w:t>
      </w:r>
      <w:bookmarkEnd w:id="38"/>
      <w:bookmarkEnd w:id="39"/>
    </w:p>
    <w:p w14:paraId="20C6213B" w14:textId="76CDF86C" w:rsidR="005F5A4B" w:rsidRDefault="005F5A4B" w:rsidP="00FF023F">
      <w:pPr>
        <w:spacing w:before="240"/>
        <w:rPr>
          <w:i/>
        </w:rPr>
      </w:pPr>
      <w:r>
        <w:t xml:space="preserve">Nothing more to report than reported above in </w:t>
      </w:r>
      <w:r w:rsidR="00A04CBC">
        <w:rPr>
          <w:i/>
        </w:rPr>
        <w:t>Achievements</w:t>
      </w:r>
      <w:r w:rsidR="00A04CBC">
        <w:t xml:space="preserve"> and </w:t>
      </w:r>
      <w:r>
        <w:rPr>
          <w:i/>
        </w:rPr>
        <w:t>Significant Results</w:t>
      </w:r>
    </w:p>
    <w:p w14:paraId="6BF5A5CE" w14:textId="77777777" w:rsidR="005F5A4B" w:rsidRDefault="005F5A4B" w:rsidP="002D7DB9">
      <w:pPr>
        <w:pStyle w:val="Heading2"/>
      </w:pPr>
      <w:bookmarkStart w:id="40" w:name="_Toc394491049"/>
      <w:bookmarkStart w:id="41" w:name="_Toc29452477"/>
      <w:r>
        <w:t>What opportunities for training and professional development has the project provided?</w:t>
      </w:r>
      <w:bookmarkEnd w:id="40"/>
      <w:bookmarkEnd w:id="41"/>
    </w:p>
    <w:p w14:paraId="49E6B3B7" w14:textId="77777777" w:rsidR="005F5A4B" w:rsidRDefault="005F5A4B" w:rsidP="00B74740">
      <w:pPr>
        <w:pStyle w:val="ListParagraph"/>
        <w:numPr>
          <w:ilvl w:val="0"/>
          <w:numId w:val="15"/>
        </w:numPr>
        <w:spacing w:before="240"/>
      </w:pPr>
      <w:r>
        <w:t>Three RAs participated in design and validation of C1CI items.</w:t>
      </w:r>
    </w:p>
    <w:p w14:paraId="5925CBED" w14:textId="48B4E6C2" w:rsidR="005F5A4B" w:rsidRDefault="005F5A4B" w:rsidP="00B74740">
      <w:pPr>
        <w:pStyle w:val="ListParagraph"/>
        <w:numPr>
          <w:ilvl w:val="0"/>
          <w:numId w:val="15"/>
        </w:numPr>
      </w:pPr>
      <w:r>
        <w:t xml:space="preserve">Two </w:t>
      </w:r>
      <w:r w:rsidR="00850BC3">
        <w:t xml:space="preserve">SoMSS </w:t>
      </w:r>
      <w:r>
        <w:t>Lecturers taught large-lecture</w:t>
      </w:r>
      <w:r w:rsidR="001B0D87">
        <w:t xml:space="preserve"> sections of</w:t>
      </w:r>
      <w:r>
        <w:t xml:space="preserve"> </w:t>
      </w:r>
      <w:r w:rsidR="008248C5">
        <w:t>DIRACC</w:t>
      </w:r>
      <w:r>
        <w:t xml:space="preserve"> </w:t>
      </w:r>
      <w:r w:rsidR="00541F3F">
        <w:t>Calculus 1</w:t>
      </w:r>
      <w:r>
        <w:t xml:space="preserve"> and participated in discussions of refining the textbook.</w:t>
      </w:r>
    </w:p>
    <w:p w14:paraId="03867B97" w14:textId="71407AF0" w:rsidR="005F5A4B" w:rsidRDefault="005F5A4B" w:rsidP="00B74740">
      <w:pPr>
        <w:pStyle w:val="ListParagraph"/>
        <w:numPr>
          <w:ilvl w:val="0"/>
          <w:numId w:val="15"/>
        </w:numPr>
      </w:pPr>
      <w:r>
        <w:t xml:space="preserve">Five TAs participated in implementing </w:t>
      </w:r>
      <w:r w:rsidR="008248C5">
        <w:t xml:space="preserve">DIRACC </w:t>
      </w:r>
      <w:r w:rsidR="00541F3F">
        <w:t>Calculus 1</w:t>
      </w:r>
    </w:p>
    <w:p w14:paraId="055A01BF" w14:textId="5704CBF7" w:rsidR="005F5A4B" w:rsidRDefault="005F5A4B" w:rsidP="00B74740">
      <w:pPr>
        <w:pStyle w:val="ListParagraph"/>
        <w:numPr>
          <w:ilvl w:val="0"/>
          <w:numId w:val="15"/>
        </w:numPr>
      </w:pPr>
      <w:r>
        <w:t xml:space="preserve">One TA participated in </w:t>
      </w:r>
      <w:r w:rsidR="001B0D87">
        <w:t>exploratory design experiment of</w:t>
      </w:r>
      <w:r>
        <w:t xml:space="preserve"> </w:t>
      </w:r>
      <w:r w:rsidR="008248C5">
        <w:t xml:space="preserve">DIRACC </w:t>
      </w:r>
      <w:r w:rsidR="00541F3F">
        <w:t>Calculus 2</w:t>
      </w:r>
    </w:p>
    <w:p w14:paraId="1A27286C" w14:textId="2E517CE6" w:rsidR="008248C5" w:rsidRDefault="008248C5" w:rsidP="00B74740">
      <w:pPr>
        <w:pStyle w:val="ListParagraph"/>
        <w:numPr>
          <w:ilvl w:val="0"/>
          <w:numId w:val="15"/>
        </w:numPr>
      </w:pPr>
      <w:r>
        <w:t xml:space="preserve">One professor </w:t>
      </w:r>
      <w:r w:rsidR="00850BC3">
        <w:t>of mathematics at</w:t>
      </w:r>
      <w:r>
        <w:t xml:space="preserve"> Portland State University participated in week-long DIRACC professional development</w:t>
      </w:r>
    </w:p>
    <w:p w14:paraId="031A6810" w14:textId="77777777" w:rsidR="005F5A4B" w:rsidRDefault="005F5A4B" w:rsidP="002D7DB9">
      <w:pPr>
        <w:pStyle w:val="Heading2"/>
      </w:pPr>
      <w:bookmarkStart w:id="42" w:name="_Toc394491050"/>
      <w:bookmarkStart w:id="43" w:name="_Toc29452478"/>
      <w:r>
        <w:t>How have results been disseminated to communities of interest?</w:t>
      </w:r>
      <w:bookmarkEnd w:id="42"/>
      <w:bookmarkEnd w:id="43"/>
    </w:p>
    <w:p w14:paraId="2716D3A7" w14:textId="77777777" w:rsidR="005F5A4B" w:rsidRPr="009D6ABC" w:rsidRDefault="005F5A4B" w:rsidP="00B74740">
      <w:pPr>
        <w:pStyle w:val="ListParagraph"/>
        <w:numPr>
          <w:ilvl w:val="0"/>
          <w:numId w:val="16"/>
        </w:numPr>
        <w:spacing w:before="240"/>
        <w:rPr>
          <w:iCs/>
        </w:rPr>
      </w:pPr>
      <w:r>
        <w:t xml:space="preserve">David Bressoud's </w:t>
      </w:r>
      <w:r w:rsidRPr="009D6ABC">
        <w:rPr>
          <w:i/>
          <w:iCs/>
        </w:rPr>
        <w:t>Launchings</w:t>
      </w:r>
    </w:p>
    <w:p w14:paraId="31C27D18" w14:textId="4BA05A51" w:rsidR="005F5A4B" w:rsidRPr="002D336D" w:rsidRDefault="002D336D" w:rsidP="006E755A">
      <w:pPr>
        <w:spacing w:before="240"/>
      </w:pPr>
      <w:r>
        <w:t xml:space="preserve">David Bressoud featured DIRACC </w:t>
      </w:r>
      <w:r w:rsidR="00541F3F">
        <w:t>Calculus 1</w:t>
      </w:r>
      <w:r>
        <w:t xml:space="preserve"> in his </w:t>
      </w:r>
      <w:hyperlink r:id="rId57" w:history="1">
        <w:r w:rsidRPr="002D336D">
          <w:rPr>
            <w:rStyle w:val="Hyperlink"/>
          </w:rPr>
          <w:t xml:space="preserve">May </w:t>
        </w:r>
      </w:hyperlink>
      <w:r>
        <w:t xml:space="preserve">and </w:t>
      </w:r>
      <w:hyperlink r:id="rId58" w:history="1">
        <w:r w:rsidRPr="002D336D">
          <w:rPr>
            <w:rStyle w:val="Hyperlink"/>
          </w:rPr>
          <w:t xml:space="preserve">June </w:t>
        </w:r>
      </w:hyperlink>
      <w:r>
        <w:t xml:space="preserve">issues of his MAA blog </w:t>
      </w:r>
      <w:r>
        <w:rPr>
          <w:i/>
        </w:rPr>
        <w:t>Launchings.</w:t>
      </w:r>
    </w:p>
    <w:p w14:paraId="0D45E0E2" w14:textId="4A836CE3" w:rsidR="005F5A4B" w:rsidRDefault="008248C5" w:rsidP="00B74740">
      <w:pPr>
        <w:pStyle w:val="ListParagraph"/>
        <w:numPr>
          <w:ilvl w:val="0"/>
          <w:numId w:val="16"/>
        </w:numPr>
        <w:spacing w:before="240"/>
      </w:pPr>
      <w:r>
        <w:t>DIRACC t</w:t>
      </w:r>
      <w:r w:rsidR="005F5A4B">
        <w:t>extbook made available on internet</w:t>
      </w:r>
    </w:p>
    <w:p w14:paraId="4CD0E570" w14:textId="634C94BA" w:rsidR="005F5A4B" w:rsidRPr="005F5A4B" w:rsidRDefault="002D336D" w:rsidP="006E755A">
      <w:pPr>
        <w:spacing w:before="240"/>
      </w:pPr>
      <w:r>
        <w:t xml:space="preserve">The current (and continually updated) DIRACC Calculus textbook is available </w:t>
      </w:r>
      <w:hyperlink r:id="rId59" w:history="1">
        <w:r w:rsidRPr="002D336D">
          <w:rPr>
            <w:rStyle w:val="Hyperlink"/>
          </w:rPr>
          <w:t xml:space="preserve">online </w:t>
        </w:r>
      </w:hyperlink>
      <w:r>
        <w:t>to anyone wishing to explore it or use it. As one person commented, we are “blogging” our textbook.</w:t>
      </w:r>
    </w:p>
    <w:p w14:paraId="04FEE164" w14:textId="5902CA93" w:rsidR="005F5A4B" w:rsidRPr="009D6ABC" w:rsidRDefault="008248C5" w:rsidP="00B74740">
      <w:pPr>
        <w:pStyle w:val="ListParagraph"/>
        <w:numPr>
          <w:ilvl w:val="0"/>
          <w:numId w:val="16"/>
        </w:numPr>
        <w:spacing w:before="240"/>
        <w:rPr>
          <w:iCs/>
        </w:rPr>
      </w:pPr>
      <w:r>
        <w:t>DIRACC p</w:t>
      </w:r>
      <w:r w:rsidR="005F5A4B">
        <w:t xml:space="preserve">roject page opened at </w:t>
      </w:r>
      <w:r w:rsidR="005F5A4B" w:rsidRPr="009D6ABC">
        <w:rPr>
          <w:iCs/>
        </w:rPr>
        <w:t>Researchgate</w:t>
      </w:r>
    </w:p>
    <w:p w14:paraId="41197BCA" w14:textId="0BF288F4" w:rsidR="005F5A4B" w:rsidRPr="005F5A4B" w:rsidRDefault="002D336D" w:rsidP="006E755A">
      <w:pPr>
        <w:spacing w:before="240"/>
      </w:pPr>
      <w:r>
        <w:t xml:space="preserve">We opened a </w:t>
      </w:r>
      <w:hyperlink r:id="rId60" w:history="1">
        <w:r w:rsidRPr="002D336D">
          <w:rPr>
            <w:rStyle w:val="Hyperlink"/>
          </w:rPr>
          <w:t xml:space="preserve">project site </w:t>
        </w:r>
      </w:hyperlink>
      <w:r>
        <w:t>at Researchgate. This site contains a description of Project DIRACC and a link to the DIRACC Calculus textbook. It also contains publications related to Project DIRACC.</w:t>
      </w:r>
    </w:p>
    <w:p w14:paraId="09AED2A5" w14:textId="1322A918" w:rsidR="005F5A4B" w:rsidRDefault="005F5A4B" w:rsidP="00B74740">
      <w:pPr>
        <w:pStyle w:val="ListParagraph"/>
        <w:numPr>
          <w:ilvl w:val="0"/>
          <w:numId w:val="16"/>
        </w:numPr>
        <w:spacing w:before="240"/>
      </w:pPr>
      <w:r>
        <w:t xml:space="preserve">Portland State University </w:t>
      </w:r>
      <w:r w:rsidR="001B0D87">
        <w:t xml:space="preserve">is </w:t>
      </w:r>
      <w:r>
        <w:t>doing a trial implementation of</w:t>
      </w:r>
      <w:r w:rsidR="008248C5">
        <w:t xml:space="preserve"> </w:t>
      </w:r>
      <w:r w:rsidR="001B0D87">
        <w:t xml:space="preserve">portions of </w:t>
      </w:r>
      <w:r w:rsidR="008248C5">
        <w:t xml:space="preserve">DIRACC </w:t>
      </w:r>
      <w:r w:rsidR="00541F3F">
        <w:t>Calculus 1</w:t>
      </w:r>
    </w:p>
    <w:p w14:paraId="12D3CAC0" w14:textId="0E048B32" w:rsidR="005F5A4B" w:rsidRPr="005F5A4B" w:rsidRDefault="00A83746" w:rsidP="006E755A">
      <w:pPr>
        <w:spacing w:before="240"/>
      </w:pPr>
      <w:r>
        <w:lastRenderedPageBreak/>
        <w:t xml:space="preserve">Dr. </w:t>
      </w:r>
      <w:r w:rsidR="002D336D">
        <w:t xml:space="preserve">Ann Sitimor of Portland State University Department of Mathematics participated in </w:t>
      </w:r>
      <w:r>
        <w:t>the Project’s</w:t>
      </w:r>
      <w:r w:rsidR="002D336D">
        <w:t xml:space="preserve"> three-day </w:t>
      </w:r>
      <w:r>
        <w:t xml:space="preserve">summer </w:t>
      </w:r>
      <w:r w:rsidR="002D336D">
        <w:t xml:space="preserve">workshop on teaching DIRACC calculus. Colleagues of </w:t>
      </w:r>
      <w:r>
        <w:t>Dr. Sitomor</w:t>
      </w:r>
      <w:r w:rsidR="002D336D">
        <w:t xml:space="preserve"> at Portland State are reviewing DIRACC </w:t>
      </w:r>
      <w:r w:rsidR="00541F3F">
        <w:t>Calculus 1</w:t>
      </w:r>
      <w:r w:rsidR="002D336D">
        <w:t xml:space="preserve"> for possible inclusion in their revised calculus.</w:t>
      </w:r>
    </w:p>
    <w:p w14:paraId="6215F42D" w14:textId="6729D114" w:rsidR="005F5A4B" w:rsidRDefault="0022463A" w:rsidP="002D7DB9">
      <w:pPr>
        <w:pStyle w:val="Heading2"/>
      </w:pPr>
      <w:bookmarkStart w:id="44" w:name="_Toc394491051"/>
      <w:bookmarkStart w:id="45" w:name="_Toc29452479"/>
      <w:r>
        <w:t>Plans for Year 2</w:t>
      </w:r>
      <w:bookmarkEnd w:id="44"/>
      <w:bookmarkEnd w:id="45"/>
    </w:p>
    <w:p w14:paraId="7F4546AC" w14:textId="77777777" w:rsidR="005F5A4B" w:rsidRDefault="005F5A4B" w:rsidP="00E203DF">
      <w:pPr>
        <w:pStyle w:val="Heading3"/>
      </w:pPr>
      <w:bookmarkStart w:id="46" w:name="_Toc394491052"/>
      <w:bookmarkStart w:id="47" w:name="_Toc29452480"/>
      <w:r>
        <w:t>Refine and re-test C1CI</w:t>
      </w:r>
      <w:bookmarkEnd w:id="46"/>
      <w:bookmarkEnd w:id="47"/>
    </w:p>
    <w:p w14:paraId="1FB53D02" w14:textId="5CC7FEEC" w:rsidR="005F5A4B" w:rsidRPr="005F5A4B" w:rsidRDefault="00A83746" w:rsidP="006E755A">
      <w:pPr>
        <w:spacing w:before="240"/>
      </w:pPr>
      <w:r>
        <w:t>We will revise the Calculus 1 Concept Inventory based upon the psychometric analyses conducted by RMC Research and upon feedback from the Project DIRACC advisory board.</w:t>
      </w:r>
    </w:p>
    <w:p w14:paraId="06F22768" w14:textId="77777777" w:rsidR="005F5A4B" w:rsidRDefault="005F5A4B" w:rsidP="00E203DF">
      <w:pPr>
        <w:pStyle w:val="Heading3"/>
      </w:pPr>
      <w:bookmarkStart w:id="48" w:name="_Toc394491053"/>
      <w:bookmarkStart w:id="49" w:name="_Toc29452481"/>
      <w:r>
        <w:t>Draft and try out C2CI</w:t>
      </w:r>
      <w:bookmarkEnd w:id="48"/>
      <w:bookmarkEnd w:id="49"/>
    </w:p>
    <w:p w14:paraId="12DE84AB" w14:textId="11E458DF" w:rsidR="005F5A4B" w:rsidRPr="005F5A4B" w:rsidRDefault="00061871" w:rsidP="006E755A">
      <w:pPr>
        <w:spacing w:before="240"/>
      </w:pPr>
      <w:r>
        <w:t xml:space="preserve">Following a similar approach to that used for the development of the C1CI, we </w:t>
      </w:r>
      <w:r w:rsidR="009C568D">
        <w:t>will</w:t>
      </w:r>
      <w:r>
        <w:t xml:space="preserve"> begin by identifying several domains of content that are key to conceptual understandings in </w:t>
      </w:r>
      <w:r w:rsidR="00541F3F">
        <w:t>Calculus 2</w:t>
      </w:r>
      <w:r>
        <w:t xml:space="preserve">. Then, we </w:t>
      </w:r>
      <w:r w:rsidR="009C568D">
        <w:t>will</w:t>
      </w:r>
      <w:r>
        <w:t xml:space="preserve"> produce a set of items in each domain that will be presented to </w:t>
      </w:r>
      <w:r w:rsidR="00541F3F">
        <w:t>Calculus 2</w:t>
      </w:r>
      <w:r>
        <w:t xml:space="preserve"> students during interviews in order to elucidate some of their understandings and misconceptions in the various domains.</w:t>
      </w:r>
    </w:p>
    <w:p w14:paraId="7D945D53" w14:textId="77777777" w:rsidR="005F5A4B" w:rsidRDefault="005F5A4B" w:rsidP="00E203DF">
      <w:pPr>
        <w:pStyle w:val="Heading3"/>
      </w:pPr>
      <w:bookmarkStart w:id="50" w:name="_Toc394491054"/>
      <w:bookmarkStart w:id="51" w:name="_Toc29452482"/>
      <w:r>
        <w:t>Complete unfinished chapters of Calc II</w:t>
      </w:r>
      <w:bookmarkEnd w:id="50"/>
      <w:bookmarkEnd w:id="51"/>
    </w:p>
    <w:p w14:paraId="3FCD24C0" w14:textId="698FF2A2" w:rsidR="005F5A4B" w:rsidRPr="005F5A4B" w:rsidRDefault="00061871" w:rsidP="006E755A">
      <w:pPr>
        <w:spacing w:before="240"/>
      </w:pPr>
      <w:r>
        <w:t>During the first semester of Year 2 (that is by the end of 2017) we plan to produce working drafts of the missing chapters (</w:t>
      </w:r>
      <w:r w:rsidR="00A31909">
        <w:t xml:space="preserve">Integration Techniques, </w:t>
      </w:r>
      <w:r>
        <w:t>Sequences and Series, and Functions Defined Parametrically) and make them available in the DIRACC calculus textbook as soon as they are produced.</w:t>
      </w:r>
    </w:p>
    <w:p w14:paraId="3C07AD4C" w14:textId="77777777" w:rsidR="005F5A4B" w:rsidRDefault="005F5A4B" w:rsidP="00E203DF">
      <w:pPr>
        <w:pStyle w:val="Heading4"/>
      </w:pPr>
      <w:bookmarkStart w:id="52" w:name="_Toc394491055"/>
      <w:r>
        <w:t>Integration techniques</w:t>
      </w:r>
      <w:bookmarkEnd w:id="52"/>
    </w:p>
    <w:p w14:paraId="0D900465" w14:textId="2E9C84CC" w:rsidR="005F5A4B" w:rsidRPr="005F5A4B" w:rsidRDefault="00A31909" w:rsidP="006E755A">
      <w:pPr>
        <w:spacing w:before="240"/>
      </w:pPr>
      <w:r>
        <w:t>The desirability/need of integration techniques that expand the classes of functions that have antiderivatives available in closed form has</w:t>
      </w:r>
      <w:r w:rsidR="00061871">
        <w:t xml:space="preserve"> already been </w:t>
      </w:r>
      <w:r>
        <w:t>established</w:t>
      </w:r>
      <w:r w:rsidR="00061871">
        <w:t xml:space="preserve"> by the </w:t>
      </w:r>
      <w:r>
        <w:t>much faster computation of accumulation functions in closed form as compared to those in open form. Integration by parts, for example, will be naturally motivated by its connection to the idea of accumulation of the rate of change function of a product function through the “product rule”.</w:t>
      </w:r>
    </w:p>
    <w:p w14:paraId="69054A9D" w14:textId="77777777" w:rsidR="005F5A4B" w:rsidRDefault="005F5A4B" w:rsidP="00E203DF">
      <w:pPr>
        <w:pStyle w:val="Heading4"/>
      </w:pPr>
      <w:bookmarkStart w:id="53" w:name="_Toc394491056"/>
      <w:r>
        <w:t>Polar coordinates</w:t>
      </w:r>
      <w:bookmarkEnd w:id="53"/>
    </w:p>
    <w:p w14:paraId="0B0C6485" w14:textId="1581C50B" w:rsidR="005F5A4B" w:rsidRPr="005F5A4B" w:rsidRDefault="00A2071B" w:rsidP="006E755A">
      <w:pPr>
        <w:spacing w:before="240"/>
      </w:pPr>
      <w:r>
        <w:t xml:space="preserve">We </w:t>
      </w:r>
      <w:r w:rsidR="009C568D">
        <w:t>will</w:t>
      </w:r>
      <w:r>
        <w:t xml:space="preserve"> further develop and expand the chapter in the DIRACC calculus textbook covering calculus in polar coordinates</w:t>
      </w:r>
      <w:r w:rsidR="00DC09D8">
        <w:t xml:space="preserve"> (Chapter 11). At present, it has draft materials only in its introduction (Section 11.0) and for the computation of signed areas as accumulation functions in polar coordinates (Section 11.3). However, it needs all materials for Graphs in Polar Coordinates and Their Properties (Section 11.1) and for Coordinate Conversions (Section 11.2). We </w:t>
      </w:r>
      <w:r w:rsidR="009C568D">
        <w:t>will</w:t>
      </w:r>
      <w:r w:rsidR="00DC09D8">
        <w:t xml:space="preserve"> provide many examples for section 11.1 that result in graphs with multiple lines of symmetry and relate this property to the periodicity of the trigonometric functions that define polar coordinates.</w:t>
      </w:r>
    </w:p>
    <w:p w14:paraId="757902FA" w14:textId="77777777" w:rsidR="005F5A4B" w:rsidRDefault="005F5A4B" w:rsidP="00E203DF">
      <w:pPr>
        <w:pStyle w:val="Heading4"/>
      </w:pPr>
      <w:bookmarkStart w:id="54" w:name="_Toc394491057"/>
      <w:r>
        <w:t>Parametric functions</w:t>
      </w:r>
      <w:bookmarkEnd w:id="54"/>
    </w:p>
    <w:p w14:paraId="3E7427A8" w14:textId="071F7B21" w:rsidR="005F5A4B" w:rsidRPr="005F5A4B" w:rsidRDefault="00D03956" w:rsidP="006E755A">
      <w:pPr>
        <w:spacing w:before="240"/>
      </w:pPr>
      <w:r>
        <w:t xml:space="preserve">We </w:t>
      </w:r>
      <w:r w:rsidR="009C568D">
        <w:t>will</w:t>
      </w:r>
      <w:r>
        <w:t xml:space="preserve"> </w:t>
      </w:r>
      <w:r w:rsidR="00F4242A">
        <w:t xml:space="preserve">begin from the basic idea that in a functional relation there are two co-varying quantities, one of which we choose to call “the independent variable” making the other “the </w:t>
      </w:r>
      <w:r w:rsidR="00F4242A">
        <w:lastRenderedPageBreak/>
        <w:t xml:space="preserve">dependent variable”. Then </w:t>
      </w:r>
      <w:r w:rsidR="00A2071B">
        <w:t xml:space="preserve">we </w:t>
      </w:r>
      <w:r w:rsidR="009C568D">
        <w:t>will</w:t>
      </w:r>
      <w:r w:rsidR="00A2071B">
        <w:t xml:space="preserve"> </w:t>
      </w:r>
      <w:r w:rsidR="00F4242A">
        <w:t>present the natural generalization that</w:t>
      </w:r>
      <w:r w:rsidR="00A2071B">
        <w:t>,</w:t>
      </w:r>
      <w:r w:rsidR="00F4242A">
        <w:t xml:space="preserve"> once we choose an independent variable (to be called the </w:t>
      </w:r>
      <w:r w:rsidR="00F4242A" w:rsidRPr="00F4242A">
        <w:rPr>
          <w:i/>
        </w:rPr>
        <w:t>parameter</w:t>
      </w:r>
      <w:r w:rsidR="00F4242A">
        <w:t>)</w:t>
      </w:r>
      <w:r w:rsidR="00A2071B">
        <w:t>,</w:t>
      </w:r>
      <w:r w:rsidR="00F4242A">
        <w:t xml:space="preserve"> we may have any number of dependent variables, each co-varying with the parameter. Thus, by choosing two such variables, </w:t>
      </w:r>
      <w:r w:rsidR="00F4242A" w:rsidRPr="00F4242A">
        <w:rPr>
          <w:i/>
        </w:rPr>
        <w:t>x</w:t>
      </w:r>
      <w:r w:rsidR="00F4242A">
        <w:t xml:space="preserve"> and </w:t>
      </w:r>
      <w:r w:rsidR="00F4242A" w:rsidRPr="00F4242A">
        <w:rPr>
          <w:i/>
        </w:rPr>
        <w:t>y</w:t>
      </w:r>
      <w:r w:rsidR="00F4242A">
        <w:t xml:space="preserve"> say, co-varying with the parameter, </w:t>
      </w:r>
      <w:r w:rsidR="00F4242A" w:rsidRPr="00F4242A">
        <w:rPr>
          <w:i/>
        </w:rPr>
        <w:t>t</w:t>
      </w:r>
      <w:r w:rsidR="00F4242A">
        <w:t xml:space="preserve"> say, their graph on the Cartesian </w:t>
      </w:r>
      <w:r w:rsidR="00F4242A" w:rsidRPr="00F4242A">
        <w:rPr>
          <w:i/>
        </w:rPr>
        <w:t>xy</w:t>
      </w:r>
      <w:r w:rsidR="00F4242A">
        <w:t xml:space="preserve">-plane is now a </w:t>
      </w:r>
      <w:r w:rsidR="00A2071B">
        <w:t xml:space="preserve">(planar) </w:t>
      </w:r>
      <w:r w:rsidR="00F4242A">
        <w:t xml:space="preserve">curve without restrictions </w:t>
      </w:r>
      <w:r w:rsidR="00A2071B">
        <w:t>on</w:t>
      </w:r>
      <w:r w:rsidR="00F4242A">
        <w:t xml:space="preserve"> repeated values because the parameter is invisible in that graph. The simplest of parametrizations is, of course, </w:t>
      </w:r>
      <w:r w:rsidR="003C4E27">
        <w:rPr>
          <w:i/>
        </w:rPr>
        <w:t>x = t, y </w:t>
      </w:r>
      <w:r w:rsidR="00F4242A" w:rsidRPr="00F4242A">
        <w:rPr>
          <w:i/>
        </w:rPr>
        <w:t>= f(t)</w:t>
      </w:r>
      <w:r w:rsidR="00F4242A">
        <w:t xml:space="preserve"> for any function </w:t>
      </w:r>
      <w:r w:rsidR="00F4242A" w:rsidRPr="00F4242A">
        <w:rPr>
          <w:i/>
        </w:rPr>
        <w:t>f</w:t>
      </w:r>
      <w:r w:rsidR="00F4242A">
        <w:t xml:space="preserve">. Its graph is just the graph of </w:t>
      </w:r>
      <w:r w:rsidR="00F4242A" w:rsidRPr="00F4242A">
        <w:rPr>
          <w:i/>
        </w:rPr>
        <w:t>f</w:t>
      </w:r>
      <w:r w:rsidR="00F4242A">
        <w:t xml:space="preserve"> over the chosen domain for the independent variable (i.e. the parameter) </w:t>
      </w:r>
      <w:r w:rsidR="00F4242A" w:rsidRPr="00F4242A">
        <w:rPr>
          <w:i/>
        </w:rPr>
        <w:t>x</w:t>
      </w:r>
      <w:r w:rsidR="00F4242A">
        <w:t xml:space="preserve">. If we choose three </w:t>
      </w:r>
      <w:r w:rsidR="00A2071B">
        <w:t xml:space="preserve">such variables, </w:t>
      </w:r>
      <w:r w:rsidR="003C4E27">
        <w:t>say</w:t>
      </w:r>
      <w:r w:rsidR="003C4E27" w:rsidRPr="00F4242A">
        <w:rPr>
          <w:i/>
        </w:rPr>
        <w:t xml:space="preserve"> </w:t>
      </w:r>
      <w:r w:rsidR="00A2071B" w:rsidRPr="00F4242A">
        <w:rPr>
          <w:i/>
        </w:rPr>
        <w:t>x</w:t>
      </w:r>
      <w:r w:rsidR="00A2071B">
        <w:t xml:space="preserve">, </w:t>
      </w:r>
      <w:r w:rsidR="00A2071B" w:rsidRPr="00F4242A">
        <w:rPr>
          <w:i/>
        </w:rPr>
        <w:t>y</w:t>
      </w:r>
      <w:r w:rsidR="00A2071B">
        <w:t xml:space="preserve"> and </w:t>
      </w:r>
      <w:r w:rsidR="00A2071B" w:rsidRPr="00A2071B">
        <w:rPr>
          <w:i/>
        </w:rPr>
        <w:t>z</w:t>
      </w:r>
      <w:r w:rsidR="00A2071B">
        <w:t xml:space="preserve">, co-varying with the parameter </w:t>
      </w:r>
      <w:r w:rsidR="00A2071B" w:rsidRPr="00F4242A">
        <w:rPr>
          <w:i/>
        </w:rPr>
        <w:t>t</w:t>
      </w:r>
      <w:r w:rsidR="00A2071B">
        <w:t xml:space="preserve">, their graph on the Cartesian </w:t>
      </w:r>
      <w:r w:rsidR="00A2071B" w:rsidRPr="00F4242A">
        <w:rPr>
          <w:i/>
        </w:rPr>
        <w:t>xy</w:t>
      </w:r>
      <w:r w:rsidR="00A2071B">
        <w:rPr>
          <w:i/>
        </w:rPr>
        <w:t>z</w:t>
      </w:r>
      <w:r w:rsidR="00A2071B">
        <w:t>-space is now a (spatial) curve in three-dimensional space, again without restrictions on repeated values because the parameter is invisible in that graph.</w:t>
      </w:r>
      <w:r w:rsidR="00F4242A">
        <w:t xml:space="preserve"> </w:t>
      </w:r>
      <w:r w:rsidR="00A2071B">
        <w:t xml:space="preserve">We </w:t>
      </w:r>
      <w:r w:rsidR="009C568D">
        <w:t>will</w:t>
      </w:r>
      <w:r w:rsidR="00A2071B">
        <w:t xml:space="preserve"> then move on to the computation of rates of change functions for parametric functions using compositions and implicitly defined functions when needed.</w:t>
      </w:r>
    </w:p>
    <w:p w14:paraId="0922352C" w14:textId="1BCC5423" w:rsidR="005F5A4B" w:rsidRDefault="005F5A4B" w:rsidP="00E203DF">
      <w:pPr>
        <w:pStyle w:val="Heading3"/>
      </w:pPr>
      <w:bookmarkStart w:id="55" w:name="_Toc394491058"/>
      <w:bookmarkStart w:id="56" w:name="_Toc29452483"/>
      <w:r>
        <w:t xml:space="preserve">Study students' learning in </w:t>
      </w:r>
      <w:r w:rsidR="00541F3F">
        <w:t>Calculus 2</w:t>
      </w:r>
      <w:bookmarkEnd w:id="55"/>
      <w:bookmarkEnd w:id="56"/>
    </w:p>
    <w:p w14:paraId="005E83FF" w14:textId="430DB25C" w:rsidR="005F5A4B" w:rsidRDefault="00D03956" w:rsidP="006E755A">
      <w:pPr>
        <w:spacing w:before="240"/>
      </w:pPr>
      <w:r>
        <w:t xml:space="preserve">Just as we did for first-semester calculus, we </w:t>
      </w:r>
      <w:r w:rsidR="009C568D">
        <w:t>will</w:t>
      </w:r>
      <w:r>
        <w:t xml:space="preserve"> investigate students’ learning in DIRACC and traditional second-semester calculus using two methods: pre/post testing and individual interviews. Once the C2CI items have been developed, we </w:t>
      </w:r>
      <w:r w:rsidR="009C568D">
        <w:t>will</w:t>
      </w:r>
      <w:r>
        <w:t xml:space="preserve"> offer them to students in </w:t>
      </w:r>
      <w:r w:rsidR="00541F3F">
        <w:t>Calculus 2</w:t>
      </w:r>
      <w:r>
        <w:t xml:space="preserve">, both at ASU and in Community Colleges, both in traditional and revised sections. In spring 2018 we </w:t>
      </w:r>
      <w:r w:rsidR="009C568D">
        <w:t>will</w:t>
      </w:r>
      <w:r>
        <w:t xml:space="preserve"> also administer some of the items in the C2CI as a pre/post test to investigate students’ gains in conceptual understandings of key </w:t>
      </w:r>
      <w:r w:rsidR="00541F3F">
        <w:t>calculus 2</w:t>
      </w:r>
      <w:r>
        <w:t xml:space="preserve"> ideas.</w:t>
      </w:r>
    </w:p>
    <w:p w14:paraId="447E84D8" w14:textId="77777777" w:rsidR="00511015" w:rsidRDefault="00511015" w:rsidP="006E755A">
      <w:pPr>
        <w:spacing w:before="240"/>
        <w:sectPr w:rsidR="00511015" w:rsidSect="00B66E1D">
          <w:headerReference w:type="first" r:id="rId61"/>
          <w:pgSz w:w="12240" w:h="15840"/>
          <w:pgMar w:top="1267" w:right="1440" w:bottom="1440" w:left="1440" w:header="720" w:footer="720" w:gutter="0"/>
          <w:cols w:space="720"/>
          <w:noEndnote/>
          <w:titlePg/>
          <w:docGrid w:linePitch="326"/>
        </w:sectPr>
      </w:pPr>
    </w:p>
    <w:p w14:paraId="04CA7F15" w14:textId="7A024784" w:rsidR="00511015" w:rsidRDefault="00511015" w:rsidP="006E755A">
      <w:pPr>
        <w:spacing w:before="240"/>
      </w:pPr>
    </w:p>
    <w:p w14:paraId="5C7BDF1A" w14:textId="05CE2153" w:rsidR="00B9459A" w:rsidRPr="00B76EFB" w:rsidRDefault="007101EF" w:rsidP="00B76EFB">
      <w:pPr>
        <w:pStyle w:val="Heading1"/>
        <w:pBdr>
          <w:bottom w:val="single" w:sz="18" w:space="1" w:color="auto"/>
        </w:pBdr>
        <w:jc w:val="left"/>
        <w:rPr>
          <w:sz w:val="32"/>
          <w:szCs w:val="32"/>
        </w:rPr>
      </w:pPr>
      <w:bookmarkStart w:id="57" w:name="_Toc394491059"/>
      <w:bookmarkStart w:id="58" w:name="_Toc29452484"/>
      <w:r w:rsidRPr="00B76EFB">
        <w:rPr>
          <w:sz w:val="32"/>
          <w:szCs w:val="32"/>
        </w:rPr>
        <w:t xml:space="preserve">Year 2 </w:t>
      </w:r>
      <w:r w:rsidR="00B9459A" w:rsidRPr="00B76EFB">
        <w:rPr>
          <w:sz w:val="32"/>
          <w:szCs w:val="32"/>
        </w:rPr>
        <w:t>Annual Report</w:t>
      </w:r>
      <w:bookmarkEnd w:id="57"/>
      <w:bookmarkEnd w:id="58"/>
    </w:p>
    <w:p w14:paraId="172ADF82" w14:textId="15E01E00" w:rsidR="00B9459A" w:rsidRDefault="00B9459A" w:rsidP="002D7DB9">
      <w:pPr>
        <w:pStyle w:val="Heading2"/>
      </w:pPr>
      <w:bookmarkStart w:id="59" w:name="_Toc394491060"/>
      <w:bookmarkStart w:id="60" w:name="_Toc29452485"/>
      <w:r w:rsidRPr="00401F03">
        <w:t xml:space="preserve">What was accomplished under </w:t>
      </w:r>
      <w:r w:rsidR="00432567">
        <w:t>the project’s</w:t>
      </w:r>
      <w:r w:rsidRPr="00401F03">
        <w:t xml:space="preserve"> goals?</w:t>
      </w:r>
      <w:bookmarkEnd w:id="59"/>
      <w:bookmarkEnd w:id="60"/>
    </w:p>
    <w:p w14:paraId="0EC9E930" w14:textId="3548B578" w:rsidR="00296770" w:rsidRDefault="00296770" w:rsidP="00E203DF">
      <w:pPr>
        <w:pStyle w:val="Heading3"/>
      </w:pPr>
      <w:bookmarkStart w:id="61" w:name="_Toc394491061"/>
      <w:bookmarkStart w:id="62" w:name="_Toc29452486"/>
      <w:r>
        <w:t>Updates to DIRACC Calculus 1 chapters</w:t>
      </w:r>
      <w:bookmarkEnd w:id="61"/>
      <w:bookmarkEnd w:id="62"/>
    </w:p>
    <w:p w14:paraId="57AC9B5C" w14:textId="7B12190B" w:rsidR="00296770" w:rsidRDefault="00296770" w:rsidP="00296770">
      <w:pPr>
        <w:spacing w:before="240"/>
      </w:pPr>
      <w:r>
        <w:t>A number of improvements were made to Chapters 1-4 (precalculus concepts) and Chapters 5-7 (accumulation from rate, rate from accumulation, applications of derivatives).</w:t>
      </w:r>
    </w:p>
    <w:p w14:paraId="1432C73D" w14:textId="0B6C7458" w:rsidR="00296770" w:rsidRDefault="00175449" w:rsidP="00B74740">
      <w:pPr>
        <w:pStyle w:val="ListParagraph"/>
        <w:numPr>
          <w:ilvl w:val="0"/>
          <w:numId w:val="16"/>
        </w:numPr>
        <w:spacing w:before="240"/>
      </w:pPr>
      <w:r>
        <w:rPr>
          <w:b/>
        </w:rPr>
        <w:t>“Change” versus “vary”</w:t>
      </w:r>
      <w:r>
        <w:t xml:space="preserve">. </w:t>
      </w:r>
      <w:r w:rsidR="00296770">
        <w:t xml:space="preserve">We discovered that we (and standard textbooks) used the word “change” ambiguously. </w:t>
      </w:r>
      <w:r w:rsidR="003625F5">
        <w:t>We used it with three different meanings:</w:t>
      </w:r>
      <w:r w:rsidR="00296770">
        <w:t xml:space="preserve"> </w:t>
      </w:r>
      <w:r w:rsidR="003625F5">
        <w:rPr>
          <w:i/>
        </w:rPr>
        <w:t>change in progress</w:t>
      </w:r>
      <w:r w:rsidR="003625F5">
        <w:t xml:space="preserve">, </w:t>
      </w:r>
      <w:r w:rsidR="003625F5">
        <w:rPr>
          <w:i/>
        </w:rPr>
        <w:t>completed change</w:t>
      </w:r>
      <w:r w:rsidR="003625F5">
        <w:t xml:space="preserve">, or </w:t>
      </w:r>
      <w:r w:rsidR="003625F5">
        <w:rPr>
          <w:i/>
        </w:rPr>
        <w:t>become something different.</w:t>
      </w:r>
      <w:r w:rsidR="003625F5">
        <w:t xml:space="preserve"> Students mostly understood “change” to mean </w:t>
      </w:r>
      <w:r w:rsidR="003625F5">
        <w:rPr>
          <w:i/>
        </w:rPr>
        <w:t>become something different</w:t>
      </w:r>
      <w:r w:rsidR="003625F5">
        <w:t xml:space="preserve">, which interfered with their understanding our major use of “change” as </w:t>
      </w:r>
      <w:r w:rsidR="003625F5">
        <w:rPr>
          <w:i/>
        </w:rPr>
        <w:t>change in progress.</w:t>
      </w:r>
      <w:r w:rsidR="003625F5">
        <w:br/>
      </w:r>
      <w:r w:rsidR="003625F5">
        <w:br/>
        <w:t xml:space="preserve">We therefore made the following substitutions throughout the textbook to clarify our meaning for students. We used “vary” when we meant change in progress, “variation” when we meant completed change, and “change” when we meant become something different. The one exception was the phrase “rate of change”, which we </w:t>
      </w:r>
      <w:r w:rsidR="0039313E">
        <w:t xml:space="preserve">retained because of its universal usage. However, we </w:t>
      </w:r>
      <w:r w:rsidR="003625F5">
        <w:t>now state repeatedly</w:t>
      </w:r>
      <w:r w:rsidR="00526410">
        <w:t>, and exemplify through animations,</w:t>
      </w:r>
      <w:r w:rsidR="0039313E">
        <w:t xml:space="preserve"> that “change” in “rate of change”</w:t>
      </w:r>
      <w:r w:rsidR="003625F5">
        <w:t xml:space="preserve"> refers to change in progress.</w:t>
      </w:r>
    </w:p>
    <w:p w14:paraId="3EB85D50" w14:textId="727CA2E6" w:rsidR="003625F5" w:rsidRDefault="00175449" w:rsidP="00B74740">
      <w:pPr>
        <w:pStyle w:val="ListParagraph"/>
        <w:numPr>
          <w:ilvl w:val="0"/>
          <w:numId w:val="16"/>
        </w:numPr>
        <w:spacing w:before="240"/>
      </w:pPr>
      <w:r>
        <w:rPr>
          <w:b/>
        </w:rPr>
        <w:t>Smooth variation</w:t>
      </w:r>
      <w:r>
        <w:t xml:space="preserve">. </w:t>
      </w:r>
      <w:r w:rsidR="00632D08">
        <w:t xml:space="preserve">We always had the tacit image in crafting the textbook’s prose that variables’ values vary smoothly. However, students often missed this nuance, retaining their primary image that variables’ values vary discretely or in solid chunks. We refined and added to the textbook’s prose, and added </w:t>
      </w:r>
      <w:hyperlink r:id="rId62" w:history="1">
        <w:r w:rsidR="00632D08" w:rsidRPr="00EF19A3">
          <w:rPr>
            <w:rStyle w:val="Hyperlink"/>
            <w:noProof w:val="0"/>
          </w:rPr>
          <w:t>student activities</w:t>
        </w:r>
      </w:hyperlink>
      <w:r w:rsidR="00632D08">
        <w:t xml:space="preserve">, to orient students to envision variables’ values varying smoothly. For example, </w:t>
      </w:r>
      <w:r w:rsidR="006D7576">
        <w:t xml:space="preserve">we unpacked the phrase “the value of </w:t>
      </w:r>
      <w:r w:rsidR="003B3D72">
        <w:rPr>
          <w:i/>
        </w:rPr>
        <w:t>x</w:t>
      </w:r>
      <w:r w:rsidR="003B3D72">
        <w:t xml:space="preserve"> changes …” to say “the value of </w:t>
      </w:r>
      <w:r w:rsidR="003B3D72">
        <w:rPr>
          <w:i/>
        </w:rPr>
        <w:t>x</w:t>
      </w:r>
      <w:r w:rsidR="003B3D72">
        <w:t xml:space="preserve"> varies by </w:t>
      </w:r>
      <w:r w:rsidR="003B3D72">
        <w:rPr>
          <w:i/>
        </w:rPr>
        <w:t>dx</w:t>
      </w:r>
      <w:r w:rsidR="003B3D72">
        <w:t xml:space="preserve"> through intervals of length ∆</w:t>
      </w:r>
      <w:r w:rsidR="003B3D72">
        <w:rPr>
          <w:i/>
        </w:rPr>
        <w:t>x</w:t>
      </w:r>
      <w:r w:rsidR="003B3D72">
        <w:t>” and developed animations and reflection questions to help students build imagistic understandings of it.</w:t>
      </w:r>
    </w:p>
    <w:p w14:paraId="1FCA4431" w14:textId="32823C7A" w:rsidR="004D2192" w:rsidRDefault="004D2192" w:rsidP="00B74740">
      <w:pPr>
        <w:pStyle w:val="ListParagraph"/>
        <w:numPr>
          <w:ilvl w:val="0"/>
          <w:numId w:val="16"/>
        </w:numPr>
        <w:spacing w:before="240"/>
      </w:pPr>
      <w:r>
        <w:rPr>
          <w:b/>
        </w:rPr>
        <w:t>Constant rate of change</w:t>
      </w:r>
      <w:r>
        <w:t xml:space="preserve">. </w:t>
      </w:r>
      <w:r w:rsidR="00151245">
        <w:t>Students</w:t>
      </w:r>
      <w:r w:rsidR="0048072E">
        <w:t xml:space="preserve"> often had impoverished meanings of constant rate of change, due largely to the way they thought of change. Their discrete or chunky images of ways variables’ values vary kept them from envisioning constant rate of change as entailing a variable’s value varying through tiny intervals so that approximate variation is modeled by the relationship </w:t>
      </w:r>
      <w:r w:rsidR="0048072E">
        <w:rPr>
          <w:i/>
        </w:rPr>
        <w:t>dy</w:t>
      </w:r>
      <w:r w:rsidR="0048072E">
        <w:t> = </w:t>
      </w:r>
      <w:r w:rsidR="0048072E">
        <w:rPr>
          <w:i/>
        </w:rPr>
        <w:t>m dx</w:t>
      </w:r>
      <w:r w:rsidR="0048072E">
        <w:t xml:space="preserve">. We added </w:t>
      </w:r>
      <w:hyperlink r:id="rId63" w:history="1">
        <w:r w:rsidR="0048072E" w:rsidRPr="0085342E">
          <w:rPr>
            <w:rStyle w:val="Hyperlink"/>
            <w:noProof w:val="0"/>
          </w:rPr>
          <w:t xml:space="preserve">one new section </w:t>
        </w:r>
      </w:hyperlink>
      <w:r w:rsidR="0048072E">
        <w:t>on more and less productive ways of understanding constant rate of change, and inserted activities that we hope gives students opportunities to employ productive ways of thinking that entail smooth variation within constant rate of change.</w:t>
      </w:r>
    </w:p>
    <w:p w14:paraId="5F3DB5BA" w14:textId="4956F5F4" w:rsidR="0039313E" w:rsidRPr="00296770" w:rsidRDefault="0039313E" w:rsidP="00B74740">
      <w:pPr>
        <w:pStyle w:val="ListParagraph"/>
        <w:numPr>
          <w:ilvl w:val="0"/>
          <w:numId w:val="16"/>
        </w:numPr>
        <w:spacing w:before="240"/>
      </w:pPr>
      <w:r>
        <w:rPr>
          <w:b/>
        </w:rPr>
        <w:t>Online homework</w:t>
      </w:r>
      <w:r>
        <w:t xml:space="preserve">. In summer 2017 we put chapter exercises and reflection questions for Chapters 1-4 into the </w:t>
      </w:r>
      <w:hyperlink r:id="rId64" w:history="1">
        <w:r w:rsidRPr="0039313E">
          <w:rPr>
            <w:rStyle w:val="Hyperlink"/>
            <w:noProof w:val="0"/>
          </w:rPr>
          <w:t>iMathAS</w:t>
        </w:r>
      </w:hyperlink>
      <w:r>
        <w:t xml:space="preserve"> homework system. In summer 2018 we put chapter exercises and reflection questions for Chapter 5-7 into the iMathAS homework system. Having homework online reduces the amount of work required of instructors an</w:t>
      </w:r>
      <w:r w:rsidR="000B173F">
        <w:t xml:space="preserve">d </w:t>
      </w:r>
      <w:r w:rsidR="000B173F">
        <w:lastRenderedPageBreak/>
        <w:t>teaching assistants and gives students feedback on their work much sooner than when homework is hand-graded.</w:t>
      </w:r>
    </w:p>
    <w:p w14:paraId="0A7170EC" w14:textId="016FFB13" w:rsidR="00296770" w:rsidRDefault="009C568D" w:rsidP="00E203DF">
      <w:pPr>
        <w:pStyle w:val="Heading3"/>
      </w:pPr>
      <w:bookmarkStart w:id="63" w:name="_Toc394491062"/>
      <w:bookmarkStart w:id="64" w:name="_Toc29452487"/>
      <w:r>
        <w:t xml:space="preserve">Design and implement DIRACC </w:t>
      </w:r>
      <w:r w:rsidR="00541F3F">
        <w:t>Calculus 2</w:t>
      </w:r>
      <w:r>
        <w:t xml:space="preserve"> as a coherent continuation from DIRACC </w:t>
      </w:r>
      <w:r w:rsidR="00541F3F">
        <w:t>Calculus 1</w:t>
      </w:r>
      <w:bookmarkEnd w:id="63"/>
      <w:bookmarkEnd w:id="64"/>
    </w:p>
    <w:p w14:paraId="13FC2460" w14:textId="09818EDE" w:rsidR="007D007C" w:rsidRDefault="007D007C" w:rsidP="00B74740">
      <w:pPr>
        <w:pStyle w:val="ListParagraph"/>
        <w:numPr>
          <w:ilvl w:val="0"/>
          <w:numId w:val="16"/>
        </w:numPr>
        <w:spacing w:before="240"/>
      </w:pPr>
      <w:r>
        <w:t xml:space="preserve">Refined </w:t>
      </w:r>
      <w:hyperlink r:id="rId65" w:history="1">
        <w:r w:rsidRPr="00DD5D80">
          <w:rPr>
            <w:rStyle w:val="Hyperlink"/>
            <w:noProof w:val="0"/>
          </w:rPr>
          <w:t>Chapter 8</w:t>
        </w:r>
      </w:hyperlink>
      <w:r>
        <w:t xml:space="preserve"> (applications of integrals)</w:t>
      </w:r>
      <w:r w:rsidR="00C7704B">
        <w:t>.</w:t>
      </w:r>
    </w:p>
    <w:p w14:paraId="0F2B4A68" w14:textId="20E72ECF" w:rsidR="007D007C" w:rsidRDefault="007D007C" w:rsidP="00B74740">
      <w:pPr>
        <w:pStyle w:val="ListParagraph"/>
        <w:numPr>
          <w:ilvl w:val="0"/>
          <w:numId w:val="16"/>
        </w:numPr>
        <w:spacing w:before="240"/>
      </w:pPr>
      <w:r>
        <w:t>Draft of Chapter 9 (integration techniques)</w:t>
      </w:r>
      <w:r w:rsidR="00C7704B">
        <w:t xml:space="preserve"> to be completed Summer 2018. Emphasis is on leveraging structure sense in “undoing a derivative”.</w:t>
      </w:r>
      <w:r w:rsidR="005E2766">
        <w:t xml:space="preserve"> Motivation builds from Chapter 8 in terms of computational efficiency of functions defined in closed form.</w:t>
      </w:r>
    </w:p>
    <w:p w14:paraId="45419B53" w14:textId="61125EB8" w:rsidR="007D007C" w:rsidRDefault="007D007C" w:rsidP="00B74740">
      <w:pPr>
        <w:pStyle w:val="ListParagraph"/>
        <w:numPr>
          <w:ilvl w:val="0"/>
          <w:numId w:val="16"/>
        </w:numPr>
        <w:spacing w:before="240"/>
      </w:pPr>
      <w:r>
        <w:t xml:space="preserve">Revised </w:t>
      </w:r>
      <w:hyperlink r:id="rId66" w:history="1">
        <w:r w:rsidRPr="007D6C37">
          <w:rPr>
            <w:rStyle w:val="Hyperlink"/>
            <w:noProof w:val="0"/>
          </w:rPr>
          <w:t>Chapter 10</w:t>
        </w:r>
      </w:hyperlink>
      <w:r>
        <w:t xml:space="preserve"> (sequences and series)</w:t>
      </w:r>
      <w:r w:rsidR="00857786">
        <w:t>. Expanded motivation—functions having a closed-form antiderivative has measure zero in the space of integrable functions. Developed</w:t>
      </w:r>
      <w:r w:rsidR="00C7704B">
        <w:t xml:space="preserve"> Taylor polynomials (approximation at a value) within the theme of making stronger assumptions about rate of change of accumulation. Still to be expanded: pointwise and uniform convergence.</w:t>
      </w:r>
    </w:p>
    <w:p w14:paraId="1844200A" w14:textId="37ECA693" w:rsidR="007D007C" w:rsidRDefault="007D007C" w:rsidP="00B74740">
      <w:pPr>
        <w:pStyle w:val="ListParagraph"/>
        <w:numPr>
          <w:ilvl w:val="0"/>
          <w:numId w:val="16"/>
        </w:numPr>
        <w:spacing w:before="240"/>
      </w:pPr>
      <w:r>
        <w:t>Draft of Chapter 11 (</w:t>
      </w:r>
      <w:hyperlink r:id="rId67" w:history="1">
        <w:r w:rsidRPr="007D6C37">
          <w:rPr>
            <w:rStyle w:val="Hyperlink"/>
            <w:noProof w:val="0"/>
          </w:rPr>
          <w:t>relationships defined parametrically</w:t>
        </w:r>
      </w:hyperlink>
      <w:r>
        <w:t>)</w:t>
      </w:r>
      <w:r w:rsidR="00C7704B">
        <w:t xml:space="preserve"> developed within a theme of covariation of quantities. Completed Fall 2017. Still to be expa</w:t>
      </w:r>
      <w:r w:rsidR="007D6C37">
        <w:t xml:space="preserve">nded: </w:t>
      </w:r>
      <w:r w:rsidR="007D6C37" w:rsidRPr="007D6C37">
        <w:rPr>
          <w:i/>
        </w:rPr>
        <w:t>c</w:t>
      </w:r>
      <w:r w:rsidR="00C7704B" w:rsidRPr="007D6C37">
        <w:rPr>
          <w:i/>
        </w:rPr>
        <w:t>alculus</w:t>
      </w:r>
      <w:r w:rsidR="00C7704B">
        <w:t xml:space="preserve"> of relationships defined parametrically.</w:t>
      </w:r>
    </w:p>
    <w:p w14:paraId="73A3460C" w14:textId="116F4404" w:rsidR="007D007C" w:rsidRPr="007D007C" w:rsidRDefault="007D007C" w:rsidP="00B74740">
      <w:pPr>
        <w:pStyle w:val="ListParagraph"/>
        <w:numPr>
          <w:ilvl w:val="0"/>
          <w:numId w:val="16"/>
        </w:numPr>
        <w:spacing w:before="240"/>
      </w:pPr>
      <w:r>
        <w:t xml:space="preserve">Split polar coordinates from Chapter 8, making it a </w:t>
      </w:r>
      <w:hyperlink r:id="rId68" w:history="1">
        <w:r w:rsidRPr="007D6C37">
          <w:rPr>
            <w:rStyle w:val="Hyperlink"/>
            <w:noProof w:val="0"/>
          </w:rPr>
          <w:t>stand-alone chapter</w:t>
        </w:r>
      </w:hyperlink>
      <w:r w:rsidR="00C7704B">
        <w:t>. Completed Fall 2017.</w:t>
      </w:r>
    </w:p>
    <w:p w14:paraId="60B74EB7" w14:textId="0EFE9147" w:rsidR="009C568D" w:rsidRDefault="009C568D" w:rsidP="00E203DF">
      <w:pPr>
        <w:pStyle w:val="Heading3"/>
      </w:pPr>
      <w:bookmarkStart w:id="65" w:name="_Toc394491063"/>
      <w:bookmarkStart w:id="66" w:name="_Toc29452488"/>
      <w:r>
        <w:t>Research students’ learning in both the DIRACC and traditional calculus sequences</w:t>
      </w:r>
      <w:bookmarkEnd w:id="65"/>
      <w:bookmarkEnd w:id="66"/>
    </w:p>
    <w:p w14:paraId="55094DE9" w14:textId="1AABD12F" w:rsidR="009C568D" w:rsidRDefault="008A28D4" w:rsidP="009D46D9">
      <w:pPr>
        <w:spacing w:before="240"/>
      </w:pPr>
      <w:r>
        <w:t xml:space="preserve">As </w:t>
      </w:r>
      <w:r w:rsidR="006A0297">
        <w:t>stated</w:t>
      </w:r>
      <w:r>
        <w:t xml:space="preserve"> in </w:t>
      </w:r>
      <w:r w:rsidR="007E54D1">
        <w:t>our</w:t>
      </w:r>
      <w:r>
        <w:t xml:space="preserve"> Year 1 report, we </w:t>
      </w:r>
      <w:r w:rsidR="009D46D9">
        <w:t xml:space="preserve">made a pre/post comparison of </w:t>
      </w:r>
      <w:r w:rsidR="006A0297">
        <w:t xml:space="preserve">traditional and DIRACC </w:t>
      </w:r>
      <w:r w:rsidR="009D46D9">
        <w:t xml:space="preserve">students’ understandings of central calculus ideas </w:t>
      </w:r>
      <w:r w:rsidR="00143081">
        <w:t>in Fall 2016</w:t>
      </w:r>
      <w:r w:rsidR="006A0297">
        <w:t xml:space="preserve"> </w:t>
      </w:r>
      <w:r w:rsidR="009D46D9">
        <w:t>using a test that was constructed by a committee of Calculus 1 instructors</w:t>
      </w:r>
      <w:r w:rsidR="00143081">
        <w:t xml:space="preserve"> from all programs. We did this</w:t>
      </w:r>
      <w:r w:rsidR="009D46D9">
        <w:t xml:space="preserve"> prior to NSF funding.</w:t>
      </w:r>
      <w:r w:rsidR="004E694D">
        <w:t xml:space="preserve"> We also published </w:t>
      </w:r>
      <w:r w:rsidR="00744033">
        <w:t xml:space="preserve">research </w:t>
      </w:r>
      <w:r w:rsidR="004E694D">
        <w:t xml:space="preserve">articles delving into sources of conceptual difficulties with </w:t>
      </w:r>
      <w:r w:rsidR="00744033">
        <w:t xml:space="preserve">concepts of function and </w:t>
      </w:r>
      <w:r w:rsidR="004E694D">
        <w:t>rate of change</w:t>
      </w:r>
      <w:r w:rsidR="00744033">
        <w:t xml:space="preserve"> </w:t>
      </w:r>
      <w:r w:rsidR="00744033">
        <w:fldChar w:fldCharType="begin">
          <w:fldData xml:space="preserve">PEVuZE5vdGU+PENpdGU+PEF1dGhvcj5UaG9tcHNvbjwvQXV0aG9yPjxZZWFyPjIwMTk8L1llYXI+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</w:fldData>
        </w:fldChar>
      </w:r>
      <w:r w:rsidR="00BB45DB">
        <w:instrText xml:space="preserve"> ADDIN EN.CITE </w:instrText>
      </w:r>
      <w:r w:rsidR="00BB45DB">
        <w:fldChar w:fldCharType="begin">
          <w:fldData xml:space="preserve">PEVuZE5vdGU+PENpdGU+PEF1dGhvcj5UaG9tcHNvbjwvQXV0aG9yPjxZZWFyPjIwMTk8L1llYXI+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</w:fldData>
        </w:fldChar>
      </w:r>
      <w:r w:rsidR="00BB45DB">
        <w:instrText xml:space="preserve"> ADDIN EN.CITE.DATA </w:instrText>
      </w:r>
      <w:r w:rsidR="00BB45DB">
        <w:fldChar w:fldCharType="end"/>
      </w:r>
      <w:r w:rsidR="00744033">
        <w:fldChar w:fldCharType="separate"/>
      </w:r>
      <w:r w:rsidR="00BB45DB">
        <w:rPr>
          <w:noProof/>
        </w:rPr>
        <w:t>(Byerley &amp; Thompson, 2017; Thompson, Hatfield, Yoon, Joshua, &amp; Byerley, 2017; Thompson &amp; Milner, 2019)</w:t>
      </w:r>
      <w:r w:rsidR="00744033">
        <w:fldChar w:fldCharType="end"/>
      </w:r>
      <w:r w:rsidR="004E694D">
        <w:t>.</w:t>
      </w:r>
    </w:p>
    <w:p w14:paraId="574243D1" w14:textId="689E14A9" w:rsidR="00FF28D0" w:rsidRDefault="00143081" w:rsidP="009D46D9">
      <w:pPr>
        <w:spacing w:before="240"/>
      </w:pPr>
      <w:r>
        <w:t>Our intention for</w:t>
      </w:r>
      <w:r w:rsidR="005C7D6A">
        <w:t xml:space="preserve"> Year 2 </w:t>
      </w:r>
      <w:r>
        <w:t xml:space="preserve">was </w:t>
      </w:r>
      <w:r w:rsidR="009D46D9">
        <w:t xml:space="preserve">to make a pre/post comparison of students’ learning in Calculus 2 using selected items from the Calculus 2 Concept Inventory (C2CI). Unfortunately, </w:t>
      </w:r>
      <w:r w:rsidR="00CE4706">
        <w:t xml:space="preserve">because of our Fall 2017 focus on revising and re-testing the C1CI </w:t>
      </w:r>
      <w:r w:rsidR="0010373D">
        <w:t xml:space="preserve">(reported in </w:t>
      </w:r>
      <w:hyperlink w:anchor="_Refine_Calculus_1" w:history="1">
        <w:r w:rsidR="0010373D" w:rsidRPr="0010373D">
          <w:rPr>
            <w:rStyle w:val="Hyperlink"/>
            <w:noProof w:val="0"/>
          </w:rPr>
          <w:t>Section III.A.3</w:t>
        </w:r>
      </w:hyperlink>
      <w:r w:rsidR="0010373D">
        <w:t xml:space="preserve"> and </w:t>
      </w:r>
      <w:hyperlink w:anchor="_Calculus_1_Concept_1" w:history="1">
        <w:r w:rsidR="0010373D" w:rsidRPr="0010373D">
          <w:rPr>
            <w:rStyle w:val="Hyperlink"/>
            <w:noProof w:val="0"/>
          </w:rPr>
          <w:t>III.B.1</w:t>
        </w:r>
      </w:hyperlink>
      <w:r w:rsidR="0010373D">
        <w:t xml:space="preserve">) </w:t>
      </w:r>
      <w:r w:rsidR="00B60D0F">
        <w:t xml:space="preserve">we </w:t>
      </w:r>
      <w:r w:rsidR="00C045DB">
        <w:t xml:space="preserve">could not follow this plan. We </w:t>
      </w:r>
      <w:r w:rsidR="0052380A">
        <w:t>were unable to begin</w:t>
      </w:r>
      <w:r w:rsidR="00B60D0F">
        <w:t xml:space="preserve"> </w:t>
      </w:r>
      <w:r w:rsidR="009D46D9">
        <w:t xml:space="preserve">the first draft of the C2CI </w:t>
      </w:r>
      <w:r w:rsidR="00C045DB">
        <w:t>before</w:t>
      </w:r>
      <w:r w:rsidR="009D46D9">
        <w:t xml:space="preserve"> the beginning of Spring 2018 semester.</w:t>
      </w:r>
      <w:r w:rsidR="00FF28D0">
        <w:t xml:space="preserve"> </w:t>
      </w:r>
    </w:p>
    <w:p w14:paraId="2DD41A19" w14:textId="27439E0F" w:rsidR="009D46D9" w:rsidRDefault="00C045DB" w:rsidP="009D46D9">
      <w:pPr>
        <w:spacing w:before="240"/>
      </w:pPr>
      <w:r>
        <w:t>As an alternative</w:t>
      </w:r>
      <w:r w:rsidR="0048329A">
        <w:t xml:space="preserve"> to pre/post comparisons</w:t>
      </w:r>
      <w:r w:rsidR="00A3255A">
        <w:t xml:space="preserve"> of students’ learning in Calculus 2</w:t>
      </w:r>
      <w:r w:rsidR="009D46D9">
        <w:t xml:space="preserve">, we collected program information from students </w:t>
      </w:r>
      <w:r w:rsidR="00035842">
        <w:t>volunteering</w:t>
      </w:r>
      <w:r w:rsidR="009D46D9">
        <w:t xml:space="preserve"> to take the C2CI in April, 2018. Results are reported in </w:t>
      </w:r>
      <w:hyperlink w:anchor="_Calculus_2_Concept" w:history="1">
        <w:r w:rsidR="00D03260" w:rsidRPr="00D03260">
          <w:rPr>
            <w:rStyle w:val="Hyperlink"/>
            <w:noProof w:val="0"/>
          </w:rPr>
          <w:t xml:space="preserve">Section </w:t>
        </w:r>
        <w:r w:rsidR="009D46D9" w:rsidRPr="00D03260">
          <w:rPr>
            <w:rStyle w:val="Hyperlink"/>
            <w:noProof w:val="0"/>
          </w:rPr>
          <w:t>III.B.2</w:t>
        </w:r>
      </w:hyperlink>
      <w:r w:rsidR="006A0297">
        <w:t>.</w:t>
      </w:r>
      <w:r w:rsidR="005E647A">
        <w:t xml:space="preserve"> </w:t>
      </w:r>
      <w:hyperlink w:anchor="_Plans_for_Year" w:history="1">
        <w:r w:rsidR="005E647A" w:rsidRPr="00FF28D0">
          <w:rPr>
            <w:rStyle w:val="Hyperlink"/>
            <w:noProof w:val="0"/>
          </w:rPr>
          <w:t>Section III.F</w:t>
        </w:r>
      </w:hyperlink>
      <w:r w:rsidR="005E647A">
        <w:t xml:space="preserve"> contains our </w:t>
      </w:r>
      <w:r w:rsidR="007C1885">
        <w:t xml:space="preserve">Year 3 </w:t>
      </w:r>
      <w:r w:rsidR="005E647A">
        <w:t>plan</w:t>
      </w:r>
      <w:r w:rsidR="00FF28D0">
        <w:t xml:space="preserve"> for pre/post comparisons of students’ learning in traditional and DIRACC Calculus 2</w:t>
      </w:r>
      <w:r w:rsidR="00143081">
        <w:t xml:space="preserve"> and expanded plan for gathering qualitative data regarding students’ understandings of major ideas in the Calculus 2 curriculum</w:t>
      </w:r>
      <w:r w:rsidR="00FF28D0">
        <w:t>.</w:t>
      </w:r>
    </w:p>
    <w:p w14:paraId="07D86C2D" w14:textId="4FBEB5AE" w:rsidR="007101EF" w:rsidRDefault="00665864" w:rsidP="00E203DF">
      <w:pPr>
        <w:pStyle w:val="Heading3"/>
      </w:pPr>
      <w:bookmarkStart w:id="67" w:name="_Refine_Calculus_1"/>
      <w:bookmarkStart w:id="68" w:name="_Toc394491064"/>
      <w:bookmarkStart w:id="69" w:name="_Toc29452489"/>
      <w:bookmarkEnd w:id="67"/>
      <w:r>
        <w:lastRenderedPageBreak/>
        <w:t xml:space="preserve">Refine </w:t>
      </w:r>
      <w:r w:rsidR="00541F3F">
        <w:t>Calculus 1</w:t>
      </w:r>
      <w:r>
        <w:t xml:space="preserve"> Concept I</w:t>
      </w:r>
      <w:r w:rsidR="007101EF">
        <w:t>nventory</w:t>
      </w:r>
      <w:bookmarkEnd w:id="68"/>
      <w:bookmarkEnd w:id="69"/>
    </w:p>
    <w:p w14:paraId="28B5B60E" w14:textId="02E42ADA" w:rsidR="00BD4ED4" w:rsidRDefault="007A1095" w:rsidP="00FC435C">
      <w:pPr>
        <w:spacing w:before="240"/>
      </w:pPr>
      <w:r>
        <w:t xml:space="preserve">As reported in Year 1, we administered Draft 1 of the Calculus </w:t>
      </w:r>
      <w:r w:rsidR="00963B77">
        <w:t xml:space="preserve">1 </w:t>
      </w:r>
      <w:r>
        <w:t xml:space="preserve">Concept Inventory (C1CI.D1) in March 2017 to 164 students. We reviewed items in Summer and Fall 2017 from three perspectives: (1) item performance in Rasch analysis performed by RMC Research, (2) item content in light of item performance, and (3) students’ selections among alternatives. We refined the wording of several items and </w:t>
      </w:r>
      <w:r w:rsidR="00432D61">
        <w:t xml:space="preserve">modified or replaced alternatives that </w:t>
      </w:r>
      <w:r w:rsidR="00614E82">
        <w:t>students</w:t>
      </w:r>
      <w:r w:rsidR="00432D61">
        <w:t xml:space="preserve"> rarely </w:t>
      </w:r>
      <w:r w:rsidR="00614E82">
        <w:t>chose</w:t>
      </w:r>
      <w:r w:rsidR="00432D61">
        <w:t xml:space="preserve">. Modifications were tested in item interviews of students enrolled in Calculus 1 or Calculus 2: </w:t>
      </w:r>
      <w:r w:rsidR="00E47311">
        <w:t>12 student interviews</w:t>
      </w:r>
      <w:r w:rsidR="00432D61">
        <w:t xml:space="preserve"> on 25 items and item revisions.</w:t>
      </w:r>
    </w:p>
    <w:p w14:paraId="12229D3F" w14:textId="3B52F31D" w:rsidR="00432D61" w:rsidRDefault="00432D61" w:rsidP="00FC435C">
      <w:pPr>
        <w:spacing w:before="240"/>
      </w:pPr>
      <w:r>
        <w:t xml:space="preserve">We administered the C1CI.D2 in November 2017 to 225 students. </w:t>
      </w:r>
      <w:r w:rsidR="00B54DAF">
        <w:t xml:space="preserve">To entice a larger number of students, we increased the average stipend to $50. Our announcement stated that each student would receive $40 cash for taking the C1CI.D2 and that students with scores in the top 50% would receive a $20 bonus. Three hundred thirty-one (331) students registered to take the C1CI.D2; 225 students actually took it. </w:t>
      </w:r>
      <w:r w:rsidR="00880F7E">
        <w:t>Performance results and b</w:t>
      </w:r>
      <w:r w:rsidR="00614E82">
        <w:t xml:space="preserve">reakdowns of students by characteristics are given in </w:t>
      </w:r>
      <w:hyperlink w:anchor="_Calculus_1_Concept_2" w:history="1">
        <w:r w:rsidR="00614E82" w:rsidRPr="00432D61">
          <w:rPr>
            <w:rStyle w:val="Hyperlink"/>
            <w:noProof w:val="0"/>
          </w:rPr>
          <w:t>Section III.B.1</w:t>
        </w:r>
      </w:hyperlink>
      <w:r w:rsidR="00614E82">
        <w:t>.</w:t>
      </w:r>
    </w:p>
    <w:p w14:paraId="60FEC559" w14:textId="36267367" w:rsidR="009C568D" w:rsidRDefault="007101EF" w:rsidP="00E203DF">
      <w:pPr>
        <w:pStyle w:val="Heading3"/>
      </w:pPr>
      <w:bookmarkStart w:id="70" w:name="_Toc394491065"/>
      <w:bookmarkStart w:id="71" w:name="_Toc29452490"/>
      <w:r>
        <w:t>Develop</w:t>
      </w:r>
      <w:r w:rsidR="009C568D">
        <w:t xml:space="preserve"> </w:t>
      </w:r>
      <w:r w:rsidR="00541F3F">
        <w:t>Calculus 2</w:t>
      </w:r>
      <w:r w:rsidR="009C568D">
        <w:t xml:space="preserve"> </w:t>
      </w:r>
      <w:r w:rsidR="00665864">
        <w:t>Concept I</w:t>
      </w:r>
      <w:r>
        <w:t>nventory</w:t>
      </w:r>
      <w:bookmarkEnd w:id="70"/>
      <w:bookmarkEnd w:id="71"/>
    </w:p>
    <w:p w14:paraId="3810A4DD" w14:textId="4DC19508" w:rsidR="008D1812" w:rsidRDefault="008D1812" w:rsidP="00BD4ED4">
      <w:pPr>
        <w:spacing w:before="240"/>
      </w:pPr>
      <w:r>
        <w:t xml:space="preserve">Constructing a Calculus 2 Concept Inventory proved a challenge. The </w:t>
      </w:r>
      <w:r w:rsidR="00C40B09">
        <w:t xml:space="preserve">traditional </w:t>
      </w:r>
      <w:r>
        <w:t xml:space="preserve">content of Calculus 2 </w:t>
      </w:r>
      <w:r w:rsidR="00C40B09">
        <w:t>is focused</w:t>
      </w:r>
      <w:r>
        <w:t xml:space="preserve"> on procedures – finding antiderivatives, computing areas, volumes, and arc lengths, converting from Cartesian to polar coordinates, and so on. </w:t>
      </w:r>
      <w:r w:rsidR="006C7D9A">
        <w:t>In DIRACC, each topic fits within the overall framework that all of calculus addresses two issues:</w:t>
      </w:r>
    </w:p>
    <w:p w14:paraId="0D213381" w14:textId="2DA8CC79" w:rsidR="006C7D9A" w:rsidRDefault="006C7D9A" w:rsidP="00B74740">
      <w:pPr>
        <w:pStyle w:val="ListParagraph"/>
        <w:numPr>
          <w:ilvl w:val="0"/>
          <w:numId w:val="16"/>
        </w:numPr>
        <w:spacing w:before="240"/>
      </w:pPr>
      <w:r>
        <w:t>You know how fast a quantity varies at every moment; you want to know how much of it there is at every moment.</w:t>
      </w:r>
    </w:p>
    <w:p w14:paraId="5F5EB751" w14:textId="099ED6F3" w:rsidR="006C7D9A" w:rsidRDefault="006C7D9A" w:rsidP="00B74740">
      <w:pPr>
        <w:pStyle w:val="ListParagraph"/>
        <w:numPr>
          <w:ilvl w:val="0"/>
          <w:numId w:val="16"/>
        </w:numPr>
        <w:spacing w:before="240"/>
      </w:pPr>
      <w:r>
        <w:t>You know how much of a quantity there is at every moment; you want to know how fast it varies at every moment.</w:t>
      </w:r>
    </w:p>
    <w:p w14:paraId="6123C9AC" w14:textId="2DE4EA93" w:rsidR="000A737F" w:rsidRDefault="008D1812" w:rsidP="00BD4ED4">
      <w:pPr>
        <w:spacing w:before="240"/>
      </w:pPr>
      <w:r>
        <w:t>For example, traditional treatments of c</w:t>
      </w:r>
      <w:r w:rsidR="0039203F">
        <w:t>omputing volumes of solids give</w:t>
      </w:r>
      <w:r>
        <w:t xml:space="preserve"> little attention to </w:t>
      </w:r>
      <w:r w:rsidR="0039203F">
        <w:t>ways</w:t>
      </w:r>
      <w:r>
        <w:t xml:space="preserve"> to </w:t>
      </w:r>
      <w:r w:rsidRPr="0039203F">
        <w:rPr>
          <w:i/>
        </w:rPr>
        <w:t>conceptualize</w:t>
      </w:r>
      <w:r w:rsidR="008715A0">
        <w:t xml:space="preserve"> solids</w:t>
      </w:r>
      <w:r w:rsidR="003A17E3">
        <w:t xml:space="preserve"> </w:t>
      </w:r>
      <w:r w:rsidR="00B60886">
        <w:t>in terms</w:t>
      </w:r>
      <w:r w:rsidR="000A737F">
        <w:t xml:space="preserve"> of variables whose values vary</w:t>
      </w:r>
      <w:r w:rsidR="00B60886">
        <w:t>,</w:t>
      </w:r>
      <w:r w:rsidR="009D1F16">
        <w:t xml:space="preserve"> and therefore</w:t>
      </w:r>
      <w:r w:rsidR="00B60886">
        <w:t xml:space="preserve"> </w:t>
      </w:r>
      <w:r w:rsidR="006C7D9A">
        <w:t xml:space="preserve">little attention to </w:t>
      </w:r>
      <w:r w:rsidR="00B60886">
        <w:t>volume as a function</w:t>
      </w:r>
      <w:r w:rsidR="00871265">
        <w:t xml:space="preserve"> whose value varies</w:t>
      </w:r>
      <w:r w:rsidR="00B60886">
        <w:t>. T</w:t>
      </w:r>
      <w:r>
        <w:t>he idea of function is ancillary</w:t>
      </w:r>
      <w:r w:rsidR="00B60886">
        <w:t>. T</w:t>
      </w:r>
      <w:r>
        <w:t>he focus is on setting up a definite integral for computing the volume of a fixed solid</w:t>
      </w:r>
      <w:r w:rsidR="00A81B7C">
        <w:t>, then finding an antiderivative and evaluating it at two numbers</w:t>
      </w:r>
      <w:r>
        <w:t xml:space="preserve">. Accumulation of volume (and hence rate of change of volume) with respect to an independent variable is not addressed. </w:t>
      </w:r>
    </w:p>
    <w:p w14:paraId="22BB6D08" w14:textId="3FD62CEE" w:rsidR="008D1812" w:rsidRDefault="000A737F" w:rsidP="00BD4ED4">
      <w:pPr>
        <w:spacing w:before="240"/>
      </w:pPr>
      <w:r>
        <w:t xml:space="preserve">In </w:t>
      </w:r>
      <w:r w:rsidR="00481DAB">
        <w:t>DIRACC</w:t>
      </w:r>
      <w:r w:rsidR="00A81B7C">
        <w:t xml:space="preserve">, students are supported to conceive of volumes of solids </w:t>
      </w:r>
      <w:r>
        <w:t>within</w:t>
      </w:r>
      <w:r w:rsidR="00A81B7C">
        <w:t xml:space="preserve"> the overall theme of accumulation from rate of change</w:t>
      </w:r>
      <w:r w:rsidR="002E4C67">
        <w:t>.</w:t>
      </w:r>
      <w:r w:rsidR="00B60886">
        <w:t xml:space="preserve"> </w:t>
      </w:r>
      <w:r w:rsidR="006C7D9A">
        <w:t xml:space="preserve">You quantify volume by filling a region bound by a shell with cylinders having a known rate of change of volume with respect to radius or height. </w:t>
      </w:r>
      <w:r w:rsidR="00B60886">
        <w:t xml:space="preserve">A concept inventory that probes students’ conceptualization of volume as a function </w:t>
      </w:r>
      <w:r w:rsidR="006C7D9A">
        <w:t>of another variable c</w:t>
      </w:r>
      <w:r w:rsidR="00B60886">
        <w:t xml:space="preserve">ould </w:t>
      </w:r>
      <w:r w:rsidR="003A5E03">
        <w:t>easily</w:t>
      </w:r>
      <w:r w:rsidR="006C7D9A">
        <w:t xml:space="preserve"> </w:t>
      </w:r>
      <w:r w:rsidR="00B60886">
        <w:t>favor students in a DIRACC curriculum.</w:t>
      </w:r>
    </w:p>
    <w:p w14:paraId="2F274886" w14:textId="5BA68182" w:rsidR="008715A0" w:rsidRDefault="008715A0" w:rsidP="00BD4ED4">
      <w:pPr>
        <w:spacing w:before="240"/>
      </w:pPr>
      <w:r>
        <w:t xml:space="preserve">With this constraint in mind, we </w:t>
      </w:r>
      <w:r w:rsidR="00D4141E">
        <w:t xml:space="preserve">strived to develop an instrument that would not advantage </w:t>
      </w:r>
      <w:r w:rsidR="002E4C67">
        <w:t>students in a D</w:t>
      </w:r>
      <w:r w:rsidR="006C7D9A">
        <w:t xml:space="preserve">IRACC curriculum yet still address fundamental concepts underlying the </w:t>
      </w:r>
      <w:r w:rsidR="00541F3F">
        <w:t>Calculus 2</w:t>
      </w:r>
      <w:r w:rsidR="006C7D9A">
        <w:t xml:space="preserve"> curriculum. </w:t>
      </w:r>
      <w:r w:rsidR="00EB12A9">
        <w:t>We were somewhat unsatisfied with procedural overtone of many items</w:t>
      </w:r>
      <w:r w:rsidR="006C7D9A">
        <w:t xml:space="preserve"> even before we gave it to students.</w:t>
      </w:r>
      <w:r w:rsidR="00EB12A9">
        <w:t xml:space="preserve"> But our self-imposed constraint forced us in that direction.</w:t>
      </w:r>
    </w:p>
    <w:p w14:paraId="19DCFBD2" w14:textId="77777777" w:rsidR="009704CC" w:rsidRDefault="009704CC" w:rsidP="00E203DF">
      <w:pPr>
        <w:pStyle w:val="Heading4"/>
      </w:pPr>
      <w:bookmarkStart w:id="72" w:name="_Toc394491066"/>
      <w:r>
        <w:lastRenderedPageBreak/>
        <w:t>Method of constructing C2CI Items</w:t>
      </w:r>
      <w:bookmarkEnd w:id="72"/>
    </w:p>
    <w:p w14:paraId="4DB57789" w14:textId="5DACCFB8" w:rsidR="009704CC" w:rsidRDefault="003A5E03" w:rsidP="009704CC">
      <w:pPr>
        <w:spacing w:before="240"/>
      </w:pPr>
      <w:r>
        <w:t xml:space="preserve">Our method of constructing the C2CI paralleled our development of the C1CI. </w:t>
      </w:r>
      <w:r w:rsidR="009704CC">
        <w:t xml:space="preserve">After deciding the major item categories the DIRACC team employed a grounded approach to drafting items. </w:t>
      </w:r>
    </w:p>
    <w:p w14:paraId="2CCAFBD3" w14:textId="77777777" w:rsidR="0031490A" w:rsidRDefault="0031490A" w:rsidP="0031490A">
      <w:pPr>
        <w:spacing w:before="240"/>
      </w:pPr>
      <w:r>
        <w:t xml:space="preserve">The C2CI major item categories and number of items in them for Draft 1 were: </w:t>
      </w:r>
    </w:p>
    <w:p w14:paraId="022B9EE1" w14:textId="77777777" w:rsidR="0031490A" w:rsidRDefault="0031490A" w:rsidP="00B74740">
      <w:pPr>
        <w:pStyle w:val="ListParagraph"/>
        <w:numPr>
          <w:ilvl w:val="0"/>
          <w:numId w:val="20"/>
        </w:numPr>
        <w:spacing w:before="240"/>
      </w:pPr>
      <w:r>
        <w:t>Geometry applications (6 items)</w:t>
      </w:r>
    </w:p>
    <w:p w14:paraId="5E7ACD51" w14:textId="77777777" w:rsidR="0031490A" w:rsidRDefault="0031490A" w:rsidP="00B74740">
      <w:pPr>
        <w:pStyle w:val="ListParagraph"/>
        <w:numPr>
          <w:ilvl w:val="0"/>
          <w:numId w:val="20"/>
        </w:numPr>
      </w:pPr>
      <w:r>
        <w:t>Improper integrals (1 item)</w:t>
      </w:r>
    </w:p>
    <w:p w14:paraId="28238362" w14:textId="330DB59A" w:rsidR="0031490A" w:rsidRDefault="00C8056E" w:rsidP="00B74740">
      <w:pPr>
        <w:pStyle w:val="ListParagraph"/>
        <w:numPr>
          <w:ilvl w:val="0"/>
          <w:numId w:val="20"/>
        </w:numPr>
      </w:pPr>
      <w:r>
        <w:t>Integration techniques (6</w:t>
      </w:r>
      <w:r w:rsidR="0031490A">
        <w:t xml:space="preserve"> items)</w:t>
      </w:r>
    </w:p>
    <w:p w14:paraId="757400BE" w14:textId="77777777" w:rsidR="0031490A" w:rsidRDefault="0031490A" w:rsidP="00B74740">
      <w:pPr>
        <w:pStyle w:val="ListParagraph"/>
        <w:numPr>
          <w:ilvl w:val="0"/>
          <w:numId w:val="20"/>
        </w:numPr>
      </w:pPr>
      <w:r>
        <w:t>Functions defined parametrically (4 items)</w:t>
      </w:r>
    </w:p>
    <w:p w14:paraId="7E4D776D" w14:textId="77777777" w:rsidR="0031490A" w:rsidRDefault="0031490A" w:rsidP="00B74740">
      <w:pPr>
        <w:pStyle w:val="ListParagraph"/>
        <w:numPr>
          <w:ilvl w:val="0"/>
          <w:numId w:val="20"/>
        </w:numPr>
      </w:pPr>
      <w:r>
        <w:t>Physical applications (5 items)</w:t>
      </w:r>
    </w:p>
    <w:p w14:paraId="7CEB7AEB" w14:textId="77777777" w:rsidR="0031490A" w:rsidRDefault="0031490A" w:rsidP="00B74740">
      <w:pPr>
        <w:pStyle w:val="ListParagraph"/>
        <w:numPr>
          <w:ilvl w:val="0"/>
          <w:numId w:val="20"/>
        </w:numPr>
      </w:pPr>
      <w:r>
        <w:t>Polar coordinates (3 items)</w:t>
      </w:r>
    </w:p>
    <w:p w14:paraId="70D77FFB" w14:textId="0A295972" w:rsidR="0031490A" w:rsidRDefault="00C8056E" w:rsidP="00B74740">
      <w:pPr>
        <w:pStyle w:val="ListParagraph"/>
        <w:numPr>
          <w:ilvl w:val="0"/>
          <w:numId w:val="20"/>
        </w:numPr>
      </w:pPr>
      <w:r>
        <w:t>Sequences and series (7</w:t>
      </w:r>
      <w:r w:rsidR="0031490A">
        <w:t xml:space="preserve"> items)</w:t>
      </w:r>
    </w:p>
    <w:p w14:paraId="51179DBB" w14:textId="02BD330E" w:rsidR="0031490A" w:rsidRDefault="0031490A" w:rsidP="0031490A">
      <w:pPr>
        <w:spacing w:before="240"/>
      </w:pPr>
      <w:r>
        <w:t xml:space="preserve">We based these item categories on research literature and our own experience dealing with students’ difficulties in Calculus 2. Results of administering the C2CI.D1 are in </w:t>
      </w:r>
      <w:hyperlink w:anchor="_Calculus_2_Concept_1" w:history="1">
        <w:r w:rsidRPr="009704CC">
          <w:rPr>
            <w:rStyle w:val="Hyperlink"/>
            <w:noProof w:val="0"/>
          </w:rPr>
          <w:t>Section II</w:t>
        </w:r>
        <w:r>
          <w:rPr>
            <w:rStyle w:val="Hyperlink"/>
            <w:noProof w:val="0"/>
          </w:rPr>
          <w:t>I</w:t>
        </w:r>
        <w:r w:rsidRPr="009704CC">
          <w:rPr>
            <w:rStyle w:val="Hyperlink"/>
            <w:noProof w:val="0"/>
          </w:rPr>
          <w:t>.B.2.</w:t>
        </w:r>
      </w:hyperlink>
    </w:p>
    <w:p w14:paraId="0F3CA1C3" w14:textId="60C68830" w:rsidR="0031490A" w:rsidRDefault="0031490A" w:rsidP="009704CC">
      <w:pPr>
        <w:spacing w:before="240"/>
      </w:pPr>
      <w:r>
        <w:t xml:space="preserve">Candidate items were put forward, typically drawn from research reports and from tests, quizzes, or student activity worksheets that members had created. </w:t>
      </w:r>
      <w:r w:rsidR="008154B7">
        <w:t>We discussed each</w:t>
      </w:r>
      <w:r>
        <w:t xml:space="preserve"> candidate item in terms of meanings and ways of thinking the item might assess.</w:t>
      </w:r>
    </w:p>
    <w:p w14:paraId="45B7B137" w14:textId="79B6610D" w:rsidR="009704CC" w:rsidRDefault="009704CC" w:rsidP="009704CC">
      <w:pPr>
        <w:spacing w:before="240"/>
      </w:pPr>
      <w:r>
        <w:t xml:space="preserve">We created lists of questions we had about particular items in relation to the thinking they might prompt in students. As the question lists grew, research assistants scheduled interviews with students recruited from current </w:t>
      </w:r>
      <w:r w:rsidR="00D92EDA">
        <w:t>Calculus 2</w:t>
      </w:r>
      <w:r>
        <w:t xml:space="preserve"> and </w:t>
      </w:r>
      <w:r w:rsidR="00D92EDA">
        <w:t>Calculus 3 courses. Research Assistant</w:t>
      </w:r>
      <w:r>
        <w:t xml:space="preserve">s interviewed </w:t>
      </w:r>
      <w:r w:rsidR="00D92EDA">
        <w:t>11</w:t>
      </w:r>
      <w:r>
        <w:t xml:space="preserve"> students </w:t>
      </w:r>
      <w:r w:rsidR="00D92EDA">
        <w:t>on 31 candidate items and their revisions</w:t>
      </w:r>
      <w:r>
        <w:t>. Items were then revised, replaced, or discarded according to what we learned from student interviews. We also sent draft items to RMC Research for their feedback regarding item design and potential problems with gender or cultural biases.</w:t>
      </w:r>
    </w:p>
    <w:p w14:paraId="7BA56F4A" w14:textId="632E4C6A" w:rsidR="009704CC" w:rsidRDefault="00D92EDA" w:rsidP="009704CC">
      <w:pPr>
        <w:spacing w:before="240"/>
      </w:pPr>
      <w:r>
        <w:t>The final draft of C2</w:t>
      </w:r>
      <w:r w:rsidR="009704CC">
        <w:t>CI</w:t>
      </w:r>
      <w:r>
        <w:t>.D1</w:t>
      </w:r>
      <w:r w:rsidR="009704CC">
        <w:t xml:space="preserve"> (</w:t>
      </w:r>
      <w:r w:rsidR="00C8056E">
        <w:t>32</w:t>
      </w:r>
      <w:r>
        <w:t xml:space="preserve"> items) was administered to 13</w:t>
      </w:r>
      <w:r w:rsidR="009704CC">
        <w:t>4 students</w:t>
      </w:r>
      <w:r w:rsidR="009704CC" w:rsidRPr="000965D1">
        <w:t xml:space="preserve"> </w:t>
      </w:r>
      <w:r w:rsidR="009704CC">
        <w:t xml:space="preserve">in </w:t>
      </w:r>
      <w:r>
        <w:t xml:space="preserve">April, 2018. </w:t>
      </w:r>
      <w:r w:rsidR="009704CC">
        <w:t xml:space="preserve"> We recruit</w:t>
      </w:r>
      <w:r>
        <w:t>ed students by announcing the C2</w:t>
      </w:r>
      <w:r w:rsidR="009704CC">
        <w:t xml:space="preserve">CI in all ASU </w:t>
      </w:r>
      <w:r w:rsidR="00E203DF">
        <w:t xml:space="preserve">sections of </w:t>
      </w:r>
      <w:r w:rsidR="009704CC">
        <w:t xml:space="preserve">Calculus </w:t>
      </w:r>
      <w:r w:rsidR="00541F3F">
        <w:t>2</w:t>
      </w:r>
      <w:r w:rsidR="009704CC">
        <w:t xml:space="preserve"> and Calculus </w:t>
      </w:r>
      <w:r w:rsidR="00541F3F">
        <w:t>3</w:t>
      </w:r>
      <w:r w:rsidR="009704CC">
        <w:t>.</w:t>
      </w:r>
    </w:p>
    <w:p w14:paraId="5B75FD5E" w14:textId="13144155" w:rsidR="00C8056E" w:rsidRDefault="009704CC" w:rsidP="00594DAC">
      <w:pPr>
        <w:spacing w:before="240"/>
      </w:pPr>
      <w:r>
        <w:t>RMC Research analyz</w:t>
      </w:r>
      <w:r w:rsidR="00567BCA">
        <w:t>ed psychometric properties of C2</w:t>
      </w:r>
      <w:r>
        <w:t>CI</w:t>
      </w:r>
      <w:r w:rsidR="00567BCA">
        <w:t>.D1</w:t>
      </w:r>
      <w:r>
        <w:t xml:space="preserve"> items. Their analyses are reported in </w:t>
      </w:r>
      <w:hyperlink w:anchor="_Appendix_RMC-A2_3" w:history="1">
        <w:r w:rsidR="00784521">
          <w:rPr>
            <w:rStyle w:val="Hyperlink"/>
            <w:noProof w:val="0"/>
          </w:rPr>
          <w:t>Appendix RMC-A2</w:t>
        </w:r>
      </w:hyperlink>
      <w:r>
        <w:t xml:space="preserve">. </w:t>
      </w:r>
      <w:r w:rsidR="00C8056E">
        <w:t>Among their recommendations were to ad</w:t>
      </w:r>
      <w:r w:rsidR="00462B80">
        <w:t>d 10 items and add easier items, especially in Physical Applications and Polar Coordinates.</w:t>
      </w:r>
    </w:p>
    <w:p w14:paraId="6FD6F9AB" w14:textId="2451F785" w:rsidR="00AF6592" w:rsidRPr="00AF6592" w:rsidRDefault="00EA00A3" w:rsidP="00594DAC">
      <w:pPr>
        <w:spacing w:before="240"/>
      </w:pPr>
      <w:r>
        <w:t xml:space="preserve">We are in the process of analyzing actual response patterns to each of the </w:t>
      </w:r>
      <w:r w:rsidR="00C8056E">
        <w:t>32</w:t>
      </w:r>
      <w:r>
        <w:t xml:space="preserve"> items. </w:t>
      </w:r>
      <w:r w:rsidR="009704CC">
        <w:t xml:space="preserve">The DIRACC team will revise </w:t>
      </w:r>
      <w:r w:rsidR="009704CC" w:rsidRPr="00CA2311">
        <w:t>the</w:t>
      </w:r>
      <w:r w:rsidR="009704CC">
        <w:t xml:space="preserve"> pre/post test in light of its content analysis of students’ responses and in light of RMC’s Rasch analyses. We discuss this further in </w:t>
      </w:r>
      <w:r w:rsidR="009704CC">
        <w:rPr>
          <w:i/>
        </w:rPr>
        <w:t>Plans for Coming Year.</w:t>
      </w:r>
    </w:p>
    <w:p w14:paraId="46F6B909" w14:textId="77777777" w:rsidR="009C4C8F" w:rsidRDefault="009C4C8F" w:rsidP="002D7DB9">
      <w:pPr>
        <w:pStyle w:val="Heading2"/>
      </w:pPr>
      <w:bookmarkStart w:id="73" w:name="_Toc394491067"/>
      <w:bookmarkStart w:id="74" w:name="_Toc29452491"/>
      <w:r>
        <w:t>Significant Achievements and Results</w:t>
      </w:r>
      <w:bookmarkEnd w:id="73"/>
      <w:bookmarkEnd w:id="74"/>
    </w:p>
    <w:p w14:paraId="07DB862A" w14:textId="68B71591" w:rsidR="00393DCC" w:rsidRDefault="00541F3F" w:rsidP="00E203DF">
      <w:pPr>
        <w:pStyle w:val="Heading3"/>
      </w:pPr>
      <w:bookmarkStart w:id="75" w:name="_Calculus_1_Concept_1"/>
      <w:bookmarkStart w:id="76" w:name="_Calculus_1_Concept_2"/>
      <w:bookmarkStart w:id="77" w:name="_Toc394491068"/>
      <w:bookmarkStart w:id="78" w:name="_Toc29452492"/>
      <w:bookmarkEnd w:id="75"/>
      <w:bookmarkEnd w:id="76"/>
      <w:r>
        <w:t>Calculus 1</w:t>
      </w:r>
      <w:r w:rsidR="00393DCC">
        <w:t xml:space="preserve"> Concept Inventory </w:t>
      </w:r>
      <w:r w:rsidR="00665864">
        <w:t xml:space="preserve">(Draft 2) </w:t>
      </w:r>
      <w:r w:rsidR="00393DCC">
        <w:t>Results</w:t>
      </w:r>
      <w:bookmarkEnd w:id="77"/>
      <w:bookmarkEnd w:id="78"/>
    </w:p>
    <w:p w14:paraId="6940F184" w14:textId="62BBFCA3" w:rsidR="00FE0E90" w:rsidRPr="00837391" w:rsidRDefault="00567BCA" w:rsidP="006777A2">
      <w:pPr>
        <w:spacing w:before="240"/>
      </w:pPr>
      <w:r>
        <w:t xml:space="preserve">We administered the C1CI.D2 to 158 Calculus 1 and 67 Calculus 2 students (total 225 students) in November, 2017. </w:t>
      </w:r>
      <w:r w:rsidR="00A571C8">
        <w:fldChar w:fldCharType="begin"/>
      </w:r>
      <w:r w:rsidR="00A571C8">
        <w:instrText xml:space="preserve"> REF _Ref394579310 </w:instrText>
      </w:r>
      <w:r w:rsidR="00A571C8">
        <w:fldChar w:fldCharType="separate"/>
      </w:r>
      <w:r w:rsidR="0031658A">
        <w:t xml:space="preserve">Table </w:t>
      </w:r>
      <w:r w:rsidR="0031658A">
        <w:rPr>
          <w:noProof/>
        </w:rPr>
        <w:t>6</w:t>
      </w:r>
      <w:r w:rsidR="00A571C8">
        <w:rPr>
          <w:noProof/>
        </w:rPr>
        <w:fldChar w:fldCharType="end"/>
      </w:r>
      <w:r>
        <w:t xml:space="preserve"> shows a breakdown of students by program and course. </w:t>
      </w:r>
      <w:r w:rsidR="00A571C8">
        <w:fldChar w:fldCharType="begin"/>
      </w:r>
      <w:r w:rsidR="00A571C8">
        <w:instrText xml:space="preserve"> REF _Ref394579340 </w:instrText>
      </w:r>
      <w:r w:rsidR="00A571C8">
        <w:fldChar w:fldCharType="separate"/>
      </w:r>
      <w:r w:rsidR="0031658A">
        <w:t xml:space="preserve">Table </w:t>
      </w:r>
      <w:r w:rsidR="0031658A">
        <w:rPr>
          <w:noProof/>
        </w:rPr>
        <w:t>7</w:t>
      </w:r>
      <w:r w:rsidR="00A571C8">
        <w:rPr>
          <w:noProof/>
        </w:rPr>
        <w:fldChar w:fldCharType="end"/>
      </w:r>
      <w:r>
        <w:t xml:space="preserve"> shows a breakdown of students by gender and course. </w:t>
      </w:r>
      <w:r w:rsidR="00A571C8">
        <w:fldChar w:fldCharType="begin"/>
      </w:r>
      <w:r w:rsidR="00A571C8">
        <w:instrText xml:space="preserve"> REF _Ref394579371 </w:instrText>
      </w:r>
      <w:r w:rsidR="00A571C8">
        <w:fldChar w:fldCharType="separate"/>
      </w:r>
      <w:r w:rsidR="0031658A">
        <w:t xml:space="preserve">Table </w:t>
      </w:r>
      <w:r w:rsidR="0031658A">
        <w:rPr>
          <w:noProof/>
        </w:rPr>
        <w:t>8</w:t>
      </w:r>
      <w:r w:rsidR="00A571C8">
        <w:rPr>
          <w:noProof/>
        </w:rPr>
        <w:fldChar w:fldCharType="end"/>
      </w:r>
      <w:r>
        <w:t xml:space="preserve"> shows a breakdown of students by gender and program. </w:t>
      </w:r>
    </w:p>
    <w:p w14:paraId="0950FDAF" w14:textId="2427D63A" w:rsidR="00837391" w:rsidRDefault="00837391" w:rsidP="00837391">
      <w:pPr>
        <w:pStyle w:val="Caption"/>
      </w:pPr>
      <w:bookmarkStart w:id="79" w:name="_Ref394579310"/>
      <w:r>
        <w:lastRenderedPageBreak/>
        <w:t xml:space="preserve">Table </w:t>
      </w:r>
      <w:r w:rsidR="0061722C">
        <w:rPr>
          <w:noProof/>
        </w:rPr>
        <w:fldChar w:fldCharType="begin"/>
      </w:r>
      <w:r w:rsidR="0061722C">
        <w:rPr>
          <w:noProof/>
        </w:rPr>
        <w:instrText xml:space="preserve"> SEQ Table \* ARABIC </w:instrText>
      </w:r>
      <w:r w:rsidR="0061722C">
        <w:rPr>
          <w:noProof/>
        </w:rPr>
        <w:fldChar w:fldCharType="separate"/>
      </w:r>
      <w:r w:rsidR="0031658A">
        <w:rPr>
          <w:noProof/>
        </w:rPr>
        <w:t>6</w:t>
      </w:r>
      <w:r w:rsidR="0061722C">
        <w:rPr>
          <w:noProof/>
        </w:rPr>
        <w:fldChar w:fldCharType="end"/>
      </w:r>
      <w:bookmarkEnd w:id="79"/>
      <w:r>
        <w:t>. C</w:t>
      </w:r>
      <w:r w:rsidR="00293C4D">
        <w:t>1</w:t>
      </w:r>
      <w:r>
        <w:t>CI.D2 breakdown</w:t>
      </w:r>
      <w:r w:rsidR="0048313F">
        <w:t xml:space="preserve"> of students</w:t>
      </w:r>
      <w:r>
        <w:t xml:space="preserve"> by program and course</w:t>
      </w:r>
    </w:p>
    <w:tbl>
      <w:tblPr>
        <w:tblW w:w="4180" w:type="dxa"/>
        <w:jc w:val="center"/>
        <w:tblCellMar>
          <w:left w:w="0" w:type="dxa"/>
          <w:right w:w="0" w:type="dxa"/>
        </w:tblCellMar>
        <w:tblLook w:val="04A0" w:firstRow="1" w:lastRow="0" w:firstColumn="1" w:lastColumn="0" w:noHBand="0" w:noVBand="1"/>
      </w:tblPr>
      <w:tblGrid>
        <w:gridCol w:w="1360"/>
        <w:gridCol w:w="940"/>
        <w:gridCol w:w="940"/>
        <w:gridCol w:w="940"/>
      </w:tblGrid>
      <w:tr w:rsidR="0074771B" w14:paraId="12D0B4BD" w14:textId="77777777" w:rsidTr="00837391">
        <w:trPr>
          <w:trHeight w:val="320"/>
          <w:jc w:val="center"/>
        </w:trPr>
        <w:tc>
          <w:tcPr>
            <w:tcW w:w="1360" w:type="dxa"/>
            <w:tcBorders>
              <w:top w:val="nil"/>
              <w:left w:val="nil"/>
              <w:bottom w:val="nil"/>
              <w:right w:val="nil"/>
            </w:tcBorders>
            <w:shd w:val="clear" w:color="auto" w:fill="auto"/>
            <w:noWrap/>
            <w:tcMar>
              <w:top w:w="15" w:type="dxa"/>
              <w:left w:w="15" w:type="dxa"/>
              <w:bottom w:w="0" w:type="dxa"/>
              <w:right w:w="15" w:type="dxa"/>
            </w:tcMar>
            <w:vAlign w:val="bottom"/>
            <w:hideMark/>
          </w:tcPr>
          <w:p w14:paraId="3C338458" w14:textId="77777777" w:rsidR="0074771B" w:rsidRDefault="0074771B" w:rsidP="00837391">
            <w:pPr>
              <w:keepNext/>
              <w:keepLines/>
              <w:rPr>
                <w:sz w:val="20"/>
                <w:szCs w:val="20"/>
              </w:rPr>
            </w:pP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1F68EAA1" w14:textId="77777777" w:rsidR="0074771B" w:rsidRPr="00D25A60" w:rsidRDefault="0074771B" w:rsidP="00837391">
            <w:pPr>
              <w:keepNext/>
              <w:keepLines/>
              <w:jc w:val="center"/>
              <w:rPr>
                <w:i/>
                <w:color w:val="000000"/>
                <w:sz w:val="20"/>
                <w:szCs w:val="20"/>
              </w:rPr>
            </w:pPr>
            <w:r w:rsidRPr="00D25A60">
              <w:rPr>
                <w:i/>
                <w:color w:val="000000"/>
                <w:sz w:val="20"/>
                <w:szCs w:val="20"/>
              </w:rPr>
              <w:t>Calc 1</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16FDE0FB" w14:textId="77777777" w:rsidR="0074771B" w:rsidRPr="00D25A60" w:rsidRDefault="0074771B" w:rsidP="00837391">
            <w:pPr>
              <w:keepNext/>
              <w:keepLines/>
              <w:jc w:val="center"/>
              <w:rPr>
                <w:i/>
                <w:color w:val="000000"/>
                <w:sz w:val="20"/>
                <w:szCs w:val="20"/>
              </w:rPr>
            </w:pPr>
            <w:r w:rsidRPr="00D25A60">
              <w:rPr>
                <w:i/>
                <w:color w:val="000000"/>
                <w:sz w:val="20"/>
                <w:szCs w:val="20"/>
              </w:rPr>
              <w:t>Calc 2</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24ACC365" w14:textId="77777777" w:rsidR="0074771B" w:rsidRPr="00D25A60" w:rsidRDefault="0074771B" w:rsidP="00837391">
            <w:pPr>
              <w:keepNext/>
              <w:keepLines/>
              <w:jc w:val="center"/>
              <w:rPr>
                <w:i/>
                <w:color w:val="000000"/>
                <w:sz w:val="20"/>
                <w:szCs w:val="20"/>
              </w:rPr>
            </w:pPr>
            <w:r w:rsidRPr="00D25A60">
              <w:rPr>
                <w:i/>
                <w:color w:val="000000"/>
                <w:sz w:val="20"/>
                <w:szCs w:val="20"/>
              </w:rPr>
              <w:t>total</w:t>
            </w:r>
          </w:p>
        </w:tc>
      </w:tr>
      <w:tr w:rsidR="0074771B" w14:paraId="12D71326"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B26F3B" w14:textId="77777777" w:rsidR="0074771B" w:rsidRPr="00D25A60" w:rsidRDefault="0074771B" w:rsidP="00837391">
            <w:pPr>
              <w:keepNext/>
              <w:keepLines/>
              <w:jc w:val="center"/>
              <w:rPr>
                <w:i/>
                <w:color w:val="000000"/>
                <w:sz w:val="20"/>
                <w:szCs w:val="20"/>
              </w:rPr>
            </w:pPr>
            <w:r w:rsidRPr="00D25A60">
              <w:rPr>
                <w:i/>
                <w:color w:val="000000"/>
                <w:sz w:val="20"/>
                <w:szCs w:val="20"/>
              </w:rPr>
              <w:t>DIRACC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620998" w14:textId="77777777" w:rsidR="0074771B" w:rsidRDefault="0074771B" w:rsidP="00837391">
            <w:pPr>
              <w:keepNext/>
              <w:keepLines/>
              <w:jc w:val="center"/>
              <w:rPr>
                <w:color w:val="000000"/>
                <w:sz w:val="20"/>
                <w:szCs w:val="20"/>
              </w:rPr>
            </w:pPr>
            <w:r>
              <w:rPr>
                <w:color w:val="000000"/>
                <w:sz w:val="20"/>
                <w:szCs w:val="2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16DA12" w14:textId="77777777" w:rsidR="0074771B" w:rsidRDefault="0074771B" w:rsidP="00837391">
            <w:pPr>
              <w:keepNext/>
              <w:keepLines/>
              <w:jc w:val="center"/>
              <w:rPr>
                <w:color w:val="000000"/>
                <w:sz w:val="20"/>
                <w:szCs w:val="20"/>
              </w:rPr>
            </w:pPr>
            <w:r>
              <w:rPr>
                <w:color w:val="000000"/>
                <w:sz w:val="20"/>
                <w:szCs w:val="2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B8B3D0" w14:textId="77777777" w:rsidR="0074771B" w:rsidRDefault="0074771B" w:rsidP="00837391">
            <w:pPr>
              <w:keepNext/>
              <w:keepLines/>
              <w:jc w:val="center"/>
              <w:rPr>
                <w:color w:val="000000"/>
                <w:sz w:val="20"/>
                <w:szCs w:val="20"/>
              </w:rPr>
            </w:pPr>
            <w:r>
              <w:rPr>
                <w:color w:val="000000"/>
                <w:sz w:val="20"/>
                <w:szCs w:val="20"/>
              </w:rPr>
              <w:t>23</w:t>
            </w:r>
          </w:p>
        </w:tc>
      </w:tr>
      <w:tr w:rsidR="00485DA0" w14:paraId="7E211CD9"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8EDCC3" w14:textId="77777777" w:rsidR="00485DA0" w:rsidRPr="00D25A60" w:rsidRDefault="00485DA0" w:rsidP="00837391">
            <w:pPr>
              <w:keepNext/>
              <w:keepLines/>
              <w:jc w:val="center"/>
              <w:rPr>
                <w:i/>
                <w:color w:val="000000"/>
                <w:sz w:val="20"/>
                <w:szCs w:val="20"/>
              </w:rPr>
            </w:pPr>
            <w:r w:rsidRPr="00D25A60">
              <w:rPr>
                <w:i/>
                <w:color w:val="000000"/>
                <w:sz w:val="20"/>
                <w:szCs w:val="20"/>
              </w:rPr>
              <w:t>TRAD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B7EFD8" w14:textId="77777777" w:rsidR="00485DA0" w:rsidRDefault="00485DA0" w:rsidP="00837391">
            <w:pPr>
              <w:keepNext/>
              <w:keepLines/>
              <w:jc w:val="center"/>
              <w:rPr>
                <w:color w:val="000000"/>
                <w:sz w:val="20"/>
                <w:szCs w:val="20"/>
              </w:rPr>
            </w:pPr>
            <w:r>
              <w:rPr>
                <w:color w:val="000000"/>
                <w:sz w:val="20"/>
                <w:szCs w:val="2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79047E" w14:textId="77777777" w:rsidR="00485DA0" w:rsidRDefault="00485DA0" w:rsidP="00837391">
            <w:pPr>
              <w:keepNext/>
              <w:keepLines/>
              <w:jc w:val="center"/>
              <w:rPr>
                <w:color w:val="000000"/>
                <w:sz w:val="20"/>
                <w:szCs w:val="20"/>
              </w:rPr>
            </w:pPr>
            <w:r>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AE1324" w14:textId="77777777" w:rsidR="00485DA0" w:rsidRDefault="00485DA0" w:rsidP="00837391">
            <w:pPr>
              <w:keepNext/>
              <w:keepLines/>
              <w:jc w:val="center"/>
              <w:rPr>
                <w:color w:val="000000"/>
                <w:sz w:val="20"/>
                <w:szCs w:val="20"/>
              </w:rPr>
            </w:pPr>
            <w:r>
              <w:rPr>
                <w:color w:val="000000"/>
                <w:sz w:val="20"/>
                <w:szCs w:val="20"/>
              </w:rPr>
              <w:t>25</w:t>
            </w:r>
          </w:p>
        </w:tc>
      </w:tr>
      <w:tr w:rsidR="0074771B" w14:paraId="448959C2"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065173" w14:textId="77777777" w:rsidR="0074771B" w:rsidRPr="00D25A60" w:rsidRDefault="0074771B" w:rsidP="00837391">
            <w:pPr>
              <w:keepNext/>
              <w:keepLines/>
              <w:jc w:val="center"/>
              <w:rPr>
                <w:i/>
                <w:color w:val="000000"/>
                <w:sz w:val="20"/>
                <w:szCs w:val="20"/>
              </w:rPr>
            </w:pPr>
            <w:r w:rsidRPr="00D25A60">
              <w:rPr>
                <w:i/>
                <w:color w:val="000000"/>
                <w:sz w:val="20"/>
                <w:szCs w:val="20"/>
              </w:rPr>
              <w:t>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6F8EE7" w14:textId="77777777" w:rsidR="0074771B" w:rsidRDefault="0074771B" w:rsidP="00837391">
            <w:pPr>
              <w:keepNext/>
              <w:keepLines/>
              <w:jc w:val="center"/>
              <w:rPr>
                <w:color w:val="000000"/>
                <w:sz w:val="20"/>
                <w:szCs w:val="20"/>
              </w:rPr>
            </w:pPr>
            <w:r>
              <w:rPr>
                <w:color w:val="000000"/>
                <w:sz w:val="20"/>
                <w:szCs w:val="20"/>
              </w:rPr>
              <w:t>124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A23DC" w14:textId="77777777" w:rsidR="0074771B" w:rsidRDefault="0074771B" w:rsidP="00837391">
            <w:pPr>
              <w:keepNext/>
              <w:keepLines/>
              <w:jc w:val="center"/>
              <w:rPr>
                <w:color w:val="000000"/>
                <w:sz w:val="20"/>
                <w:szCs w:val="20"/>
              </w:rPr>
            </w:pPr>
            <w:r>
              <w:rPr>
                <w:color w:val="000000"/>
                <w:sz w:val="20"/>
                <w:szCs w:val="20"/>
              </w:rPr>
              <w:t>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E9726" w14:textId="77777777" w:rsidR="0074771B" w:rsidRDefault="0074771B" w:rsidP="00837391">
            <w:pPr>
              <w:keepNext/>
              <w:keepLines/>
              <w:jc w:val="center"/>
              <w:rPr>
                <w:color w:val="000000"/>
                <w:sz w:val="20"/>
                <w:szCs w:val="20"/>
              </w:rPr>
            </w:pPr>
            <w:r>
              <w:rPr>
                <w:color w:val="000000"/>
                <w:sz w:val="20"/>
                <w:szCs w:val="20"/>
              </w:rPr>
              <w:t>177</w:t>
            </w:r>
          </w:p>
        </w:tc>
      </w:tr>
      <w:tr w:rsidR="0074771B" w14:paraId="73E53674"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6C03CB" w14:textId="77777777" w:rsidR="0074771B" w:rsidRPr="00D25A60" w:rsidRDefault="0074771B">
            <w:pPr>
              <w:jc w:val="center"/>
              <w:rPr>
                <w:i/>
                <w:color w:val="000000"/>
                <w:sz w:val="20"/>
                <w:szCs w:val="20"/>
              </w:rPr>
            </w:pPr>
            <w:r w:rsidRPr="00D25A60">
              <w:rPr>
                <w:i/>
                <w:color w:val="000000"/>
                <w:sz w:val="20"/>
                <w:szCs w:val="20"/>
              </w:rPr>
              <w:t>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A552B" w14:textId="77777777" w:rsidR="0074771B" w:rsidRDefault="0074771B">
            <w:pPr>
              <w:jc w:val="center"/>
              <w:rPr>
                <w:color w:val="000000"/>
                <w:sz w:val="20"/>
                <w:szCs w:val="20"/>
              </w:rPr>
            </w:pPr>
            <w:r>
              <w:rPr>
                <w:color w:val="000000"/>
                <w:sz w:val="20"/>
                <w:szCs w:val="20"/>
              </w:rPr>
              <w:t>158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0224F8" w14:textId="77777777" w:rsidR="0074771B" w:rsidRDefault="0074771B">
            <w:pPr>
              <w:jc w:val="center"/>
              <w:rPr>
                <w:color w:val="000000"/>
                <w:sz w:val="20"/>
                <w:szCs w:val="20"/>
              </w:rPr>
            </w:pPr>
            <w:r>
              <w:rPr>
                <w:color w:val="000000"/>
                <w:sz w:val="20"/>
                <w:szCs w:val="2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510979" w14:textId="77777777" w:rsidR="0074771B" w:rsidRDefault="0074771B">
            <w:pPr>
              <w:jc w:val="center"/>
              <w:rPr>
                <w:color w:val="000000"/>
                <w:sz w:val="20"/>
                <w:szCs w:val="20"/>
              </w:rPr>
            </w:pPr>
            <w:r>
              <w:rPr>
                <w:color w:val="000000"/>
                <w:sz w:val="20"/>
                <w:szCs w:val="20"/>
              </w:rPr>
              <w:t>225</w:t>
            </w:r>
          </w:p>
        </w:tc>
      </w:tr>
    </w:tbl>
    <w:p w14:paraId="20FDC5F4" w14:textId="77777777" w:rsidR="00393DCC" w:rsidRDefault="00393DCC" w:rsidP="0092004B">
      <w:pPr>
        <w:spacing w:before="240"/>
      </w:pPr>
    </w:p>
    <w:p w14:paraId="78844682" w14:textId="321C2849" w:rsidR="00837391" w:rsidRDefault="00837391" w:rsidP="00837391">
      <w:pPr>
        <w:pStyle w:val="Caption"/>
      </w:pPr>
      <w:bookmarkStart w:id="80" w:name="_Ref394579340"/>
      <w:r>
        <w:t xml:space="preserve">Table </w:t>
      </w:r>
      <w:r w:rsidR="0061722C">
        <w:rPr>
          <w:noProof/>
        </w:rPr>
        <w:fldChar w:fldCharType="begin"/>
      </w:r>
      <w:r w:rsidR="0061722C">
        <w:rPr>
          <w:noProof/>
        </w:rPr>
        <w:instrText xml:space="preserve"> SEQ Table \* ARABIC </w:instrText>
      </w:r>
      <w:r w:rsidR="0061722C">
        <w:rPr>
          <w:noProof/>
        </w:rPr>
        <w:fldChar w:fldCharType="separate"/>
      </w:r>
      <w:r w:rsidR="0031658A">
        <w:rPr>
          <w:noProof/>
        </w:rPr>
        <w:t>7</w:t>
      </w:r>
      <w:r w:rsidR="0061722C">
        <w:rPr>
          <w:noProof/>
        </w:rPr>
        <w:fldChar w:fldCharType="end"/>
      </w:r>
      <w:bookmarkEnd w:id="80"/>
      <w:r>
        <w:t>. C1CI.D2 breakdown</w:t>
      </w:r>
      <w:r w:rsidR="0048313F">
        <w:t xml:space="preserve"> of students</w:t>
      </w:r>
      <w:r>
        <w:t xml:space="preserve"> by gender and course</w:t>
      </w:r>
    </w:p>
    <w:tbl>
      <w:tblPr>
        <w:tblW w:w="4180" w:type="dxa"/>
        <w:jc w:val="center"/>
        <w:tblCellMar>
          <w:left w:w="0" w:type="dxa"/>
          <w:right w:w="0" w:type="dxa"/>
        </w:tblCellMar>
        <w:tblLook w:val="04A0" w:firstRow="1" w:lastRow="0" w:firstColumn="1" w:lastColumn="0" w:noHBand="0" w:noVBand="1"/>
      </w:tblPr>
      <w:tblGrid>
        <w:gridCol w:w="1360"/>
        <w:gridCol w:w="940"/>
        <w:gridCol w:w="940"/>
        <w:gridCol w:w="940"/>
      </w:tblGrid>
      <w:tr w:rsidR="00485DA0" w:rsidRPr="00D25A60" w14:paraId="48C1E948" w14:textId="77777777" w:rsidTr="00837391">
        <w:trPr>
          <w:trHeight w:val="320"/>
          <w:jc w:val="center"/>
        </w:trPr>
        <w:tc>
          <w:tcPr>
            <w:tcW w:w="1360" w:type="dxa"/>
            <w:tcBorders>
              <w:top w:val="nil"/>
              <w:left w:val="nil"/>
              <w:bottom w:val="nil"/>
              <w:right w:val="nil"/>
            </w:tcBorders>
            <w:shd w:val="clear" w:color="auto" w:fill="auto"/>
            <w:noWrap/>
            <w:tcMar>
              <w:top w:w="15" w:type="dxa"/>
              <w:left w:w="15" w:type="dxa"/>
              <w:bottom w:w="0" w:type="dxa"/>
              <w:right w:w="15" w:type="dxa"/>
            </w:tcMar>
            <w:vAlign w:val="bottom"/>
            <w:hideMark/>
          </w:tcPr>
          <w:p w14:paraId="5702F6A6" w14:textId="77777777" w:rsidR="00485DA0" w:rsidRPr="00D25A60" w:rsidRDefault="00485DA0" w:rsidP="00837391">
            <w:pPr>
              <w:keepNext/>
              <w:keepLines/>
              <w:rPr>
                <w:i/>
                <w:sz w:val="20"/>
                <w:szCs w:val="20"/>
              </w:rPr>
            </w:pP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27BD1706" w14:textId="77777777" w:rsidR="00485DA0" w:rsidRPr="00D25A60" w:rsidRDefault="00485DA0" w:rsidP="00837391">
            <w:pPr>
              <w:keepNext/>
              <w:keepLines/>
              <w:jc w:val="center"/>
              <w:rPr>
                <w:i/>
                <w:color w:val="000000"/>
                <w:sz w:val="20"/>
                <w:szCs w:val="20"/>
              </w:rPr>
            </w:pPr>
            <w:r w:rsidRPr="00D25A60">
              <w:rPr>
                <w:i/>
                <w:color w:val="000000"/>
                <w:sz w:val="20"/>
                <w:szCs w:val="20"/>
              </w:rPr>
              <w:t>Calc 1</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1C28F70E" w14:textId="77777777" w:rsidR="00485DA0" w:rsidRPr="00D25A60" w:rsidRDefault="00485DA0" w:rsidP="00837391">
            <w:pPr>
              <w:keepNext/>
              <w:keepLines/>
              <w:jc w:val="center"/>
              <w:rPr>
                <w:i/>
                <w:color w:val="000000"/>
                <w:sz w:val="20"/>
                <w:szCs w:val="20"/>
              </w:rPr>
            </w:pPr>
            <w:r w:rsidRPr="00D25A60">
              <w:rPr>
                <w:i/>
                <w:color w:val="000000"/>
                <w:sz w:val="20"/>
                <w:szCs w:val="20"/>
              </w:rPr>
              <w:t>Calc 2</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6A9A9E90" w14:textId="77777777" w:rsidR="00485DA0" w:rsidRPr="00D25A60" w:rsidRDefault="00485DA0" w:rsidP="00837391">
            <w:pPr>
              <w:keepNext/>
              <w:keepLines/>
              <w:jc w:val="center"/>
              <w:rPr>
                <w:i/>
                <w:color w:val="000000"/>
                <w:sz w:val="20"/>
                <w:szCs w:val="20"/>
              </w:rPr>
            </w:pPr>
            <w:r w:rsidRPr="00D25A60">
              <w:rPr>
                <w:i/>
                <w:color w:val="000000"/>
                <w:sz w:val="20"/>
                <w:szCs w:val="20"/>
              </w:rPr>
              <w:t>total</w:t>
            </w:r>
          </w:p>
        </w:tc>
      </w:tr>
      <w:tr w:rsidR="00485DA0" w14:paraId="2A1EA5D9"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F329E" w14:textId="77777777" w:rsidR="00485DA0" w:rsidRPr="00D25A60" w:rsidRDefault="00485DA0" w:rsidP="00837391">
            <w:pPr>
              <w:keepNext/>
              <w:keepLines/>
              <w:jc w:val="center"/>
              <w:rPr>
                <w:i/>
                <w:color w:val="000000"/>
                <w:sz w:val="20"/>
                <w:szCs w:val="20"/>
              </w:rPr>
            </w:pPr>
            <w:r w:rsidRPr="00D25A60">
              <w:rPr>
                <w:i/>
                <w:color w:val="000000"/>
                <w:sz w:val="20"/>
                <w:szCs w:val="20"/>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859238" w14:textId="77777777" w:rsidR="00485DA0" w:rsidRDefault="00485DA0" w:rsidP="00837391">
            <w:pPr>
              <w:keepNext/>
              <w:keepLines/>
              <w:jc w:val="center"/>
              <w:rPr>
                <w:color w:val="000000"/>
                <w:sz w:val="20"/>
                <w:szCs w:val="20"/>
              </w:rPr>
            </w:pPr>
            <w:r>
              <w:rPr>
                <w:color w:val="000000"/>
                <w:sz w:val="20"/>
                <w:szCs w:val="20"/>
              </w:rPr>
              <w:t>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47385F" w14:textId="77777777" w:rsidR="00485DA0" w:rsidRDefault="00485DA0" w:rsidP="00837391">
            <w:pPr>
              <w:keepNext/>
              <w:keepLines/>
              <w:jc w:val="center"/>
              <w:rPr>
                <w:color w:val="000000"/>
                <w:sz w:val="20"/>
                <w:szCs w:val="20"/>
              </w:rPr>
            </w:pPr>
            <w:r>
              <w:rPr>
                <w:color w:val="000000"/>
                <w:sz w:val="20"/>
                <w:szCs w:val="2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4A8009" w14:textId="77777777" w:rsidR="00485DA0" w:rsidRDefault="00485DA0" w:rsidP="00837391">
            <w:pPr>
              <w:keepNext/>
              <w:keepLines/>
              <w:jc w:val="center"/>
              <w:rPr>
                <w:color w:val="000000"/>
                <w:sz w:val="20"/>
                <w:szCs w:val="20"/>
              </w:rPr>
            </w:pPr>
            <w:r>
              <w:rPr>
                <w:color w:val="000000"/>
                <w:sz w:val="20"/>
                <w:szCs w:val="20"/>
              </w:rPr>
              <w:t>74</w:t>
            </w:r>
          </w:p>
        </w:tc>
      </w:tr>
      <w:tr w:rsidR="00485DA0" w14:paraId="31A41EF4"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CD41BB" w14:textId="77777777" w:rsidR="00485DA0" w:rsidRPr="00D25A60" w:rsidRDefault="00485DA0" w:rsidP="00837391">
            <w:pPr>
              <w:keepNext/>
              <w:keepLines/>
              <w:jc w:val="center"/>
              <w:rPr>
                <w:i/>
                <w:color w:val="000000"/>
                <w:sz w:val="20"/>
                <w:szCs w:val="20"/>
              </w:rPr>
            </w:pPr>
            <w:r w:rsidRPr="00D25A60">
              <w:rPr>
                <w:i/>
                <w:color w:val="000000"/>
                <w:sz w:val="20"/>
                <w:szCs w:val="20"/>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FA337" w14:textId="77777777" w:rsidR="00485DA0" w:rsidRDefault="00485DA0" w:rsidP="00837391">
            <w:pPr>
              <w:keepNext/>
              <w:keepLines/>
              <w:jc w:val="center"/>
              <w:rPr>
                <w:color w:val="000000"/>
                <w:sz w:val="20"/>
                <w:szCs w:val="20"/>
              </w:rPr>
            </w:pPr>
            <w:r>
              <w:rPr>
                <w:color w:val="000000"/>
                <w:sz w:val="20"/>
                <w:szCs w:val="20"/>
              </w:rPr>
              <w:t>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52742" w14:textId="77777777" w:rsidR="00485DA0" w:rsidRDefault="00485DA0" w:rsidP="00837391">
            <w:pPr>
              <w:keepNext/>
              <w:keepLines/>
              <w:jc w:val="center"/>
              <w:rPr>
                <w:color w:val="000000"/>
                <w:sz w:val="20"/>
                <w:szCs w:val="20"/>
              </w:rPr>
            </w:pPr>
            <w:r>
              <w:rPr>
                <w:color w:val="000000"/>
                <w:sz w:val="20"/>
                <w:szCs w:val="20"/>
              </w:rPr>
              <w:t>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BFE43F" w14:textId="77777777" w:rsidR="00485DA0" w:rsidRDefault="00485DA0" w:rsidP="00837391">
            <w:pPr>
              <w:keepNext/>
              <w:keepLines/>
              <w:jc w:val="center"/>
              <w:rPr>
                <w:color w:val="000000"/>
                <w:sz w:val="20"/>
                <w:szCs w:val="20"/>
              </w:rPr>
            </w:pPr>
            <w:r>
              <w:rPr>
                <w:color w:val="000000"/>
                <w:sz w:val="20"/>
                <w:szCs w:val="20"/>
              </w:rPr>
              <w:t>144</w:t>
            </w:r>
          </w:p>
        </w:tc>
      </w:tr>
      <w:tr w:rsidR="00E2572D" w14:paraId="21C0F225" w14:textId="77777777" w:rsidTr="0061722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F9B4E" w14:textId="77777777" w:rsidR="00E2572D" w:rsidRPr="00D25A60" w:rsidRDefault="00E2572D" w:rsidP="0061722C">
            <w:pPr>
              <w:keepNext/>
              <w:keepLines/>
              <w:jc w:val="center"/>
              <w:rPr>
                <w:i/>
                <w:color w:val="000000"/>
                <w:sz w:val="20"/>
                <w:szCs w:val="20"/>
              </w:rPr>
            </w:pPr>
            <w:r w:rsidRPr="00D25A60">
              <w:rPr>
                <w:i/>
                <w:color w:val="000000"/>
                <w:sz w:val="20"/>
                <w:szCs w:val="20"/>
              </w:rPr>
              <w:t>Other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85FCEA" w14:textId="77777777" w:rsidR="00E2572D" w:rsidRDefault="00E2572D" w:rsidP="0061722C">
            <w:pPr>
              <w:keepNext/>
              <w:keepLines/>
              <w:jc w:val="center"/>
              <w:rPr>
                <w:color w:val="000000"/>
                <w:sz w:val="20"/>
                <w:szCs w:val="20"/>
              </w:rPr>
            </w:pPr>
            <w:r>
              <w:rPr>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48754" w14:textId="77777777" w:rsidR="00E2572D" w:rsidRDefault="00E2572D" w:rsidP="0061722C">
            <w:pPr>
              <w:keepNext/>
              <w:keepLines/>
              <w:jc w:val="center"/>
              <w:rPr>
                <w:color w:val="000000"/>
                <w:sz w:val="20"/>
                <w:szCs w:val="20"/>
              </w:rPr>
            </w:pPr>
            <w:r>
              <w:rPr>
                <w:color w:val="000000"/>
                <w:sz w:val="20"/>
                <w:szCs w:val="2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89820" w14:textId="77777777" w:rsidR="00E2572D" w:rsidRDefault="00E2572D" w:rsidP="0061722C">
            <w:pPr>
              <w:keepNext/>
              <w:keepLines/>
              <w:jc w:val="center"/>
              <w:rPr>
                <w:color w:val="000000"/>
                <w:sz w:val="20"/>
                <w:szCs w:val="20"/>
              </w:rPr>
            </w:pPr>
            <w:r>
              <w:rPr>
                <w:color w:val="000000"/>
                <w:sz w:val="20"/>
                <w:szCs w:val="20"/>
              </w:rPr>
              <w:t>2</w:t>
            </w:r>
          </w:p>
        </w:tc>
      </w:tr>
      <w:tr w:rsidR="00485DA0" w14:paraId="179A7620"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0C77C7" w14:textId="77777777" w:rsidR="00485DA0" w:rsidRPr="00D25A60" w:rsidRDefault="00485DA0" w:rsidP="00837391">
            <w:pPr>
              <w:keepNext/>
              <w:keepLines/>
              <w:jc w:val="center"/>
              <w:rPr>
                <w:i/>
                <w:color w:val="000000"/>
                <w:sz w:val="20"/>
                <w:szCs w:val="20"/>
              </w:rPr>
            </w:pPr>
            <w:r w:rsidRPr="00D25A60">
              <w:rPr>
                <w:i/>
                <w:color w:val="000000"/>
                <w:sz w:val="20"/>
                <w:szCs w:val="20"/>
              </w:rPr>
              <w:t>Decline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5BDDD8" w14:textId="77777777" w:rsidR="00485DA0" w:rsidRDefault="00485DA0" w:rsidP="00837391">
            <w:pPr>
              <w:keepNext/>
              <w:keepLines/>
              <w:jc w:val="center"/>
              <w:rPr>
                <w:color w:val="000000"/>
                <w:sz w:val="20"/>
                <w:szCs w:val="20"/>
              </w:rPr>
            </w:pPr>
            <w:r>
              <w:rPr>
                <w:color w:val="000000"/>
                <w:sz w:val="20"/>
                <w:szCs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A650F" w14:textId="77777777" w:rsidR="00485DA0" w:rsidRDefault="00485DA0" w:rsidP="00837391">
            <w:pPr>
              <w:keepNext/>
              <w:keepLines/>
              <w:jc w:val="center"/>
              <w:rPr>
                <w:color w:val="000000"/>
                <w:sz w:val="20"/>
                <w:szCs w:val="20"/>
              </w:rPr>
            </w:pPr>
            <w:r>
              <w:rPr>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E3D621" w14:textId="77777777" w:rsidR="00485DA0" w:rsidRDefault="00485DA0" w:rsidP="00837391">
            <w:pPr>
              <w:keepNext/>
              <w:keepLines/>
              <w:jc w:val="center"/>
              <w:rPr>
                <w:color w:val="000000"/>
                <w:sz w:val="20"/>
                <w:szCs w:val="20"/>
              </w:rPr>
            </w:pPr>
            <w:r>
              <w:rPr>
                <w:color w:val="000000"/>
                <w:sz w:val="20"/>
                <w:szCs w:val="20"/>
              </w:rPr>
              <w:t>5</w:t>
            </w:r>
          </w:p>
        </w:tc>
      </w:tr>
      <w:tr w:rsidR="00485DA0" w14:paraId="7BB89BCC"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80D3E2" w14:textId="77777777" w:rsidR="00485DA0" w:rsidRPr="00D25A60" w:rsidRDefault="00485DA0">
            <w:pPr>
              <w:jc w:val="center"/>
              <w:rPr>
                <w:i/>
                <w:color w:val="000000"/>
                <w:sz w:val="20"/>
                <w:szCs w:val="20"/>
              </w:rPr>
            </w:pPr>
            <w:r w:rsidRPr="00D25A60">
              <w:rPr>
                <w:i/>
                <w:color w:val="000000"/>
                <w:sz w:val="20"/>
                <w:szCs w:val="20"/>
              </w:rPr>
              <w:t>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4D465E" w14:textId="77777777" w:rsidR="00485DA0" w:rsidRDefault="00485DA0">
            <w:pPr>
              <w:jc w:val="center"/>
              <w:rPr>
                <w:color w:val="000000"/>
                <w:sz w:val="20"/>
                <w:szCs w:val="20"/>
              </w:rPr>
            </w:pPr>
            <w:r>
              <w:rPr>
                <w:color w:val="000000"/>
                <w:sz w:val="20"/>
                <w:szCs w:val="20"/>
              </w:rPr>
              <w:t>158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913FA5" w14:textId="77777777" w:rsidR="00485DA0" w:rsidRDefault="00485DA0">
            <w:pPr>
              <w:jc w:val="center"/>
              <w:rPr>
                <w:color w:val="000000"/>
                <w:sz w:val="20"/>
                <w:szCs w:val="20"/>
              </w:rPr>
            </w:pPr>
            <w:r>
              <w:rPr>
                <w:color w:val="000000"/>
                <w:sz w:val="20"/>
                <w:szCs w:val="2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4358F5" w14:textId="77777777" w:rsidR="00485DA0" w:rsidRDefault="00485DA0">
            <w:pPr>
              <w:jc w:val="center"/>
              <w:rPr>
                <w:color w:val="000000"/>
                <w:sz w:val="20"/>
                <w:szCs w:val="20"/>
              </w:rPr>
            </w:pPr>
            <w:r>
              <w:rPr>
                <w:color w:val="000000"/>
                <w:sz w:val="20"/>
                <w:szCs w:val="20"/>
              </w:rPr>
              <w:t>225</w:t>
            </w:r>
          </w:p>
        </w:tc>
      </w:tr>
    </w:tbl>
    <w:p w14:paraId="61BD6E41" w14:textId="77777777" w:rsidR="00485DA0" w:rsidRDefault="00485DA0" w:rsidP="0092004B">
      <w:pPr>
        <w:spacing w:before="240"/>
      </w:pPr>
    </w:p>
    <w:p w14:paraId="1FA45C13" w14:textId="51581A13" w:rsidR="00837391" w:rsidRDefault="00837391" w:rsidP="00837391">
      <w:pPr>
        <w:pStyle w:val="Caption"/>
      </w:pPr>
      <w:bookmarkStart w:id="81" w:name="_Ref394579371"/>
      <w:r>
        <w:t xml:space="preserve">Table </w:t>
      </w:r>
      <w:r w:rsidR="0061722C">
        <w:rPr>
          <w:noProof/>
        </w:rPr>
        <w:fldChar w:fldCharType="begin"/>
      </w:r>
      <w:r w:rsidR="0061722C">
        <w:rPr>
          <w:noProof/>
        </w:rPr>
        <w:instrText xml:space="preserve"> SEQ Table \* ARABIC </w:instrText>
      </w:r>
      <w:r w:rsidR="0061722C">
        <w:rPr>
          <w:noProof/>
        </w:rPr>
        <w:fldChar w:fldCharType="separate"/>
      </w:r>
      <w:r w:rsidR="0031658A">
        <w:rPr>
          <w:noProof/>
        </w:rPr>
        <w:t>8</w:t>
      </w:r>
      <w:r w:rsidR="0061722C">
        <w:rPr>
          <w:noProof/>
        </w:rPr>
        <w:fldChar w:fldCharType="end"/>
      </w:r>
      <w:bookmarkEnd w:id="81"/>
      <w:r>
        <w:t>. C1CI.D2 breakdown</w:t>
      </w:r>
      <w:r w:rsidR="0048313F">
        <w:t xml:space="preserve"> of students</w:t>
      </w:r>
      <w:r>
        <w:t xml:space="preserve"> by gender and program</w:t>
      </w:r>
    </w:p>
    <w:tbl>
      <w:tblPr>
        <w:tblW w:w="5120" w:type="dxa"/>
        <w:jc w:val="center"/>
        <w:tblCellMar>
          <w:left w:w="0" w:type="dxa"/>
          <w:right w:w="0" w:type="dxa"/>
        </w:tblCellMar>
        <w:tblLook w:val="04A0" w:firstRow="1" w:lastRow="0" w:firstColumn="1" w:lastColumn="0" w:noHBand="0" w:noVBand="1"/>
      </w:tblPr>
      <w:tblGrid>
        <w:gridCol w:w="1360"/>
        <w:gridCol w:w="940"/>
        <w:gridCol w:w="940"/>
        <w:gridCol w:w="940"/>
        <w:gridCol w:w="940"/>
      </w:tblGrid>
      <w:tr w:rsidR="00485DA0" w:rsidRPr="00D25A60" w14:paraId="2EE8A9F3" w14:textId="77777777" w:rsidTr="00837391">
        <w:trPr>
          <w:trHeight w:val="320"/>
          <w:jc w:val="center"/>
        </w:trPr>
        <w:tc>
          <w:tcPr>
            <w:tcW w:w="1360" w:type="dxa"/>
            <w:tcBorders>
              <w:top w:val="nil"/>
              <w:left w:val="nil"/>
              <w:bottom w:val="nil"/>
              <w:right w:val="nil"/>
            </w:tcBorders>
            <w:shd w:val="clear" w:color="auto" w:fill="auto"/>
            <w:noWrap/>
            <w:tcMar>
              <w:top w:w="15" w:type="dxa"/>
              <w:left w:w="15" w:type="dxa"/>
              <w:bottom w:w="0" w:type="dxa"/>
              <w:right w:w="15" w:type="dxa"/>
            </w:tcMar>
            <w:vAlign w:val="bottom"/>
            <w:hideMark/>
          </w:tcPr>
          <w:p w14:paraId="45D83874" w14:textId="77777777" w:rsidR="00485DA0" w:rsidRPr="00D25A60" w:rsidRDefault="00485DA0" w:rsidP="00837391">
            <w:pPr>
              <w:keepNext/>
              <w:keepLines/>
              <w:rPr>
                <w:i/>
                <w:sz w:val="20"/>
                <w:szCs w:val="20"/>
              </w:rPr>
            </w:pP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12FA9615" w14:textId="77777777" w:rsidR="00485DA0" w:rsidRPr="00D25A60" w:rsidRDefault="00485DA0" w:rsidP="00837391">
            <w:pPr>
              <w:keepNext/>
              <w:keepLines/>
              <w:jc w:val="center"/>
              <w:rPr>
                <w:i/>
                <w:color w:val="000000"/>
                <w:sz w:val="20"/>
                <w:szCs w:val="20"/>
              </w:rPr>
            </w:pPr>
            <w:r w:rsidRPr="00D25A60">
              <w:rPr>
                <w:i/>
                <w:color w:val="000000"/>
                <w:sz w:val="20"/>
                <w:szCs w:val="20"/>
              </w:rPr>
              <w:t>DIRACC</w:t>
            </w:r>
          </w:p>
        </w:tc>
        <w:tc>
          <w:tcPr>
            <w:tcW w:w="940" w:type="dxa"/>
            <w:tcBorders>
              <w:top w:val="nil"/>
              <w:left w:val="nil"/>
              <w:bottom w:val="nil"/>
              <w:right w:val="nil"/>
            </w:tcBorders>
            <w:vAlign w:val="bottom"/>
          </w:tcPr>
          <w:p w14:paraId="407CD5AF" w14:textId="68B0D57B" w:rsidR="00485DA0" w:rsidRPr="00D25A60" w:rsidRDefault="00485DA0" w:rsidP="00837391">
            <w:pPr>
              <w:keepNext/>
              <w:keepLines/>
              <w:jc w:val="center"/>
              <w:rPr>
                <w:i/>
                <w:color w:val="000000"/>
                <w:sz w:val="20"/>
                <w:szCs w:val="20"/>
              </w:rPr>
            </w:pPr>
            <w:r w:rsidRPr="00D25A60">
              <w:rPr>
                <w:i/>
                <w:color w:val="000000"/>
                <w:sz w:val="20"/>
                <w:szCs w:val="20"/>
              </w:rPr>
              <w:t>TRAD</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325C523C" w14:textId="4ABC9A6B" w:rsidR="00485DA0" w:rsidRPr="00D25A60" w:rsidRDefault="00485DA0" w:rsidP="00837391">
            <w:pPr>
              <w:keepNext/>
              <w:keepLines/>
              <w:jc w:val="center"/>
              <w:rPr>
                <w:i/>
                <w:color w:val="000000"/>
                <w:sz w:val="20"/>
                <w:szCs w:val="20"/>
              </w:rPr>
            </w:pPr>
            <w:r w:rsidRPr="00D25A60">
              <w:rPr>
                <w:i/>
                <w:color w:val="000000"/>
                <w:sz w:val="20"/>
                <w:szCs w:val="20"/>
              </w:rPr>
              <w:t>ENG</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10E7FD2F" w14:textId="77777777" w:rsidR="00485DA0" w:rsidRPr="00D25A60" w:rsidRDefault="00485DA0" w:rsidP="00837391">
            <w:pPr>
              <w:keepNext/>
              <w:keepLines/>
              <w:jc w:val="center"/>
              <w:rPr>
                <w:i/>
                <w:color w:val="000000"/>
                <w:sz w:val="20"/>
                <w:szCs w:val="20"/>
              </w:rPr>
            </w:pPr>
            <w:r w:rsidRPr="00D25A60">
              <w:rPr>
                <w:i/>
                <w:color w:val="000000"/>
                <w:sz w:val="20"/>
                <w:szCs w:val="20"/>
              </w:rPr>
              <w:t>total</w:t>
            </w:r>
          </w:p>
        </w:tc>
      </w:tr>
      <w:tr w:rsidR="00485DA0" w14:paraId="567C2084"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300C83" w14:textId="77777777" w:rsidR="00485DA0" w:rsidRPr="00D25A60" w:rsidRDefault="00485DA0" w:rsidP="00837391">
            <w:pPr>
              <w:keepNext/>
              <w:keepLines/>
              <w:jc w:val="center"/>
              <w:rPr>
                <w:i/>
                <w:color w:val="000000"/>
                <w:sz w:val="20"/>
                <w:szCs w:val="20"/>
              </w:rPr>
            </w:pPr>
            <w:r w:rsidRPr="00D25A60">
              <w:rPr>
                <w:i/>
                <w:color w:val="000000"/>
                <w:sz w:val="20"/>
                <w:szCs w:val="20"/>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5CD5A2" w14:textId="77777777" w:rsidR="00485DA0" w:rsidRDefault="00485DA0" w:rsidP="00837391">
            <w:pPr>
              <w:keepNext/>
              <w:keepLines/>
              <w:jc w:val="center"/>
              <w:rPr>
                <w:color w:val="000000"/>
                <w:sz w:val="20"/>
                <w:szCs w:val="20"/>
              </w:rPr>
            </w:pPr>
            <w:r>
              <w:rPr>
                <w:color w:val="000000"/>
                <w:sz w:val="20"/>
                <w:szCs w:val="20"/>
              </w:rPr>
              <w:t>5</w:t>
            </w:r>
          </w:p>
        </w:tc>
        <w:tc>
          <w:tcPr>
            <w:tcW w:w="0" w:type="auto"/>
            <w:tcBorders>
              <w:top w:val="nil"/>
              <w:left w:val="nil"/>
              <w:bottom w:val="nil"/>
              <w:right w:val="nil"/>
            </w:tcBorders>
            <w:vAlign w:val="bottom"/>
          </w:tcPr>
          <w:p w14:paraId="7C3F4E59" w14:textId="6FE9EFEA" w:rsidR="00485DA0" w:rsidRDefault="00485DA0" w:rsidP="00837391">
            <w:pPr>
              <w:keepNext/>
              <w:keepLines/>
              <w:jc w:val="center"/>
              <w:rPr>
                <w:color w:val="000000"/>
                <w:sz w:val="20"/>
                <w:szCs w:val="20"/>
              </w:rPr>
            </w:pPr>
            <w:r>
              <w:rPr>
                <w:color w:val="000000"/>
                <w:sz w:val="20"/>
                <w:szCs w:val="2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7C6BBC" w14:textId="101E7A1C" w:rsidR="00485DA0" w:rsidRDefault="00485DA0" w:rsidP="00837391">
            <w:pPr>
              <w:keepNext/>
              <w:keepLines/>
              <w:jc w:val="center"/>
              <w:rPr>
                <w:color w:val="000000"/>
                <w:sz w:val="20"/>
                <w:szCs w:val="20"/>
              </w:rPr>
            </w:pPr>
            <w:r>
              <w:rPr>
                <w:color w:val="000000"/>
                <w:sz w:val="20"/>
                <w:szCs w:val="20"/>
              </w:rPr>
              <w:t>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CDDBF5" w14:textId="77777777" w:rsidR="00485DA0" w:rsidRDefault="00485DA0" w:rsidP="00837391">
            <w:pPr>
              <w:keepNext/>
              <w:keepLines/>
              <w:jc w:val="center"/>
              <w:rPr>
                <w:color w:val="000000"/>
                <w:sz w:val="20"/>
                <w:szCs w:val="20"/>
              </w:rPr>
            </w:pPr>
            <w:r>
              <w:rPr>
                <w:color w:val="000000"/>
                <w:sz w:val="20"/>
                <w:szCs w:val="20"/>
              </w:rPr>
              <w:t>74</w:t>
            </w:r>
          </w:p>
        </w:tc>
      </w:tr>
      <w:tr w:rsidR="00485DA0" w14:paraId="7D62C5DF"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F851F9" w14:textId="77777777" w:rsidR="00485DA0" w:rsidRPr="00D25A60" w:rsidRDefault="00485DA0" w:rsidP="00837391">
            <w:pPr>
              <w:keepNext/>
              <w:keepLines/>
              <w:jc w:val="center"/>
              <w:rPr>
                <w:i/>
                <w:color w:val="000000"/>
                <w:sz w:val="20"/>
                <w:szCs w:val="20"/>
              </w:rPr>
            </w:pPr>
            <w:r w:rsidRPr="00D25A60">
              <w:rPr>
                <w:i/>
                <w:color w:val="000000"/>
                <w:sz w:val="20"/>
                <w:szCs w:val="20"/>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6DBE7C" w14:textId="77777777" w:rsidR="00485DA0" w:rsidRDefault="00485DA0" w:rsidP="00837391">
            <w:pPr>
              <w:keepNext/>
              <w:keepLines/>
              <w:jc w:val="center"/>
              <w:rPr>
                <w:color w:val="000000"/>
                <w:sz w:val="20"/>
                <w:szCs w:val="20"/>
              </w:rPr>
            </w:pPr>
            <w:r>
              <w:rPr>
                <w:color w:val="000000"/>
                <w:sz w:val="20"/>
                <w:szCs w:val="20"/>
              </w:rPr>
              <w:t>17</w:t>
            </w:r>
          </w:p>
        </w:tc>
        <w:tc>
          <w:tcPr>
            <w:tcW w:w="0" w:type="auto"/>
            <w:tcBorders>
              <w:top w:val="nil"/>
              <w:left w:val="nil"/>
              <w:bottom w:val="nil"/>
              <w:right w:val="nil"/>
            </w:tcBorders>
            <w:vAlign w:val="bottom"/>
          </w:tcPr>
          <w:p w14:paraId="57BE2128" w14:textId="7CA5E4E2" w:rsidR="00485DA0" w:rsidRDefault="00485DA0" w:rsidP="00837391">
            <w:pPr>
              <w:keepNext/>
              <w:keepLines/>
              <w:jc w:val="center"/>
              <w:rPr>
                <w:color w:val="000000"/>
                <w:sz w:val="20"/>
                <w:szCs w:val="20"/>
              </w:rPr>
            </w:pPr>
            <w:r>
              <w:rPr>
                <w:color w:val="000000"/>
                <w:sz w:val="20"/>
                <w:szCs w:val="20"/>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316CCA" w14:textId="23ADA5CB" w:rsidR="00485DA0" w:rsidRDefault="00485DA0" w:rsidP="00837391">
            <w:pPr>
              <w:keepNext/>
              <w:keepLines/>
              <w:jc w:val="center"/>
              <w:rPr>
                <w:color w:val="000000"/>
                <w:sz w:val="20"/>
                <w:szCs w:val="20"/>
              </w:rPr>
            </w:pPr>
            <w:r>
              <w:rPr>
                <w:color w:val="000000"/>
                <w:sz w:val="20"/>
                <w:szCs w:val="20"/>
              </w:rPr>
              <w:t>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9D3E0F" w14:textId="77777777" w:rsidR="00485DA0" w:rsidRDefault="00485DA0" w:rsidP="00837391">
            <w:pPr>
              <w:keepNext/>
              <w:keepLines/>
              <w:jc w:val="center"/>
              <w:rPr>
                <w:color w:val="000000"/>
                <w:sz w:val="20"/>
                <w:szCs w:val="20"/>
              </w:rPr>
            </w:pPr>
            <w:r>
              <w:rPr>
                <w:color w:val="000000"/>
                <w:sz w:val="20"/>
                <w:szCs w:val="20"/>
              </w:rPr>
              <w:t>144</w:t>
            </w:r>
          </w:p>
        </w:tc>
      </w:tr>
      <w:tr w:rsidR="00E2572D" w14:paraId="444EC9D5" w14:textId="77777777" w:rsidTr="0061722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107A99" w14:textId="77777777" w:rsidR="00E2572D" w:rsidRPr="00D25A60" w:rsidRDefault="00E2572D" w:rsidP="0061722C">
            <w:pPr>
              <w:keepNext/>
              <w:keepLines/>
              <w:jc w:val="center"/>
              <w:rPr>
                <w:i/>
                <w:color w:val="000000"/>
                <w:sz w:val="20"/>
                <w:szCs w:val="20"/>
              </w:rPr>
            </w:pPr>
            <w:r w:rsidRPr="00D25A60">
              <w:rPr>
                <w:i/>
                <w:color w:val="000000"/>
                <w:sz w:val="20"/>
                <w:szCs w:val="20"/>
              </w:rPr>
              <w:t>Other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C3EBD" w14:textId="77777777" w:rsidR="00E2572D" w:rsidRDefault="00E2572D" w:rsidP="0061722C">
            <w:pPr>
              <w:keepNext/>
              <w:keepLines/>
              <w:jc w:val="center"/>
              <w:rPr>
                <w:color w:val="000000"/>
                <w:sz w:val="20"/>
                <w:szCs w:val="20"/>
              </w:rPr>
            </w:pPr>
            <w:r>
              <w:rPr>
                <w:color w:val="000000"/>
                <w:sz w:val="20"/>
                <w:szCs w:val="20"/>
              </w:rPr>
              <w:t>1</w:t>
            </w:r>
          </w:p>
        </w:tc>
        <w:tc>
          <w:tcPr>
            <w:tcW w:w="0" w:type="auto"/>
            <w:tcBorders>
              <w:top w:val="nil"/>
              <w:left w:val="nil"/>
              <w:bottom w:val="nil"/>
              <w:right w:val="nil"/>
            </w:tcBorders>
            <w:vAlign w:val="bottom"/>
          </w:tcPr>
          <w:p w14:paraId="673F9593" w14:textId="77777777" w:rsidR="00E2572D" w:rsidRDefault="00E2572D" w:rsidP="0061722C">
            <w:pPr>
              <w:keepNext/>
              <w:keepLines/>
              <w:jc w:val="center"/>
              <w:rPr>
                <w:color w:val="000000"/>
                <w:sz w:val="20"/>
                <w:szCs w:val="20"/>
              </w:rPr>
            </w:pPr>
            <w:r>
              <w:rPr>
                <w:color w:val="000000"/>
                <w:sz w:val="20"/>
                <w:szCs w:val="2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5A1C18" w14:textId="77777777" w:rsidR="00E2572D" w:rsidRDefault="00E2572D" w:rsidP="0061722C">
            <w:pPr>
              <w:keepNext/>
              <w:keepLines/>
              <w:jc w:val="center"/>
              <w:rPr>
                <w:color w:val="000000"/>
                <w:sz w:val="20"/>
                <w:szCs w:val="20"/>
              </w:rPr>
            </w:pPr>
            <w:r>
              <w:rPr>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F48994" w14:textId="77777777" w:rsidR="00E2572D" w:rsidRDefault="00E2572D" w:rsidP="0061722C">
            <w:pPr>
              <w:keepNext/>
              <w:keepLines/>
              <w:jc w:val="center"/>
              <w:rPr>
                <w:color w:val="000000"/>
                <w:sz w:val="20"/>
                <w:szCs w:val="20"/>
              </w:rPr>
            </w:pPr>
            <w:r>
              <w:rPr>
                <w:color w:val="000000"/>
                <w:sz w:val="20"/>
                <w:szCs w:val="20"/>
              </w:rPr>
              <w:t>2</w:t>
            </w:r>
          </w:p>
        </w:tc>
      </w:tr>
      <w:tr w:rsidR="00485DA0" w14:paraId="63F43B95"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CD44FA" w14:textId="77777777" w:rsidR="00485DA0" w:rsidRPr="00D25A60" w:rsidRDefault="00485DA0" w:rsidP="00837391">
            <w:pPr>
              <w:keepNext/>
              <w:keepLines/>
              <w:jc w:val="center"/>
              <w:rPr>
                <w:i/>
                <w:color w:val="000000"/>
                <w:sz w:val="20"/>
                <w:szCs w:val="20"/>
              </w:rPr>
            </w:pPr>
            <w:r w:rsidRPr="00D25A60">
              <w:rPr>
                <w:i/>
                <w:color w:val="000000"/>
                <w:sz w:val="20"/>
                <w:szCs w:val="20"/>
              </w:rPr>
              <w:t>Decline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DBF945" w14:textId="77777777" w:rsidR="00485DA0" w:rsidRDefault="00485DA0" w:rsidP="00837391">
            <w:pPr>
              <w:keepNext/>
              <w:keepLines/>
              <w:jc w:val="center"/>
              <w:rPr>
                <w:color w:val="000000"/>
                <w:sz w:val="20"/>
                <w:szCs w:val="20"/>
              </w:rPr>
            </w:pPr>
            <w:r>
              <w:rPr>
                <w:color w:val="000000"/>
                <w:sz w:val="20"/>
                <w:szCs w:val="20"/>
              </w:rPr>
              <w:t>0</w:t>
            </w:r>
          </w:p>
        </w:tc>
        <w:tc>
          <w:tcPr>
            <w:tcW w:w="0" w:type="auto"/>
            <w:tcBorders>
              <w:top w:val="nil"/>
              <w:left w:val="nil"/>
              <w:bottom w:val="nil"/>
              <w:right w:val="nil"/>
            </w:tcBorders>
            <w:vAlign w:val="bottom"/>
          </w:tcPr>
          <w:p w14:paraId="1DB9D9EC" w14:textId="034A9C21" w:rsidR="00485DA0" w:rsidRDefault="00485DA0" w:rsidP="00837391">
            <w:pPr>
              <w:keepNext/>
              <w:keepLines/>
              <w:jc w:val="center"/>
              <w:rPr>
                <w:color w:val="000000"/>
                <w:sz w:val="20"/>
                <w:szCs w:val="20"/>
              </w:rPr>
            </w:pPr>
            <w:r>
              <w:rPr>
                <w:color w:val="000000"/>
                <w:sz w:val="20"/>
                <w:szCs w:val="2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F6ACB9" w14:textId="340ACF27" w:rsidR="00485DA0" w:rsidRDefault="00485DA0" w:rsidP="00837391">
            <w:pPr>
              <w:keepNext/>
              <w:keepLines/>
              <w:jc w:val="center"/>
              <w:rPr>
                <w:color w:val="000000"/>
                <w:sz w:val="20"/>
                <w:szCs w:val="20"/>
              </w:rPr>
            </w:pPr>
            <w:r>
              <w:rPr>
                <w:color w:val="000000"/>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18BC15" w14:textId="77777777" w:rsidR="00485DA0" w:rsidRDefault="00485DA0" w:rsidP="00837391">
            <w:pPr>
              <w:keepNext/>
              <w:keepLines/>
              <w:jc w:val="center"/>
              <w:rPr>
                <w:color w:val="000000"/>
                <w:sz w:val="20"/>
                <w:szCs w:val="20"/>
              </w:rPr>
            </w:pPr>
            <w:r>
              <w:rPr>
                <w:color w:val="000000"/>
                <w:sz w:val="20"/>
                <w:szCs w:val="20"/>
              </w:rPr>
              <w:t>5</w:t>
            </w:r>
          </w:p>
        </w:tc>
      </w:tr>
      <w:tr w:rsidR="00485DA0" w14:paraId="0B45969E"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47B717" w14:textId="77777777" w:rsidR="00485DA0" w:rsidRPr="00D25A60" w:rsidRDefault="00485DA0" w:rsidP="00485DA0">
            <w:pPr>
              <w:jc w:val="center"/>
              <w:rPr>
                <w:i/>
                <w:color w:val="000000"/>
                <w:sz w:val="20"/>
                <w:szCs w:val="20"/>
              </w:rPr>
            </w:pPr>
            <w:r w:rsidRPr="00D25A60">
              <w:rPr>
                <w:i/>
                <w:color w:val="000000"/>
                <w:sz w:val="20"/>
                <w:szCs w:val="20"/>
              </w:rPr>
              <w:t>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7C5FE" w14:textId="77777777" w:rsidR="00485DA0" w:rsidRDefault="00485DA0" w:rsidP="00485DA0">
            <w:pPr>
              <w:jc w:val="center"/>
              <w:rPr>
                <w:color w:val="000000"/>
                <w:sz w:val="20"/>
                <w:szCs w:val="20"/>
              </w:rPr>
            </w:pPr>
            <w:r>
              <w:rPr>
                <w:color w:val="000000"/>
                <w:sz w:val="20"/>
                <w:szCs w:val="20"/>
              </w:rPr>
              <w:t>23</w:t>
            </w:r>
          </w:p>
        </w:tc>
        <w:tc>
          <w:tcPr>
            <w:tcW w:w="0" w:type="auto"/>
            <w:tcBorders>
              <w:top w:val="nil"/>
              <w:left w:val="nil"/>
              <w:bottom w:val="nil"/>
              <w:right w:val="nil"/>
            </w:tcBorders>
            <w:vAlign w:val="bottom"/>
          </w:tcPr>
          <w:p w14:paraId="2C827097" w14:textId="1DE8925B" w:rsidR="00485DA0" w:rsidRDefault="00485DA0" w:rsidP="00485DA0">
            <w:pPr>
              <w:jc w:val="center"/>
              <w:rPr>
                <w:color w:val="000000"/>
                <w:sz w:val="20"/>
                <w:szCs w:val="20"/>
              </w:rPr>
            </w:pPr>
            <w:r>
              <w:rPr>
                <w:color w:val="000000"/>
                <w:sz w:val="20"/>
                <w:szCs w:val="20"/>
              </w:rPr>
              <w:t>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839CE7" w14:textId="163FE6B5" w:rsidR="00485DA0" w:rsidRDefault="00485DA0" w:rsidP="00485DA0">
            <w:pPr>
              <w:jc w:val="center"/>
              <w:rPr>
                <w:color w:val="000000"/>
                <w:sz w:val="20"/>
                <w:szCs w:val="20"/>
              </w:rPr>
            </w:pPr>
            <w:r>
              <w:rPr>
                <w:color w:val="000000"/>
                <w:sz w:val="20"/>
                <w:szCs w:val="20"/>
              </w:rPr>
              <w:t>177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A42C55" w14:textId="77777777" w:rsidR="00485DA0" w:rsidRDefault="00485DA0" w:rsidP="00485DA0">
            <w:pPr>
              <w:jc w:val="center"/>
              <w:rPr>
                <w:color w:val="000000"/>
                <w:sz w:val="20"/>
                <w:szCs w:val="20"/>
              </w:rPr>
            </w:pPr>
            <w:r>
              <w:rPr>
                <w:color w:val="000000"/>
                <w:sz w:val="20"/>
                <w:szCs w:val="20"/>
              </w:rPr>
              <w:t>225</w:t>
            </w:r>
          </w:p>
        </w:tc>
      </w:tr>
    </w:tbl>
    <w:p w14:paraId="270BA6AE" w14:textId="3ACFFAC9" w:rsidR="00567BCA" w:rsidRDefault="00567BCA" w:rsidP="0092004B">
      <w:pPr>
        <w:spacing w:before="240"/>
      </w:pPr>
      <w:r>
        <w:t xml:space="preserve">The histogram in </w:t>
      </w:r>
      <w:r w:rsidR="00A571C8">
        <w:fldChar w:fldCharType="begin"/>
      </w:r>
      <w:r w:rsidR="00A571C8">
        <w:instrText xml:space="preserve"> REF _Ref394580349 </w:instrText>
      </w:r>
      <w:r w:rsidR="00A571C8">
        <w:fldChar w:fldCharType="separate"/>
      </w:r>
      <w:r w:rsidR="0031658A">
        <w:t xml:space="preserve">Figure </w:t>
      </w:r>
      <w:r w:rsidR="0031658A">
        <w:rPr>
          <w:noProof/>
        </w:rPr>
        <w:t>3</w:t>
      </w:r>
      <w:r w:rsidR="00A571C8">
        <w:rPr>
          <w:noProof/>
        </w:rPr>
        <w:fldChar w:fldCharType="end"/>
      </w:r>
      <w:r>
        <w:t xml:space="preserve"> shows the overall distribution of C1CI.D2 scores. They ranged from a low of 3 to a high of 41 (of 43 possible).</w:t>
      </w:r>
    </w:p>
    <w:p w14:paraId="6DA1D17B" w14:textId="77777777" w:rsidR="00E2572D" w:rsidRDefault="00E2572D" w:rsidP="00393D41">
      <w:pPr>
        <w:keepNext/>
        <w:spacing w:before="240"/>
        <w:jc w:val="center"/>
      </w:pPr>
      <w:r w:rsidRPr="00E2572D">
        <w:rPr>
          <w:noProof/>
        </w:rPr>
        <w:drawing>
          <wp:inline distT="0" distB="0" distL="0" distR="0" wp14:anchorId="2CF12101" wp14:editId="29BC05DB">
            <wp:extent cx="2503488" cy="174714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23454" cy="1761081"/>
                    </a:xfrm>
                    <a:prstGeom prst="rect">
                      <a:avLst/>
                    </a:prstGeom>
                  </pic:spPr>
                </pic:pic>
              </a:graphicData>
            </a:graphic>
          </wp:inline>
        </w:drawing>
      </w:r>
    </w:p>
    <w:p w14:paraId="2B782712" w14:textId="02CC7A27" w:rsidR="00E2572D" w:rsidRDefault="00E2572D" w:rsidP="002A0725">
      <w:pPr>
        <w:pStyle w:val="Caption"/>
        <w:keepNext w:val="0"/>
        <w:spacing w:before="0"/>
      </w:pPr>
      <w:bookmarkStart w:id="82" w:name="_Ref394580349"/>
      <w:r>
        <w:t xml:space="preserve">Figure </w:t>
      </w:r>
      <w:r w:rsidR="0061722C">
        <w:rPr>
          <w:noProof/>
        </w:rPr>
        <w:fldChar w:fldCharType="begin"/>
      </w:r>
      <w:r w:rsidR="0061722C">
        <w:rPr>
          <w:noProof/>
        </w:rPr>
        <w:instrText xml:space="preserve"> SEQ Figure \* ARABIC </w:instrText>
      </w:r>
      <w:r w:rsidR="0061722C">
        <w:rPr>
          <w:noProof/>
        </w:rPr>
        <w:fldChar w:fldCharType="separate"/>
      </w:r>
      <w:r w:rsidR="0031658A">
        <w:rPr>
          <w:noProof/>
        </w:rPr>
        <w:t>3</w:t>
      </w:r>
      <w:r w:rsidR="0061722C">
        <w:rPr>
          <w:noProof/>
        </w:rPr>
        <w:fldChar w:fldCharType="end"/>
      </w:r>
      <w:bookmarkEnd w:id="82"/>
      <w:r>
        <w:t>. Distribution of student scores on C1CI.D2 (43 possible)</w:t>
      </w:r>
    </w:p>
    <w:p w14:paraId="3B7FA7DE" w14:textId="00F036C8" w:rsidR="00E2572D" w:rsidRPr="00567BCA" w:rsidRDefault="00567BCA" w:rsidP="0092004B">
      <w:pPr>
        <w:spacing w:before="240"/>
      </w:pPr>
      <w:r>
        <w:t xml:space="preserve">RMC Research recommended that we give the C1CI as untimed and record the duration between students’ check-in and check-out times. </w:t>
      </w:r>
      <w:r w:rsidR="00A571C8">
        <w:fldChar w:fldCharType="begin"/>
      </w:r>
      <w:r w:rsidR="00A571C8">
        <w:instrText xml:space="preserve"> REF _Ref394580448 </w:instrText>
      </w:r>
      <w:r w:rsidR="00A571C8">
        <w:fldChar w:fldCharType="separate"/>
      </w:r>
      <w:r w:rsidR="0031658A">
        <w:t xml:space="preserve">Figure </w:t>
      </w:r>
      <w:r w:rsidR="0031658A">
        <w:rPr>
          <w:noProof/>
        </w:rPr>
        <w:t>4</w:t>
      </w:r>
      <w:r w:rsidR="00A571C8">
        <w:rPr>
          <w:noProof/>
        </w:rPr>
        <w:fldChar w:fldCharType="end"/>
      </w:r>
      <w:r>
        <w:t xml:space="preserve"> presents a scatterplot of times (in minutes) in </w:t>
      </w:r>
      <w:r>
        <w:lastRenderedPageBreak/>
        <w:t xml:space="preserve">relation to students’ total scores. There is a significant positive relationship between the two (Pearson </w:t>
      </w:r>
      <w:r>
        <w:rPr>
          <w:i/>
        </w:rPr>
        <w:t>r</w:t>
      </w:r>
      <w:r>
        <w:t xml:space="preserve"> = 0.53, </w:t>
      </w:r>
      <w:r>
        <w:rPr>
          <w:i/>
        </w:rPr>
        <w:t>p</w:t>
      </w:r>
      <w:r>
        <w:t xml:space="preserve"> &lt; 0.0001).</w:t>
      </w:r>
    </w:p>
    <w:p w14:paraId="0A986FB1" w14:textId="0ED5DE6A" w:rsidR="00D94940" w:rsidRDefault="002B2879" w:rsidP="00D94940">
      <w:pPr>
        <w:keepNext/>
        <w:spacing w:before="240"/>
        <w:jc w:val="center"/>
      </w:pPr>
      <w:r w:rsidRPr="002B2879">
        <w:rPr>
          <w:noProof/>
        </w:rPr>
        <w:drawing>
          <wp:inline distT="0" distB="0" distL="0" distR="0" wp14:anchorId="3DC2548F" wp14:editId="7E42462E">
            <wp:extent cx="3835400" cy="20628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52505" cy="2072059"/>
                    </a:xfrm>
                    <a:prstGeom prst="rect">
                      <a:avLst/>
                    </a:prstGeom>
                  </pic:spPr>
                </pic:pic>
              </a:graphicData>
            </a:graphic>
          </wp:inline>
        </w:drawing>
      </w:r>
    </w:p>
    <w:p w14:paraId="5820B254" w14:textId="08E4B492" w:rsidR="00D94940" w:rsidRDefault="00D94940" w:rsidP="00D94940">
      <w:pPr>
        <w:pStyle w:val="Caption"/>
        <w:keepNext w:val="0"/>
        <w:spacing w:before="0"/>
      </w:pPr>
      <w:bookmarkStart w:id="83" w:name="_Ref394580448"/>
      <w:r>
        <w:t xml:space="preserve">Figure </w:t>
      </w:r>
      <w:r w:rsidR="007A1095">
        <w:rPr>
          <w:noProof/>
        </w:rPr>
        <w:fldChar w:fldCharType="begin"/>
      </w:r>
      <w:r w:rsidR="007A1095">
        <w:rPr>
          <w:noProof/>
        </w:rPr>
        <w:instrText xml:space="preserve"> SEQ Figure \* ARABIC </w:instrText>
      </w:r>
      <w:r w:rsidR="007A1095">
        <w:rPr>
          <w:noProof/>
        </w:rPr>
        <w:fldChar w:fldCharType="separate"/>
      </w:r>
      <w:r w:rsidR="0031658A">
        <w:rPr>
          <w:noProof/>
        </w:rPr>
        <w:t>4</w:t>
      </w:r>
      <w:r w:rsidR="007A1095">
        <w:rPr>
          <w:noProof/>
        </w:rPr>
        <w:fldChar w:fldCharType="end"/>
      </w:r>
      <w:bookmarkEnd w:id="83"/>
      <w:r>
        <w:t>.</w:t>
      </w:r>
      <w:r w:rsidRPr="00D94940">
        <w:t xml:space="preserve"> </w:t>
      </w:r>
      <w:r>
        <w:t>Time (minutes) versus total score on C1CI.D2 (r = 0.53)</w:t>
      </w:r>
    </w:p>
    <w:p w14:paraId="079B8092" w14:textId="07BD0F35" w:rsidR="00D94940" w:rsidRPr="00D94940" w:rsidRDefault="00A571C8" w:rsidP="00F76216">
      <w:pPr>
        <w:spacing w:before="240"/>
      </w:pPr>
      <w:r>
        <w:fldChar w:fldCharType="begin"/>
      </w:r>
      <w:r>
        <w:instrText xml:space="preserve"> REF _Ref394580727 </w:instrText>
      </w:r>
      <w:r>
        <w:fldChar w:fldCharType="separate"/>
      </w:r>
      <w:r w:rsidR="0031658A">
        <w:t xml:space="preserve">Table </w:t>
      </w:r>
      <w:r w:rsidR="0031658A">
        <w:rPr>
          <w:noProof/>
        </w:rPr>
        <w:t>9</w:t>
      </w:r>
      <w:r>
        <w:rPr>
          <w:noProof/>
        </w:rPr>
        <w:fldChar w:fldCharType="end"/>
      </w:r>
      <w:r w:rsidR="00F76216">
        <w:t xml:space="preserve"> shows scores by gender. There is no essential difference among students declaring Female, Male, </w:t>
      </w:r>
      <w:r w:rsidR="005102B7">
        <w:t>or</w:t>
      </w:r>
      <w:r w:rsidR="00F76216">
        <w:t xml:space="preserve"> Other. We have no explanation why students who declined to answer might have scored lower than students who declared gender, but they are so few we did not test for significance.</w:t>
      </w:r>
    </w:p>
    <w:p w14:paraId="4B63A0C1" w14:textId="262B19AD" w:rsidR="00837391" w:rsidRDefault="00837391" w:rsidP="00837391">
      <w:pPr>
        <w:pStyle w:val="Caption"/>
      </w:pPr>
      <w:bookmarkStart w:id="84" w:name="_Ref394580727"/>
      <w:r>
        <w:t xml:space="preserve">Table </w:t>
      </w:r>
      <w:r w:rsidR="0061722C">
        <w:rPr>
          <w:noProof/>
        </w:rPr>
        <w:fldChar w:fldCharType="begin"/>
      </w:r>
      <w:r w:rsidR="0061722C">
        <w:rPr>
          <w:noProof/>
        </w:rPr>
        <w:instrText xml:space="preserve"> SEQ Table \* ARABIC </w:instrText>
      </w:r>
      <w:r w:rsidR="0061722C">
        <w:rPr>
          <w:noProof/>
        </w:rPr>
        <w:fldChar w:fldCharType="separate"/>
      </w:r>
      <w:r w:rsidR="0031658A">
        <w:rPr>
          <w:noProof/>
        </w:rPr>
        <w:t>9</w:t>
      </w:r>
      <w:r w:rsidR="0061722C">
        <w:rPr>
          <w:noProof/>
        </w:rPr>
        <w:fldChar w:fldCharType="end"/>
      </w:r>
      <w:bookmarkEnd w:id="84"/>
      <w:r>
        <w:t>. C1CI.D2 means and standard deviations by gender</w:t>
      </w:r>
    </w:p>
    <w:tbl>
      <w:tblPr>
        <w:tblW w:w="4180" w:type="dxa"/>
        <w:jc w:val="center"/>
        <w:tblCellMar>
          <w:left w:w="0" w:type="dxa"/>
          <w:right w:w="0" w:type="dxa"/>
        </w:tblCellMar>
        <w:tblLook w:val="04A0" w:firstRow="1" w:lastRow="0" w:firstColumn="1" w:lastColumn="0" w:noHBand="0" w:noVBand="1"/>
      </w:tblPr>
      <w:tblGrid>
        <w:gridCol w:w="1360"/>
        <w:gridCol w:w="940"/>
        <w:gridCol w:w="940"/>
        <w:gridCol w:w="940"/>
      </w:tblGrid>
      <w:tr w:rsidR="003A3BBB" w:rsidRPr="00D25A60" w14:paraId="432A6732" w14:textId="77777777" w:rsidTr="00837391">
        <w:trPr>
          <w:trHeight w:val="320"/>
          <w:jc w:val="center"/>
        </w:trPr>
        <w:tc>
          <w:tcPr>
            <w:tcW w:w="1360" w:type="dxa"/>
            <w:tcBorders>
              <w:top w:val="nil"/>
              <w:left w:val="nil"/>
              <w:bottom w:val="nil"/>
              <w:right w:val="nil"/>
            </w:tcBorders>
            <w:shd w:val="clear" w:color="auto" w:fill="auto"/>
            <w:noWrap/>
            <w:tcMar>
              <w:top w:w="15" w:type="dxa"/>
              <w:left w:w="15" w:type="dxa"/>
              <w:bottom w:w="0" w:type="dxa"/>
              <w:right w:w="15" w:type="dxa"/>
            </w:tcMar>
            <w:vAlign w:val="bottom"/>
            <w:hideMark/>
          </w:tcPr>
          <w:p w14:paraId="1336FF9D" w14:textId="77777777" w:rsidR="003A3BBB" w:rsidRPr="00D25A60" w:rsidRDefault="003A3BBB" w:rsidP="00837391">
            <w:pPr>
              <w:keepNext/>
              <w:keepLines/>
              <w:rPr>
                <w:i/>
                <w:sz w:val="20"/>
                <w:szCs w:val="20"/>
              </w:rPr>
            </w:pP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3FF8E95A" w14:textId="77777777" w:rsidR="003A3BBB" w:rsidRPr="00D25A60" w:rsidRDefault="003A3BBB" w:rsidP="00837391">
            <w:pPr>
              <w:keepNext/>
              <w:keepLines/>
              <w:jc w:val="center"/>
              <w:rPr>
                <w:i/>
                <w:color w:val="000000"/>
                <w:sz w:val="20"/>
                <w:szCs w:val="20"/>
              </w:rPr>
            </w:pPr>
            <w:r w:rsidRPr="00D25A60">
              <w:rPr>
                <w:i/>
                <w:color w:val="000000"/>
                <w:sz w:val="20"/>
                <w:szCs w:val="20"/>
              </w:rPr>
              <w:t>Count</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4B1CE7D4" w14:textId="77777777" w:rsidR="003A3BBB" w:rsidRPr="00D25A60" w:rsidRDefault="003A3BBB" w:rsidP="00837391">
            <w:pPr>
              <w:keepNext/>
              <w:keepLines/>
              <w:jc w:val="center"/>
              <w:rPr>
                <w:i/>
                <w:color w:val="000000"/>
                <w:sz w:val="20"/>
                <w:szCs w:val="20"/>
              </w:rPr>
            </w:pPr>
            <w:r w:rsidRPr="00D25A60">
              <w:rPr>
                <w:i/>
                <w:color w:val="000000"/>
                <w:sz w:val="20"/>
                <w:szCs w:val="20"/>
              </w:rPr>
              <w:t>Mean</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2EF68A75" w14:textId="77777777" w:rsidR="003A3BBB" w:rsidRPr="00D25A60" w:rsidRDefault="003A3BBB" w:rsidP="00837391">
            <w:pPr>
              <w:keepNext/>
              <w:keepLines/>
              <w:jc w:val="center"/>
              <w:rPr>
                <w:i/>
                <w:color w:val="000000"/>
                <w:sz w:val="20"/>
                <w:szCs w:val="20"/>
              </w:rPr>
            </w:pPr>
            <w:r w:rsidRPr="00D25A60">
              <w:rPr>
                <w:i/>
                <w:color w:val="000000"/>
                <w:sz w:val="20"/>
                <w:szCs w:val="20"/>
              </w:rPr>
              <w:t>StdDev</w:t>
            </w:r>
          </w:p>
        </w:tc>
      </w:tr>
      <w:tr w:rsidR="003A3BBB" w14:paraId="368DB2E9"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B178D5" w14:textId="77777777" w:rsidR="003A3BBB" w:rsidRPr="00D25A60" w:rsidRDefault="003A3BBB" w:rsidP="00837391">
            <w:pPr>
              <w:keepNext/>
              <w:keepLines/>
              <w:jc w:val="center"/>
              <w:rPr>
                <w:i/>
                <w:color w:val="000000"/>
                <w:sz w:val="20"/>
                <w:szCs w:val="20"/>
              </w:rPr>
            </w:pPr>
            <w:r w:rsidRPr="00D25A60">
              <w:rPr>
                <w:i/>
                <w:color w:val="000000"/>
                <w:sz w:val="20"/>
                <w:szCs w:val="20"/>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754D69" w14:textId="77777777" w:rsidR="003A3BBB" w:rsidRDefault="003A3BBB" w:rsidP="00837391">
            <w:pPr>
              <w:keepNext/>
              <w:keepLines/>
              <w:jc w:val="center"/>
              <w:rPr>
                <w:color w:val="000000"/>
                <w:sz w:val="20"/>
                <w:szCs w:val="20"/>
              </w:rPr>
            </w:pPr>
            <w:r>
              <w:rPr>
                <w:color w:val="000000"/>
                <w:sz w:val="20"/>
                <w:szCs w:val="20"/>
              </w:rPr>
              <w:t>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277A4E" w14:textId="77777777" w:rsidR="003A3BBB" w:rsidRDefault="003A3BBB" w:rsidP="00837391">
            <w:pPr>
              <w:keepNext/>
              <w:keepLines/>
              <w:jc w:val="center"/>
              <w:rPr>
                <w:color w:val="000000"/>
                <w:sz w:val="20"/>
                <w:szCs w:val="20"/>
              </w:rPr>
            </w:pPr>
            <w:r>
              <w:rPr>
                <w:color w:val="000000"/>
                <w:sz w:val="20"/>
                <w:szCs w:val="20"/>
              </w:rPr>
              <w:t>18.74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8BCEEA" w14:textId="77777777" w:rsidR="003A3BBB" w:rsidRDefault="003A3BBB" w:rsidP="00837391">
            <w:pPr>
              <w:keepNext/>
              <w:keepLines/>
              <w:jc w:val="center"/>
              <w:rPr>
                <w:color w:val="000000"/>
                <w:sz w:val="20"/>
                <w:szCs w:val="20"/>
              </w:rPr>
            </w:pPr>
            <w:r>
              <w:rPr>
                <w:color w:val="000000"/>
                <w:sz w:val="20"/>
                <w:szCs w:val="20"/>
              </w:rPr>
              <w:t>7.26</w:t>
            </w:r>
          </w:p>
        </w:tc>
      </w:tr>
      <w:tr w:rsidR="003A3BBB" w14:paraId="78AEA730"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156E8E" w14:textId="77777777" w:rsidR="003A3BBB" w:rsidRPr="00D25A60" w:rsidRDefault="003A3BBB" w:rsidP="00837391">
            <w:pPr>
              <w:keepNext/>
              <w:keepLines/>
              <w:jc w:val="center"/>
              <w:rPr>
                <w:i/>
                <w:color w:val="000000"/>
                <w:sz w:val="20"/>
                <w:szCs w:val="20"/>
              </w:rPr>
            </w:pPr>
            <w:r w:rsidRPr="00D25A60">
              <w:rPr>
                <w:i/>
                <w:color w:val="000000"/>
                <w:sz w:val="20"/>
                <w:szCs w:val="20"/>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3F3C97" w14:textId="77777777" w:rsidR="003A3BBB" w:rsidRDefault="003A3BBB" w:rsidP="00837391">
            <w:pPr>
              <w:keepNext/>
              <w:keepLines/>
              <w:jc w:val="center"/>
              <w:rPr>
                <w:color w:val="000000"/>
                <w:sz w:val="20"/>
                <w:szCs w:val="20"/>
              </w:rPr>
            </w:pPr>
            <w:r>
              <w:rPr>
                <w:color w:val="000000"/>
                <w:sz w:val="20"/>
                <w:szCs w:val="20"/>
              </w:rPr>
              <w:t>144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044232" w14:textId="77777777" w:rsidR="003A3BBB" w:rsidRDefault="003A3BBB" w:rsidP="00837391">
            <w:pPr>
              <w:keepNext/>
              <w:keepLines/>
              <w:jc w:val="center"/>
              <w:rPr>
                <w:color w:val="000000"/>
                <w:sz w:val="20"/>
                <w:szCs w:val="20"/>
              </w:rPr>
            </w:pPr>
            <w:r>
              <w:rPr>
                <w:color w:val="000000"/>
                <w:sz w:val="20"/>
                <w:szCs w:val="20"/>
              </w:rPr>
              <w:t>19.47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6C7418" w14:textId="77777777" w:rsidR="003A3BBB" w:rsidRDefault="003A3BBB" w:rsidP="00837391">
            <w:pPr>
              <w:keepNext/>
              <w:keepLines/>
              <w:jc w:val="center"/>
              <w:rPr>
                <w:color w:val="000000"/>
                <w:sz w:val="20"/>
                <w:szCs w:val="20"/>
              </w:rPr>
            </w:pPr>
            <w:r>
              <w:rPr>
                <w:color w:val="000000"/>
                <w:sz w:val="20"/>
                <w:szCs w:val="20"/>
              </w:rPr>
              <w:t>8.10</w:t>
            </w:r>
          </w:p>
        </w:tc>
      </w:tr>
      <w:tr w:rsidR="00E2572D" w14:paraId="64299CFB" w14:textId="77777777" w:rsidTr="0061722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0642B8" w14:textId="77777777" w:rsidR="00E2572D" w:rsidRPr="00D25A60" w:rsidRDefault="00E2572D" w:rsidP="0061722C">
            <w:pPr>
              <w:jc w:val="center"/>
              <w:rPr>
                <w:i/>
                <w:color w:val="000000"/>
                <w:sz w:val="20"/>
                <w:szCs w:val="20"/>
              </w:rPr>
            </w:pPr>
            <w:r w:rsidRPr="00D25A60">
              <w:rPr>
                <w:i/>
                <w:color w:val="000000"/>
                <w:sz w:val="20"/>
                <w:szCs w:val="20"/>
              </w:rPr>
              <w:t>Other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3A63C2" w14:textId="77777777" w:rsidR="00E2572D" w:rsidRDefault="00E2572D" w:rsidP="0061722C">
            <w:pPr>
              <w:jc w:val="center"/>
              <w:rPr>
                <w:color w:val="000000"/>
                <w:sz w:val="20"/>
                <w:szCs w:val="20"/>
              </w:rPr>
            </w:pPr>
            <w:r>
              <w:rPr>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11FE4A" w14:textId="77777777" w:rsidR="00E2572D" w:rsidRDefault="00E2572D" w:rsidP="0061722C">
            <w:pPr>
              <w:jc w:val="center"/>
              <w:rPr>
                <w:color w:val="000000"/>
                <w:sz w:val="20"/>
                <w:szCs w:val="20"/>
              </w:rPr>
            </w:pPr>
            <w:r>
              <w:rPr>
                <w:color w:val="000000"/>
                <w:sz w:val="20"/>
                <w:szCs w:val="20"/>
              </w:rPr>
              <w:t>18.50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553D9D" w14:textId="77777777" w:rsidR="00E2572D" w:rsidRDefault="00E2572D" w:rsidP="0061722C">
            <w:pPr>
              <w:jc w:val="center"/>
              <w:rPr>
                <w:color w:val="000000"/>
                <w:sz w:val="20"/>
                <w:szCs w:val="20"/>
              </w:rPr>
            </w:pPr>
            <w:r>
              <w:rPr>
                <w:color w:val="000000"/>
                <w:sz w:val="20"/>
                <w:szCs w:val="20"/>
              </w:rPr>
              <w:t>4.95</w:t>
            </w:r>
          </w:p>
        </w:tc>
      </w:tr>
      <w:tr w:rsidR="00160286" w14:paraId="5FB26D92" w14:textId="77777777" w:rsidTr="00837391">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39D3B1" w14:textId="77777777" w:rsidR="00160286" w:rsidRPr="00D25A60" w:rsidRDefault="00160286" w:rsidP="00837391">
            <w:pPr>
              <w:keepNext/>
              <w:keepLines/>
              <w:jc w:val="center"/>
              <w:rPr>
                <w:i/>
                <w:color w:val="000000"/>
                <w:sz w:val="20"/>
                <w:szCs w:val="20"/>
              </w:rPr>
            </w:pPr>
            <w:r w:rsidRPr="00D25A60">
              <w:rPr>
                <w:i/>
                <w:color w:val="000000"/>
                <w:sz w:val="20"/>
                <w:szCs w:val="20"/>
              </w:rPr>
              <w:t>Decline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7B0C63" w14:textId="77777777" w:rsidR="00160286" w:rsidRDefault="00160286" w:rsidP="00837391">
            <w:pPr>
              <w:keepNext/>
              <w:keepLines/>
              <w:jc w:val="center"/>
              <w:rPr>
                <w:color w:val="000000"/>
                <w:sz w:val="20"/>
                <w:szCs w:val="20"/>
              </w:rPr>
            </w:pPr>
            <w:r>
              <w:rPr>
                <w:color w:val="000000"/>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96F8B2" w14:textId="77777777" w:rsidR="00160286" w:rsidRDefault="00160286" w:rsidP="00837391">
            <w:pPr>
              <w:keepNext/>
              <w:keepLines/>
              <w:jc w:val="center"/>
              <w:rPr>
                <w:color w:val="000000"/>
                <w:sz w:val="20"/>
                <w:szCs w:val="20"/>
              </w:rPr>
            </w:pPr>
            <w:r>
              <w:rPr>
                <w:color w:val="000000"/>
                <w:sz w:val="20"/>
                <w:szCs w:val="20"/>
              </w:rPr>
              <w:t>12.40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FB07C" w14:textId="77777777" w:rsidR="00160286" w:rsidRDefault="00160286" w:rsidP="00837391">
            <w:pPr>
              <w:keepNext/>
              <w:keepLines/>
              <w:jc w:val="center"/>
              <w:rPr>
                <w:color w:val="000000"/>
                <w:sz w:val="20"/>
                <w:szCs w:val="20"/>
              </w:rPr>
            </w:pPr>
            <w:r>
              <w:rPr>
                <w:color w:val="000000"/>
                <w:sz w:val="20"/>
                <w:szCs w:val="20"/>
              </w:rPr>
              <w:t>5.41</w:t>
            </w:r>
          </w:p>
        </w:tc>
      </w:tr>
    </w:tbl>
    <w:p w14:paraId="404B7880" w14:textId="17290A3C" w:rsidR="003A3BBB" w:rsidRPr="00393DCC" w:rsidRDefault="00A571C8" w:rsidP="0092004B">
      <w:pPr>
        <w:spacing w:before="240"/>
      </w:pPr>
      <w:r>
        <w:fldChar w:fldCharType="begin"/>
      </w:r>
      <w:r>
        <w:instrText xml:space="preserve"> REF _Ref394597979 </w:instrText>
      </w:r>
      <w:r>
        <w:fldChar w:fldCharType="separate"/>
      </w:r>
      <w:r w:rsidR="0031658A">
        <w:t xml:space="preserve">Table </w:t>
      </w:r>
      <w:r w:rsidR="0031658A">
        <w:rPr>
          <w:noProof/>
        </w:rPr>
        <w:t>10</w:t>
      </w:r>
      <w:r>
        <w:rPr>
          <w:noProof/>
        </w:rPr>
        <w:fldChar w:fldCharType="end"/>
      </w:r>
      <w:r w:rsidR="005102B7">
        <w:t xml:space="preserve"> shows results within construct categories by program. Students in DIRACC and Traditional calculus were very close; students in Engineering, as in all other testing, scored lower than students in DIRACC and Traditional calculus.</w:t>
      </w:r>
    </w:p>
    <w:p w14:paraId="11A4BC49" w14:textId="127E873A" w:rsidR="0092004B" w:rsidRDefault="0092004B" w:rsidP="0092004B">
      <w:pPr>
        <w:pStyle w:val="Caption"/>
      </w:pPr>
      <w:bookmarkStart w:id="85" w:name="_Ref394597979"/>
      <w:r>
        <w:t xml:space="preserve">Table </w:t>
      </w:r>
      <w:r w:rsidR="0074771B">
        <w:rPr>
          <w:noProof/>
        </w:rPr>
        <w:fldChar w:fldCharType="begin"/>
      </w:r>
      <w:r w:rsidR="0074771B">
        <w:rPr>
          <w:noProof/>
        </w:rPr>
        <w:instrText xml:space="preserve"> SEQ Table \* ARABIC </w:instrText>
      </w:r>
      <w:r w:rsidR="0074771B">
        <w:rPr>
          <w:noProof/>
        </w:rPr>
        <w:fldChar w:fldCharType="separate"/>
      </w:r>
      <w:r w:rsidR="0031658A">
        <w:rPr>
          <w:noProof/>
        </w:rPr>
        <w:t>10</w:t>
      </w:r>
      <w:r w:rsidR="0074771B">
        <w:rPr>
          <w:noProof/>
        </w:rPr>
        <w:fldChar w:fldCharType="end"/>
      </w:r>
      <w:bookmarkEnd w:id="85"/>
      <w:r>
        <w:t>. C1CI.D2 Results by program</w:t>
      </w:r>
    </w:p>
    <w:tbl>
      <w:tblPr>
        <w:tblW w:w="7360" w:type="dxa"/>
        <w:jc w:val="center"/>
        <w:tblCellMar>
          <w:left w:w="0" w:type="dxa"/>
          <w:right w:w="0" w:type="dxa"/>
        </w:tblCellMar>
        <w:tblLook w:val="04A0" w:firstRow="1" w:lastRow="0" w:firstColumn="1" w:lastColumn="0" w:noHBand="0" w:noVBand="1"/>
      </w:tblPr>
      <w:tblGrid>
        <w:gridCol w:w="880"/>
        <w:gridCol w:w="880"/>
        <w:gridCol w:w="700"/>
        <w:gridCol w:w="700"/>
        <w:gridCol w:w="700"/>
        <w:gridCol w:w="700"/>
        <w:gridCol w:w="700"/>
        <w:gridCol w:w="700"/>
        <w:gridCol w:w="700"/>
        <w:gridCol w:w="700"/>
      </w:tblGrid>
      <w:tr w:rsidR="00160A84" w:rsidRPr="00E2572D" w14:paraId="4AAD0D5A" w14:textId="77777777" w:rsidTr="00160A84">
        <w:trPr>
          <w:trHeight w:val="320"/>
          <w:jc w:val="center"/>
        </w:trPr>
        <w:tc>
          <w:tcPr>
            <w:tcW w:w="880" w:type="dxa"/>
            <w:tcBorders>
              <w:top w:val="nil"/>
              <w:left w:val="nil"/>
              <w:bottom w:val="nil"/>
              <w:right w:val="nil"/>
            </w:tcBorders>
            <w:shd w:val="clear" w:color="auto" w:fill="auto"/>
            <w:noWrap/>
            <w:tcMar>
              <w:top w:w="15" w:type="dxa"/>
              <w:left w:w="15" w:type="dxa"/>
              <w:bottom w:w="0" w:type="dxa"/>
              <w:right w:w="15" w:type="dxa"/>
            </w:tcMar>
            <w:vAlign w:val="bottom"/>
            <w:hideMark/>
          </w:tcPr>
          <w:p w14:paraId="56193B14" w14:textId="77777777" w:rsidR="00160A84" w:rsidRPr="00E2572D" w:rsidRDefault="00160A84" w:rsidP="00594DAC">
            <w:pPr>
              <w:keepNext/>
              <w:keepLines/>
              <w:rPr>
                <w:sz w:val="20"/>
                <w:szCs w:val="20"/>
              </w:rPr>
            </w:pPr>
          </w:p>
        </w:tc>
        <w:tc>
          <w:tcPr>
            <w:tcW w:w="880" w:type="dxa"/>
            <w:tcBorders>
              <w:top w:val="nil"/>
              <w:left w:val="nil"/>
              <w:bottom w:val="nil"/>
              <w:right w:val="nil"/>
            </w:tcBorders>
            <w:shd w:val="clear" w:color="auto" w:fill="auto"/>
            <w:noWrap/>
            <w:tcMar>
              <w:top w:w="15" w:type="dxa"/>
              <w:left w:w="15" w:type="dxa"/>
              <w:bottom w:w="0" w:type="dxa"/>
              <w:right w:w="15" w:type="dxa"/>
            </w:tcMar>
            <w:vAlign w:val="bottom"/>
            <w:hideMark/>
          </w:tcPr>
          <w:p w14:paraId="20FC6029" w14:textId="77777777" w:rsidR="00160A84" w:rsidRPr="00E2572D" w:rsidRDefault="00160A84" w:rsidP="00594DAC">
            <w:pPr>
              <w:keepNext/>
              <w:keepLines/>
              <w:jc w:val="center"/>
              <w:rPr>
                <w:i/>
                <w:iCs/>
                <w:color w:val="000000"/>
                <w:sz w:val="20"/>
                <w:szCs w:val="20"/>
              </w:rPr>
            </w:pPr>
            <w:r w:rsidRPr="00E2572D">
              <w:rPr>
                <w:i/>
                <w:iCs/>
                <w:color w:val="000000"/>
                <w:sz w:val="20"/>
                <w:szCs w:val="20"/>
              </w:rPr>
              <w:t>n</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0D01C76F" w14:textId="77777777" w:rsidR="00160A84" w:rsidRPr="00E2572D" w:rsidRDefault="00160A84" w:rsidP="00594DAC">
            <w:pPr>
              <w:keepNext/>
              <w:keepLines/>
              <w:jc w:val="center"/>
              <w:rPr>
                <w:i/>
                <w:iCs/>
                <w:color w:val="000000"/>
                <w:sz w:val="20"/>
                <w:szCs w:val="20"/>
              </w:rPr>
            </w:pPr>
            <w:r w:rsidRPr="00E2572D">
              <w:rPr>
                <w:i/>
                <w:iCs/>
                <w:color w:val="000000"/>
                <w:sz w:val="20"/>
                <w:szCs w:val="20"/>
              </w:rPr>
              <w:t>VAR</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184CAC31" w14:textId="77777777" w:rsidR="00160A84" w:rsidRPr="00E2572D" w:rsidRDefault="00160A84" w:rsidP="00594DAC">
            <w:pPr>
              <w:keepNext/>
              <w:keepLines/>
              <w:jc w:val="center"/>
              <w:rPr>
                <w:i/>
                <w:iCs/>
                <w:color w:val="000000"/>
                <w:sz w:val="20"/>
                <w:szCs w:val="20"/>
              </w:rPr>
            </w:pPr>
            <w:r w:rsidRPr="00E2572D">
              <w:rPr>
                <w:i/>
                <w:iCs/>
                <w:color w:val="000000"/>
                <w:sz w:val="20"/>
                <w:szCs w:val="20"/>
              </w:rPr>
              <w:t>FUN</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5076967C" w14:textId="77777777" w:rsidR="00160A84" w:rsidRPr="00E2572D" w:rsidRDefault="00160A84" w:rsidP="00594DAC">
            <w:pPr>
              <w:keepNext/>
              <w:keepLines/>
              <w:jc w:val="center"/>
              <w:rPr>
                <w:i/>
                <w:iCs/>
                <w:color w:val="000000"/>
                <w:sz w:val="20"/>
                <w:szCs w:val="20"/>
              </w:rPr>
            </w:pPr>
            <w:r w:rsidRPr="00E2572D">
              <w:rPr>
                <w:i/>
                <w:iCs/>
                <w:color w:val="000000"/>
                <w:sz w:val="20"/>
                <w:szCs w:val="20"/>
              </w:rPr>
              <w:t>SS</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70780636" w14:textId="77777777" w:rsidR="00160A84" w:rsidRPr="00E2572D" w:rsidRDefault="00160A84" w:rsidP="00594DAC">
            <w:pPr>
              <w:keepNext/>
              <w:keepLines/>
              <w:jc w:val="center"/>
              <w:rPr>
                <w:i/>
                <w:iCs/>
                <w:color w:val="000000"/>
                <w:sz w:val="20"/>
                <w:szCs w:val="20"/>
              </w:rPr>
            </w:pPr>
            <w:r w:rsidRPr="00E2572D">
              <w:rPr>
                <w:i/>
                <w:iCs/>
                <w:color w:val="000000"/>
                <w:sz w:val="20"/>
                <w:szCs w:val="20"/>
              </w:rPr>
              <w:t>MQR</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4793266D" w14:textId="77777777" w:rsidR="00160A84" w:rsidRPr="00E2572D" w:rsidRDefault="00160A84" w:rsidP="00594DAC">
            <w:pPr>
              <w:keepNext/>
              <w:keepLines/>
              <w:jc w:val="center"/>
              <w:rPr>
                <w:i/>
                <w:iCs/>
                <w:color w:val="000000"/>
                <w:sz w:val="20"/>
                <w:szCs w:val="20"/>
              </w:rPr>
            </w:pPr>
            <w:r w:rsidRPr="00E2572D">
              <w:rPr>
                <w:i/>
                <w:iCs/>
                <w:color w:val="000000"/>
                <w:sz w:val="20"/>
                <w:szCs w:val="20"/>
              </w:rPr>
              <w:t>ROC</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7335F125" w14:textId="77777777" w:rsidR="00160A84" w:rsidRPr="00E2572D" w:rsidRDefault="00160A84" w:rsidP="00594DAC">
            <w:pPr>
              <w:keepNext/>
              <w:keepLines/>
              <w:jc w:val="center"/>
              <w:rPr>
                <w:i/>
                <w:iCs/>
                <w:color w:val="000000"/>
                <w:sz w:val="20"/>
                <w:szCs w:val="20"/>
              </w:rPr>
            </w:pPr>
            <w:r w:rsidRPr="00E2572D">
              <w:rPr>
                <w:i/>
                <w:iCs/>
                <w:color w:val="000000"/>
                <w:sz w:val="20"/>
                <w:szCs w:val="20"/>
              </w:rPr>
              <w:t>ACC</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77711891" w14:textId="77777777" w:rsidR="00160A84" w:rsidRPr="00E2572D" w:rsidRDefault="00160A84" w:rsidP="00594DAC">
            <w:pPr>
              <w:keepNext/>
              <w:keepLines/>
              <w:jc w:val="center"/>
              <w:rPr>
                <w:i/>
                <w:iCs/>
                <w:color w:val="000000"/>
                <w:sz w:val="20"/>
                <w:szCs w:val="20"/>
              </w:rPr>
            </w:pPr>
            <w:r w:rsidRPr="00E2572D">
              <w:rPr>
                <w:i/>
                <w:iCs/>
                <w:color w:val="000000"/>
                <w:sz w:val="20"/>
                <w:szCs w:val="20"/>
              </w:rPr>
              <w:t>FTC</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48C863E4" w14:textId="77777777" w:rsidR="00160A84" w:rsidRPr="00E2572D" w:rsidRDefault="00160A84" w:rsidP="00594DAC">
            <w:pPr>
              <w:keepNext/>
              <w:keepLines/>
              <w:jc w:val="center"/>
              <w:rPr>
                <w:i/>
                <w:iCs/>
                <w:color w:val="000000"/>
                <w:sz w:val="20"/>
                <w:szCs w:val="20"/>
              </w:rPr>
            </w:pPr>
            <w:r w:rsidRPr="00E2572D">
              <w:rPr>
                <w:i/>
                <w:iCs/>
                <w:color w:val="000000"/>
                <w:sz w:val="20"/>
                <w:szCs w:val="20"/>
              </w:rPr>
              <w:t>Total</w:t>
            </w:r>
          </w:p>
        </w:tc>
      </w:tr>
      <w:tr w:rsidR="00160A84" w:rsidRPr="00E2572D" w14:paraId="6E63CE04" w14:textId="77777777" w:rsidTr="00160A84">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E60245" w14:textId="77777777" w:rsidR="00160A84" w:rsidRPr="00E2572D" w:rsidRDefault="00160A84" w:rsidP="00594DAC">
            <w:pPr>
              <w:keepNext/>
              <w:keepLines/>
              <w:rPr>
                <w:i/>
                <w:iCs/>
                <w:color w:val="000000"/>
                <w:sz w:val="20"/>
                <w:szCs w:val="20"/>
              </w:rPr>
            </w:pPr>
            <w:r w:rsidRPr="00E2572D">
              <w:rPr>
                <w:i/>
                <w:iCs/>
                <w:color w:val="000000"/>
                <w:sz w:val="20"/>
                <w:szCs w:val="20"/>
              </w:rPr>
              <w:t>DIRACC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20354" w14:textId="77777777" w:rsidR="00160A84" w:rsidRPr="00E2572D" w:rsidRDefault="00160A84" w:rsidP="00594DAC">
            <w:pPr>
              <w:keepNext/>
              <w:keepLines/>
              <w:jc w:val="center"/>
              <w:rPr>
                <w:bCs/>
                <w:color w:val="000000"/>
                <w:sz w:val="20"/>
                <w:szCs w:val="20"/>
              </w:rPr>
            </w:pPr>
            <w:r w:rsidRPr="00E2572D">
              <w:rPr>
                <w:bCs/>
                <w:color w:val="000000"/>
                <w:sz w:val="20"/>
                <w:szCs w:val="20"/>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76ADDE" w14:textId="77777777" w:rsidR="00160A84" w:rsidRPr="00E2572D" w:rsidRDefault="00160A84" w:rsidP="000D7F43">
            <w:pPr>
              <w:keepNext/>
              <w:keepLines/>
              <w:jc w:val="center"/>
              <w:rPr>
                <w:color w:val="000000"/>
                <w:sz w:val="20"/>
                <w:szCs w:val="20"/>
              </w:rPr>
            </w:pPr>
            <w:r w:rsidRPr="00E2572D">
              <w:rPr>
                <w:color w:val="000000"/>
                <w:sz w:val="20"/>
                <w:szCs w:val="20"/>
              </w:rPr>
              <w:t>1.83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F8FD56" w14:textId="77777777" w:rsidR="00160A84" w:rsidRPr="00E2572D" w:rsidRDefault="00160A84" w:rsidP="000D7F43">
            <w:pPr>
              <w:keepNext/>
              <w:keepLines/>
              <w:jc w:val="center"/>
              <w:rPr>
                <w:color w:val="000000"/>
                <w:sz w:val="20"/>
                <w:szCs w:val="20"/>
              </w:rPr>
            </w:pPr>
            <w:r w:rsidRPr="00E2572D">
              <w:rPr>
                <w:color w:val="000000"/>
                <w:sz w:val="20"/>
                <w:szCs w:val="20"/>
              </w:rPr>
              <w:t>5.09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1B7E12" w14:textId="77777777" w:rsidR="00160A84" w:rsidRPr="00E2572D" w:rsidRDefault="00160A84" w:rsidP="000D7F43">
            <w:pPr>
              <w:keepNext/>
              <w:keepLines/>
              <w:jc w:val="center"/>
              <w:rPr>
                <w:color w:val="000000"/>
                <w:sz w:val="20"/>
                <w:szCs w:val="20"/>
              </w:rPr>
            </w:pPr>
            <w:r w:rsidRPr="00E2572D">
              <w:rPr>
                <w:color w:val="000000"/>
                <w:sz w:val="20"/>
                <w:szCs w:val="20"/>
              </w:rPr>
              <w:t>3.61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C04A5C" w14:textId="77777777" w:rsidR="00160A84" w:rsidRPr="00E2572D" w:rsidRDefault="00160A84" w:rsidP="000D7F43">
            <w:pPr>
              <w:keepNext/>
              <w:keepLines/>
              <w:jc w:val="center"/>
              <w:rPr>
                <w:color w:val="000000"/>
                <w:sz w:val="20"/>
                <w:szCs w:val="20"/>
              </w:rPr>
            </w:pPr>
            <w:r w:rsidRPr="00E2572D">
              <w:rPr>
                <w:color w:val="000000"/>
                <w:sz w:val="20"/>
                <w:szCs w:val="20"/>
              </w:rPr>
              <w:t>3.57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F192C0" w14:textId="77777777" w:rsidR="00160A84" w:rsidRPr="00E2572D" w:rsidRDefault="00160A84" w:rsidP="000D7F43">
            <w:pPr>
              <w:keepNext/>
              <w:keepLines/>
              <w:jc w:val="center"/>
              <w:rPr>
                <w:color w:val="000000"/>
                <w:sz w:val="20"/>
                <w:szCs w:val="20"/>
              </w:rPr>
            </w:pPr>
            <w:r w:rsidRPr="00E2572D">
              <w:rPr>
                <w:color w:val="000000"/>
                <w:sz w:val="20"/>
                <w:szCs w:val="20"/>
              </w:rPr>
              <w:t>3.22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9795CF" w14:textId="77777777" w:rsidR="00160A84" w:rsidRPr="00E2572D" w:rsidRDefault="00160A84" w:rsidP="000D7F43">
            <w:pPr>
              <w:keepNext/>
              <w:keepLines/>
              <w:jc w:val="center"/>
              <w:rPr>
                <w:color w:val="000000"/>
                <w:sz w:val="20"/>
                <w:szCs w:val="20"/>
              </w:rPr>
            </w:pPr>
            <w:r w:rsidRPr="00E2572D">
              <w:rPr>
                <w:color w:val="000000"/>
                <w:sz w:val="20"/>
                <w:szCs w:val="20"/>
              </w:rPr>
              <w:t>2.48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5AF9AB" w14:textId="77777777" w:rsidR="00160A84" w:rsidRPr="00E2572D" w:rsidRDefault="00160A84" w:rsidP="000D7F43">
            <w:pPr>
              <w:keepNext/>
              <w:keepLines/>
              <w:jc w:val="center"/>
              <w:rPr>
                <w:color w:val="000000"/>
                <w:sz w:val="20"/>
                <w:szCs w:val="20"/>
              </w:rPr>
            </w:pPr>
            <w:r w:rsidRPr="00E2572D">
              <w:rPr>
                <w:color w:val="000000"/>
                <w:sz w:val="20"/>
                <w:szCs w:val="20"/>
              </w:rPr>
              <w:t>1.96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28FC4B" w14:textId="77777777" w:rsidR="00160A84" w:rsidRPr="00E2572D" w:rsidRDefault="00160A84" w:rsidP="000D7F43">
            <w:pPr>
              <w:keepNext/>
              <w:keepLines/>
              <w:jc w:val="center"/>
              <w:rPr>
                <w:color w:val="000000"/>
                <w:sz w:val="20"/>
                <w:szCs w:val="20"/>
              </w:rPr>
            </w:pPr>
            <w:r w:rsidRPr="00E2572D">
              <w:rPr>
                <w:color w:val="000000"/>
                <w:sz w:val="20"/>
                <w:szCs w:val="20"/>
              </w:rPr>
              <w:t>21.74</w:t>
            </w:r>
          </w:p>
        </w:tc>
      </w:tr>
      <w:tr w:rsidR="00160A84" w:rsidRPr="00E2572D" w14:paraId="18225A32" w14:textId="77777777" w:rsidTr="00160A84">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E36A90" w14:textId="77777777" w:rsidR="00160A84" w:rsidRPr="00E2572D" w:rsidRDefault="00160A84" w:rsidP="00594DAC">
            <w:pPr>
              <w:keepNext/>
              <w:keepLines/>
              <w:rPr>
                <w:i/>
                <w:iCs/>
                <w:color w:val="000000"/>
                <w:sz w:val="20"/>
                <w:szCs w:val="20"/>
              </w:rPr>
            </w:pPr>
            <w:r w:rsidRPr="00E2572D">
              <w:rPr>
                <w:i/>
                <w:iCs/>
                <w:color w:val="000000"/>
                <w:sz w:val="20"/>
                <w:szCs w:val="20"/>
              </w:rPr>
              <w:t>TRAD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BDA94" w14:textId="77777777" w:rsidR="00160A84" w:rsidRPr="00E2572D" w:rsidRDefault="00160A84" w:rsidP="00594DAC">
            <w:pPr>
              <w:keepNext/>
              <w:keepLines/>
              <w:jc w:val="center"/>
              <w:rPr>
                <w:bCs/>
                <w:color w:val="000000"/>
                <w:sz w:val="20"/>
                <w:szCs w:val="20"/>
              </w:rPr>
            </w:pPr>
            <w:r w:rsidRPr="00E2572D">
              <w:rPr>
                <w:bCs/>
                <w:color w:val="000000"/>
                <w:sz w:val="20"/>
                <w:szCs w:val="20"/>
              </w:rPr>
              <w:t>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7CFF16" w14:textId="77777777" w:rsidR="00160A84" w:rsidRPr="00E2572D" w:rsidRDefault="00160A84" w:rsidP="000D7F43">
            <w:pPr>
              <w:keepNext/>
              <w:keepLines/>
              <w:jc w:val="center"/>
              <w:rPr>
                <w:color w:val="000000"/>
                <w:sz w:val="20"/>
                <w:szCs w:val="20"/>
              </w:rPr>
            </w:pPr>
            <w:r w:rsidRPr="00E2572D">
              <w:rPr>
                <w:color w:val="000000"/>
                <w:sz w:val="20"/>
                <w:szCs w:val="20"/>
              </w:rPr>
              <w:t>1.92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52C5FD" w14:textId="77777777" w:rsidR="00160A84" w:rsidRPr="00E2572D" w:rsidRDefault="00160A84" w:rsidP="000D7F43">
            <w:pPr>
              <w:keepNext/>
              <w:keepLines/>
              <w:jc w:val="center"/>
              <w:rPr>
                <w:color w:val="000000"/>
                <w:sz w:val="20"/>
                <w:szCs w:val="20"/>
              </w:rPr>
            </w:pPr>
            <w:r w:rsidRPr="00E2572D">
              <w:rPr>
                <w:color w:val="000000"/>
                <w:sz w:val="20"/>
                <w:szCs w:val="20"/>
              </w:rPr>
              <w:t>4.40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23578" w14:textId="77777777" w:rsidR="00160A84" w:rsidRPr="00E2572D" w:rsidRDefault="00160A84" w:rsidP="000D7F43">
            <w:pPr>
              <w:keepNext/>
              <w:keepLines/>
              <w:jc w:val="center"/>
              <w:rPr>
                <w:color w:val="000000"/>
                <w:sz w:val="20"/>
                <w:szCs w:val="20"/>
              </w:rPr>
            </w:pPr>
            <w:r w:rsidRPr="00E2572D">
              <w:rPr>
                <w:color w:val="000000"/>
                <w:sz w:val="20"/>
                <w:szCs w:val="20"/>
              </w:rPr>
              <w:t>3.64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4A016B" w14:textId="77777777" w:rsidR="00160A84" w:rsidRPr="00E2572D" w:rsidRDefault="00160A84" w:rsidP="000D7F43">
            <w:pPr>
              <w:keepNext/>
              <w:keepLines/>
              <w:jc w:val="center"/>
              <w:rPr>
                <w:color w:val="000000"/>
                <w:sz w:val="20"/>
                <w:szCs w:val="20"/>
              </w:rPr>
            </w:pPr>
            <w:r w:rsidRPr="00E2572D">
              <w:rPr>
                <w:color w:val="000000"/>
                <w:sz w:val="20"/>
                <w:szCs w:val="20"/>
              </w:rPr>
              <w:t>3.60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252650" w14:textId="77777777" w:rsidR="00160A84" w:rsidRPr="00E2572D" w:rsidRDefault="00160A84" w:rsidP="000D7F43">
            <w:pPr>
              <w:keepNext/>
              <w:keepLines/>
              <w:jc w:val="center"/>
              <w:rPr>
                <w:color w:val="000000"/>
                <w:sz w:val="20"/>
                <w:szCs w:val="20"/>
              </w:rPr>
            </w:pPr>
            <w:r w:rsidRPr="00E2572D">
              <w:rPr>
                <w:color w:val="000000"/>
                <w:sz w:val="20"/>
                <w:szCs w:val="20"/>
              </w:rPr>
              <w:t>2.52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3B86A2" w14:textId="77777777" w:rsidR="00160A84" w:rsidRPr="00E2572D" w:rsidRDefault="00160A84" w:rsidP="000D7F43">
            <w:pPr>
              <w:keepNext/>
              <w:keepLines/>
              <w:jc w:val="center"/>
              <w:rPr>
                <w:color w:val="000000"/>
                <w:sz w:val="20"/>
                <w:szCs w:val="20"/>
              </w:rPr>
            </w:pPr>
            <w:r w:rsidRPr="00E2572D">
              <w:rPr>
                <w:color w:val="000000"/>
                <w:sz w:val="20"/>
                <w:szCs w:val="20"/>
              </w:rPr>
              <w:t>2.64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A8B7D7" w14:textId="77777777" w:rsidR="00160A84" w:rsidRPr="00E2572D" w:rsidRDefault="00160A84" w:rsidP="000D7F43">
            <w:pPr>
              <w:keepNext/>
              <w:keepLines/>
              <w:jc w:val="center"/>
              <w:rPr>
                <w:color w:val="000000"/>
                <w:sz w:val="20"/>
                <w:szCs w:val="20"/>
              </w:rPr>
            </w:pPr>
            <w:r w:rsidRPr="00E2572D">
              <w:rPr>
                <w:color w:val="000000"/>
                <w:sz w:val="20"/>
                <w:szCs w:val="20"/>
              </w:rPr>
              <w:t>2.08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A1756B" w14:textId="77777777" w:rsidR="00160A84" w:rsidRPr="00E2572D" w:rsidRDefault="00160A84" w:rsidP="000D7F43">
            <w:pPr>
              <w:keepNext/>
              <w:keepLines/>
              <w:jc w:val="center"/>
              <w:rPr>
                <w:color w:val="000000"/>
                <w:sz w:val="20"/>
                <w:szCs w:val="20"/>
              </w:rPr>
            </w:pPr>
            <w:r w:rsidRPr="00E2572D">
              <w:rPr>
                <w:color w:val="000000"/>
                <w:sz w:val="20"/>
                <w:szCs w:val="20"/>
              </w:rPr>
              <w:t>20.80</w:t>
            </w:r>
          </w:p>
        </w:tc>
      </w:tr>
      <w:tr w:rsidR="00160A84" w:rsidRPr="00E2572D" w14:paraId="5AF912F5" w14:textId="77777777" w:rsidTr="00160A84">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EAFF36" w14:textId="77777777" w:rsidR="00160A84" w:rsidRPr="00E2572D" w:rsidRDefault="00160A84" w:rsidP="00594DAC">
            <w:pPr>
              <w:keepNext/>
              <w:keepLines/>
              <w:rPr>
                <w:i/>
                <w:iCs/>
                <w:color w:val="000000"/>
                <w:sz w:val="20"/>
                <w:szCs w:val="20"/>
              </w:rPr>
            </w:pPr>
            <w:r w:rsidRPr="00E2572D">
              <w:rPr>
                <w:i/>
                <w:iCs/>
                <w:color w:val="000000"/>
                <w:sz w:val="20"/>
                <w:szCs w:val="20"/>
              </w:rPr>
              <w:t>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DACA8" w14:textId="77777777" w:rsidR="00160A84" w:rsidRPr="00E2572D" w:rsidRDefault="00160A84" w:rsidP="00594DAC">
            <w:pPr>
              <w:keepNext/>
              <w:keepLines/>
              <w:jc w:val="center"/>
              <w:rPr>
                <w:bCs/>
                <w:color w:val="000000"/>
                <w:sz w:val="20"/>
                <w:szCs w:val="20"/>
              </w:rPr>
            </w:pPr>
            <w:r w:rsidRPr="00E2572D">
              <w:rPr>
                <w:bCs/>
                <w:color w:val="000000"/>
                <w:sz w:val="20"/>
                <w:szCs w:val="20"/>
              </w:rPr>
              <w:t>177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E5948E" w14:textId="77777777" w:rsidR="00160A84" w:rsidRPr="00E2572D" w:rsidRDefault="00160A84" w:rsidP="000D7F43">
            <w:pPr>
              <w:keepNext/>
              <w:keepLines/>
              <w:jc w:val="center"/>
              <w:rPr>
                <w:color w:val="000000"/>
                <w:sz w:val="20"/>
                <w:szCs w:val="20"/>
              </w:rPr>
            </w:pPr>
            <w:r w:rsidRPr="00E2572D">
              <w:rPr>
                <w:color w:val="000000"/>
                <w:sz w:val="20"/>
                <w:szCs w:val="20"/>
              </w:rPr>
              <w:t>1.76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80D82A" w14:textId="77777777" w:rsidR="00160A84" w:rsidRPr="00E2572D" w:rsidRDefault="00160A84" w:rsidP="000D7F43">
            <w:pPr>
              <w:keepNext/>
              <w:keepLines/>
              <w:jc w:val="center"/>
              <w:rPr>
                <w:color w:val="000000"/>
                <w:sz w:val="20"/>
                <w:szCs w:val="20"/>
              </w:rPr>
            </w:pPr>
            <w:r w:rsidRPr="00E2572D">
              <w:rPr>
                <w:color w:val="000000"/>
                <w:sz w:val="20"/>
                <w:szCs w:val="20"/>
              </w:rPr>
              <w:t>4.08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F18F29" w14:textId="77777777" w:rsidR="00160A84" w:rsidRPr="00E2572D" w:rsidRDefault="00160A84" w:rsidP="000D7F43">
            <w:pPr>
              <w:keepNext/>
              <w:keepLines/>
              <w:jc w:val="center"/>
              <w:rPr>
                <w:color w:val="000000"/>
                <w:sz w:val="20"/>
                <w:szCs w:val="20"/>
              </w:rPr>
            </w:pPr>
            <w:r w:rsidRPr="00E2572D">
              <w:rPr>
                <w:color w:val="000000"/>
                <w:sz w:val="20"/>
                <w:szCs w:val="20"/>
              </w:rPr>
              <w:t>3.37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0DF1CF" w14:textId="77777777" w:rsidR="00160A84" w:rsidRPr="00E2572D" w:rsidRDefault="00160A84" w:rsidP="000D7F43">
            <w:pPr>
              <w:keepNext/>
              <w:keepLines/>
              <w:jc w:val="center"/>
              <w:rPr>
                <w:color w:val="000000"/>
                <w:sz w:val="20"/>
                <w:szCs w:val="20"/>
              </w:rPr>
            </w:pPr>
            <w:r w:rsidRPr="00E2572D">
              <w:rPr>
                <w:color w:val="000000"/>
                <w:sz w:val="20"/>
                <w:szCs w:val="20"/>
              </w:rPr>
              <w:t>3.22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026AD7" w14:textId="77777777" w:rsidR="00160A84" w:rsidRPr="00E2572D" w:rsidRDefault="00160A84" w:rsidP="000D7F43">
            <w:pPr>
              <w:keepNext/>
              <w:keepLines/>
              <w:jc w:val="center"/>
              <w:rPr>
                <w:color w:val="000000"/>
                <w:sz w:val="20"/>
                <w:szCs w:val="20"/>
              </w:rPr>
            </w:pPr>
            <w:r w:rsidRPr="00E2572D">
              <w:rPr>
                <w:color w:val="000000"/>
                <w:sz w:val="20"/>
                <w:szCs w:val="20"/>
              </w:rPr>
              <w:t>2.31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C98F60" w14:textId="77777777" w:rsidR="00160A84" w:rsidRPr="00E2572D" w:rsidRDefault="00160A84" w:rsidP="000D7F43">
            <w:pPr>
              <w:keepNext/>
              <w:keepLines/>
              <w:jc w:val="center"/>
              <w:rPr>
                <w:color w:val="000000"/>
                <w:sz w:val="20"/>
                <w:szCs w:val="20"/>
              </w:rPr>
            </w:pPr>
            <w:r w:rsidRPr="00E2572D">
              <w:rPr>
                <w:color w:val="000000"/>
                <w:sz w:val="20"/>
                <w:szCs w:val="20"/>
              </w:rPr>
              <w:t>2.15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8E247A" w14:textId="77777777" w:rsidR="00160A84" w:rsidRPr="00E2572D" w:rsidRDefault="00160A84" w:rsidP="000D7F43">
            <w:pPr>
              <w:keepNext/>
              <w:keepLines/>
              <w:jc w:val="center"/>
              <w:rPr>
                <w:color w:val="000000"/>
                <w:sz w:val="20"/>
                <w:szCs w:val="20"/>
              </w:rPr>
            </w:pPr>
            <w:r w:rsidRPr="00E2572D">
              <w:rPr>
                <w:color w:val="000000"/>
                <w:sz w:val="20"/>
                <w:szCs w:val="20"/>
              </w:rPr>
              <w:t>1.58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1A248D" w14:textId="77777777" w:rsidR="00160A84" w:rsidRPr="00E2572D" w:rsidRDefault="00160A84" w:rsidP="000D7F43">
            <w:pPr>
              <w:keepNext/>
              <w:keepLines/>
              <w:jc w:val="center"/>
              <w:rPr>
                <w:color w:val="000000"/>
                <w:sz w:val="20"/>
                <w:szCs w:val="20"/>
              </w:rPr>
            </w:pPr>
            <w:r w:rsidRPr="00E2572D">
              <w:rPr>
                <w:color w:val="000000"/>
                <w:sz w:val="20"/>
                <w:szCs w:val="20"/>
              </w:rPr>
              <w:t>18.47</w:t>
            </w:r>
          </w:p>
        </w:tc>
      </w:tr>
      <w:tr w:rsidR="00160A84" w:rsidRPr="00E2572D" w14:paraId="5F978DD0" w14:textId="77777777" w:rsidTr="00160A84">
        <w:trPr>
          <w:trHeight w:val="320"/>
          <w:jc w:val="center"/>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05923C3" w14:textId="77777777" w:rsidR="00160A84" w:rsidRPr="00E2572D" w:rsidRDefault="00160A84">
            <w:pPr>
              <w:rPr>
                <w:i/>
                <w:iCs/>
                <w:color w:val="000000"/>
                <w:sz w:val="20"/>
                <w:szCs w:val="20"/>
              </w:rPr>
            </w:pPr>
            <w:r w:rsidRPr="00E2572D">
              <w:rPr>
                <w:i/>
                <w:iCs/>
                <w:color w:val="000000"/>
                <w:sz w:val="20"/>
                <w:szCs w:val="20"/>
              </w:rPr>
              <w:t>possible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BDB2C1" w14:textId="77777777" w:rsidR="00160A84" w:rsidRPr="00E2572D" w:rsidRDefault="00160A84">
            <w:pPr>
              <w:jc w:val="center"/>
              <w:rPr>
                <w:color w:val="000000"/>
                <w:sz w:val="20"/>
                <w:szCs w:val="20"/>
              </w:rPr>
            </w:pPr>
            <w:r w:rsidRPr="00E2572D">
              <w:rPr>
                <w:color w:val="000000"/>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7F5176" w14:textId="77777777" w:rsidR="00160A84" w:rsidRPr="00E2572D" w:rsidRDefault="00160A84">
            <w:pPr>
              <w:jc w:val="center"/>
              <w:rPr>
                <w:color w:val="000000"/>
                <w:sz w:val="20"/>
                <w:szCs w:val="20"/>
              </w:rPr>
            </w:pPr>
            <w:r w:rsidRPr="00E2572D">
              <w:rPr>
                <w:color w:val="000000"/>
                <w:sz w:val="20"/>
                <w:szCs w:val="2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64C9F2" w14:textId="77777777" w:rsidR="00160A84" w:rsidRPr="00E2572D" w:rsidRDefault="00160A84">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A43DF3" w14:textId="77777777" w:rsidR="00160A84" w:rsidRPr="00E2572D" w:rsidRDefault="00160A84">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E988D6" w14:textId="77777777" w:rsidR="00160A84" w:rsidRPr="00E2572D" w:rsidRDefault="00160A84">
            <w:pPr>
              <w:jc w:val="center"/>
              <w:rPr>
                <w:color w:val="000000"/>
                <w:sz w:val="20"/>
                <w:szCs w:val="20"/>
              </w:rPr>
            </w:pPr>
            <w:r w:rsidRPr="00E2572D">
              <w:rPr>
                <w:color w:val="000000"/>
                <w:sz w:val="20"/>
                <w:szCs w:val="2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3379CC" w14:textId="77777777" w:rsidR="00160A84" w:rsidRPr="00E2572D" w:rsidRDefault="00160A84">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D44AEB" w14:textId="77777777" w:rsidR="00160A84" w:rsidRPr="00E2572D" w:rsidRDefault="00160A84">
            <w:pPr>
              <w:jc w:val="center"/>
              <w:rPr>
                <w:color w:val="000000"/>
                <w:sz w:val="20"/>
                <w:szCs w:val="20"/>
              </w:rPr>
            </w:pPr>
            <w:r w:rsidRPr="00E2572D">
              <w:rPr>
                <w:color w:val="000000"/>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4B01F9" w14:textId="77777777" w:rsidR="00160A84" w:rsidRPr="00E2572D" w:rsidRDefault="00160A84">
            <w:pPr>
              <w:jc w:val="center"/>
              <w:rPr>
                <w:color w:val="000000"/>
                <w:sz w:val="20"/>
                <w:szCs w:val="20"/>
              </w:rPr>
            </w:pPr>
            <w:r w:rsidRPr="00E2572D">
              <w:rPr>
                <w:color w:val="000000"/>
                <w:sz w:val="20"/>
                <w:szCs w:val="20"/>
              </w:rPr>
              <w:t>43</w:t>
            </w:r>
          </w:p>
        </w:tc>
      </w:tr>
    </w:tbl>
    <w:p w14:paraId="12776B42" w14:textId="77777777" w:rsidR="00393DCC" w:rsidRDefault="00393DCC"/>
    <w:p w14:paraId="23F8A190" w14:textId="58BFBAE4" w:rsidR="005102B7" w:rsidRDefault="005102B7" w:rsidP="005102B7">
      <w:r>
        <w:t>There was a small but significant difference between students in Calculus 1 and students in Calculus 2 (</w:t>
      </w:r>
      <w:r>
        <w:rPr>
          <w:i/>
        </w:rPr>
        <w:t xml:space="preserve">t = </w:t>
      </w:r>
      <w:r>
        <w:t xml:space="preserve">2.98, </w:t>
      </w:r>
      <w:r>
        <w:rPr>
          <w:i/>
        </w:rPr>
        <w:t>p</w:t>
      </w:r>
      <w:r>
        <w:t xml:space="preserve"> &lt; 0.0032).</w:t>
      </w:r>
    </w:p>
    <w:p w14:paraId="5CDE66C6" w14:textId="29CC7833" w:rsidR="0092004B" w:rsidRDefault="0092004B" w:rsidP="0092004B">
      <w:pPr>
        <w:pStyle w:val="Caption"/>
      </w:pPr>
      <w:r>
        <w:lastRenderedPageBreak/>
        <w:t xml:space="preserve">Table </w:t>
      </w:r>
      <w:r w:rsidR="0074771B">
        <w:rPr>
          <w:noProof/>
        </w:rPr>
        <w:fldChar w:fldCharType="begin"/>
      </w:r>
      <w:r w:rsidR="0074771B">
        <w:rPr>
          <w:noProof/>
        </w:rPr>
        <w:instrText xml:space="preserve"> SEQ Table \* ARABIC </w:instrText>
      </w:r>
      <w:r w:rsidR="0074771B">
        <w:rPr>
          <w:noProof/>
        </w:rPr>
        <w:fldChar w:fldCharType="separate"/>
      </w:r>
      <w:r w:rsidR="0031658A">
        <w:rPr>
          <w:noProof/>
        </w:rPr>
        <w:t>11</w:t>
      </w:r>
      <w:r w:rsidR="0074771B">
        <w:rPr>
          <w:noProof/>
        </w:rPr>
        <w:fldChar w:fldCharType="end"/>
      </w:r>
      <w:r>
        <w:t>. C1CI.D2 Results by students' course</w:t>
      </w:r>
    </w:p>
    <w:tbl>
      <w:tblPr>
        <w:tblW w:w="7140" w:type="dxa"/>
        <w:jc w:val="center"/>
        <w:tblCellMar>
          <w:left w:w="0" w:type="dxa"/>
          <w:right w:w="0" w:type="dxa"/>
        </w:tblCellMar>
        <w:tblLook w:val="04A0" w:firstRow="1" w:lastRow="0" w:firstColumn="1" w:lastColumn="0" w:noHBand="0" w:noVBand="1"/>
      </w:tblPr>
      <w:tblGrid>
        <w:gridCol w:w="840"/>
        <w:gridCol w:w="700"/>
        <w:gridCol w:w="700"/>
        <w:gridCol w:w="700"/>
        <w:gridCol w:w="700"/>
        <w:gridCol w:w="700"/>
        <w:gridCol w:w="700"/>
        <w:gridCol w:w="700"/>
        <w:gridCol w:w="700"/>
        <w:gridCol w:w="700"/>
      </w:tblGrid>
      <w:tr w:rsidR="00160A84" w:rsidRPr="00E2572D" w14:paraId="79BDD675" w14:textId="77777777" w:rsidTr="00160A84">
        <w:trPr>
          <w:trHeight w:val="320"/>
          <w:jc w:val="center"/>
        </w:trPr>
        <w:tc>
          <w:tcPr>
            <w:tcW w:w="840" w:type="dxa"/>
            <w:tcBorders>
              <w:top w:val="nil"/>
              <w:left w:val="nil"/>
              <w:bottom w:val="nil"/>
              <w:right w:val="nil"/>
            </w:tcBorders>
            <w:shd w:val="clear" w:color="auto" w:fill="auto"/>
            <w:noWrap/>
            <w:tcMar>
              <w:top w:w="15" w:type="dxa"/>
              <w:left w:w="15" w:type="dxa"/>
              <w:bottom w:w="0" w:type="dxa"/>
              <w:right w:w="15" w:type="dxa"/>
            </w:tcMar>
            <w:vAlign w:val="bottom"/>
            <w:hideMark/>
          </w:tcPr>
          <w:p w14:paraId="08DAEFBB" w14:textId="77777777" w:rsidR="00160A84" w:rsidRPr="00E2572D" w:rsidRDefault="00160A84" w:rsidP="00594DAC">
            <w:pPr>
              <w:keepNext/>
              <w:keepLines/>
              <w:rPr>
                <w:sz w:val="20"/>
                <w:szCs w:val="20"/>
              </w:rPr>
            </w:pP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522B82D1" w14:textId="77777777" w:rsidR="00160A84" w:rsidRPr="00E2572D" w:rsidRDefault="00160A84" w:rsidP="00594DAC">
            <w:pPr>
              <w:keepNext/>
              <w:keepLines/>
              <w:jc w:val="center"/>
              <w:rPr>
                <w:i/>
                <w:iCs/>
                <w:color w:val="000000"/>
                <w:sz w:val="20"/>
                <w:szCs w:val="20"/>
              </w:rPr>
            </w:pPr>
            <w:r w:rsidRPr="00E2572D">
              <w:rPr>
                <w:i/>
                <w:iCs/>
                <w:color w:val="000000"/>
                <w:sz w:val="20"/>
                <w:szCs w:val="20"/>
              </w:rPr>
              <w:t>n</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6A467A5E" w14:textId="77777777" w:rsidR="00160A84" w:rsidRPr="00E2572D" w:rsidRDefault="00160A84" w:rsidP="00594DAC">
            <w:pPr>
              <w:keepNext/>
              <w:keepLines/>
              <w:jc w:val="center"/>
              <w:rPr>
                <w:i/>
                <w:iCs/>
                <w:color w:val="000000"/>
                <w:sz w:val="20"/>
                <w:szCs w:val="20"/>
              </w:rPr>
            </w:pPr>
            <w:r w:rsidRPr="00E2572D">
              <w:rPr>
                <w:i/>
                <w:iCs/>
                <w:color w:val="000000"/>
                <w:sz w:val="20"/>
                <w:szCs w:val="20"/>
              </w:rPr>
              <w:t>VAR</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2CD15E50" w14:textId="77777777" w:rsidR="00160A84" w:rsidRPr="00E2572D" w:rsidRDefault="00160A84" w:rsidP="00594DAC">
            <w:pPr>
              <w:keepNext/>
              <w:keepLines/>
              <w:jc w:val="center"/>
              <w:rPr>
                <w:i/>
                <w:iCs/>
                <w:color w:val="000000"/>
                <w:sz w:val="20"/>
                <w:szCs w:val="20"/>
              </w:rPr>
            </w:pPr>
            <w:r w:rsidRPr="00E2572D">
              <w:rPr>
                <w:i/>
                <w:iCs/>
                <w:color w:val="000000"/>
                <w:sz w:val="20"/>
                <w:szCs w:val="20"/>
              </w:rPr>
              <w:t>FUN</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771BE7B2" w14:textId="77777777" w:rsidR="00160A84" w:rsidRPr="00E2572D" w:rsidRDefault="00160A84" w:rsidP="00594DAC">
            <w:pPr>
              <w:keepNext/>
              <w:keepLines/>
              <w:jc w:val="center"/>
              <w:rPr>
                <w:i/>
                <w:iCs/>
                <w:color w:val="000000"/>
                <w:sz w:val="20"/>
                <w:szCs w:val="20"/>
              </w:rPr>
            </w:pPr>
            <w:r w:rsidRPr="00E2572D">
              <w:rPr>
                <w:i/>
                <w:iCs/>
                <w:color w:val="000000"/>
                <w:sz w:val="20"/>
                <w:szCs w:val="20"/>
              </w:rPr>
              <w:t>SS</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04948031" w14:textId="77777777" w:rsidR="00160A84" w:rsidRPr="00E2572D" w:rsidRDefault="00160A84" w:rsidP="00594DAC">
            <w:pPr>
              <w:keepNext/>
              <w:keepLines/>
              <w:jc w:val="center"/>
              <w:rPr>
                <w:i/>
                <w:iCs/>
                <w:color w:val="000000"/>
                <w:sz w:val="20"/>
                <w:szCs w:val="20"/>
              </w:rPr>
            </w:pPr>
            <w:r w:rsidRPr="00E2572D">
              <w:rPr>
                <w:i/>
                <w:iCs/>
                <w:color w:val="000000"/>
                <w:sz w:val="20"/>
                <w:szCs w:val="20"/>
              </w:rPr>
              <w:t>MQR</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50069A43" w14:textId="77777777" w:rsidR="00160A84" w:rsidRPr="00E2572D" w:rsidRDefault="00160A84" w:rsidP="00594DAC">
            <w:pPr>
              <w:keepNext/>
              <w:keepLines/>
              <w:jc w:val="center"/>
              <w:rPr>
                <w:i/>
                <w:iCs/>
                <w:color w:val="000000"/>
                <w:sz w:val="20"/>
                <w:szCs w:val="20"/>
              </w:rPr>
            </w:pPr>
            <w:r w:rsidRPr="00E2572D">
              <w:rPr>
                <w:i/>
                <w:iCs/>
                <w:color w:val="000000"/>
                <w:sz w:val="20"/>
                <w:szCs w:val="20"/>
              </w:rPr>
              <w:t>ROC</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2858DA9A" w14:textId="77777777" w:rsidR="00160A84" w:rsidRPr="00E2572D" w:rsidRDefault="00160A84" w:rsidP="00594DAC">
            <w:pPr>
              <w:keepNext/>
              <w:keepLines/>
              <w:jc w:val="center"/>
              <w:rPr>
                <w:i/>
                <w:iCs/>
                <w:color w:val="000000"/>
                <w:sz w:val="20"/>
                <w:szCs w:val="20"/>
              </w:rPr>
            </w:pPr>
            <w:r w:rsidRPr="00E2572D">
              <w:rPr>
                <w:i/>
                <w:iCs/>
                <w:color w:val="000000"/>
                <w:sz w:val="20"/>
                <w:szCs w:val="20"/>
              </w:rPr>
              <w:t>ACC</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73C70CC0" w14:textId="77777777" w:rsidR="00160A84" w:rsidRPr="00E2572D" w:rsidRDefault="00160A84" w:rsidP="00594DAC">
            <w:pPr>
              <w:keepNext/>
              <w:keepLines/>
              <w:jc w:val="center"/>
              <w:rPr>
                <w:i/>
                <w:iCs/>
                <w:color w:val="000000"/>
                <w:sz w:val="20"/>
                <w:szCs w:val="20"/>
              </w:rPr>
            </w:pPr>
            <w:r w:rsidRPr="00E2572D">
              <w:rPr>
                <w:i/>
                <w:iCs/>
                <w:color w:val="000000"/>
                <w:sz w:val="20"/>
                <w:szCs w:val="20"/>
              </w:rPr>
              <w:t>FTC</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3641148B" w14:textId="77777777" w:rsidR="00160A84" w:rsidRPr="00E2572D" w:rsidRDefault="00160A84" w:rsidP="00594DAC">
            <w:pPr>
              <w:keepNext/>
              <w:keepLines/>
              <w:jc w:val="center"/>
              <w:rPr>
                <w:i/>
                <w:iCs/>
                <w:color w:val="000000"/>
                <w:sz w:val="20"/>
                <w:szCs w:val="20"/>
              </w:rPr>
            </w:pPr>
            <w:r w:rsidRPr="00E2572D">
              <w:rPr>
                <w:i/>
                <w:iCs/>
                <w:color w:val="000000"/>
                <w:sz w:val="20"/>
                <w:szCs w:val="20"/>
              </w:rPr>
              <w:t>Total</w:t>
            </w:r>
          </w:p>
        </w:tc>
      </w:tr>
      <w:tr w:rsidR="00160A84" w:rsidRPr="00E2572D" w14:paraId="7C6338B5" w14:textId="77777777" w:rsidTr="00160A84">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D94F07" w14:textId="77777777" w:rsidR="00160A84" w:rsidRPr="00E2572D" w:rsidRDefault="00160A84" w:rsidP="00594DAC">
            <w:pPr>
              <w:keepNext/>
              <w:keepLines/>
              <w:rPr>
                <w:color w:val="000000"/>
                <w:sz w:val="20"/>
                <w:szCs w:val="20"/>
              </w:rPr>
            </w:pPr>
            <w:r w:rsidRPr="00E2572D">
              <w:rPr>
                <w:color w:val="000000"/>
                <w:sz w:val="20"/>
                <w:szCs w:val="20"/>
              </w:rPr>
              <w:t>Calc 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B97138" w14:textId="77777777" w:rsidR="00160A84" w:rsidRPr="00E2572D" w:rsidRDefault="00160A84" w:rsidP="00594DAC">
            <w:pPr>
              <w:keepNext/>
              <w:keepLines/>
              <w:jc w:val="center"/>
              <w:rPr>
                <w:color w:val="000000"/>
                <w:sz w:val="20"/>
                <w:szCs w:val="20"/>
              </w:rPr>
            </w:pPr>
            <w:r w:rsidRPr="00E2572D">
              <w:rPr>
                <w:color w:val="000000"/>
                <w:sz w:val="20"/>
                <w:szCs w:val="20"/>
              </w:rPr>
              <w:t>158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395B99" w14:textId="77777777" w:rsidR="00160A84" w:rsidRPr="00E2572D" w:rsidRDefault="00160A84" w:rsidP="000D7F43">
            <w:pPr>
              <w:keepNext/>
              <w:keepLines/>
              <w:jc w:val="center"/>
              <w:rPr>
                <w:color w:val="000000"/>
                <w:sz w:val="20"/>
                <w:szCs w:val="20"/>
              </w:rPr>
            </w:pPr>
            <w:r w:rsidRPr="00E2572D">
              <w:rPr>
                <w:color w:val="000000"/>
                <w:sz w:val="20"/>
                <w:szCs w:val="20"/>
              </w:rPr>
              <w:t>1.69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7BB66E" w14:textId="77777777" w:rsidR="00160A84" w:rsidRPr="00E2572D" w:rsidRDefault="00160A84" w:rsidP="000D7F43">
            <w:pPr>
              <w:keepNext/>
              <w:keepLines/>
              <w:jc w:val="center"/>
              <w:rPr>
                <w:color w:val="000000"/>
                <w:sz w:val="20"/>
                <w:szCs w:val="20"/>
              </w:rPr>
            </w:pPr>
            <w:r w:rsidRPr="00E2572D">
              <w:rPr>
                <w:color w:val="000000"/>
                <w:sz w:val="20"/>
                <w:szCs w:val="20"/>
              </w:rPr>
              <w:t>4.03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25620" w14:textId="77777777" w:rsidR="00160A84" w:rsidRPr="00E2572D" w:rsidRDefault="00160A84" w:rsidP="000D7F43">
            <w:pPr>
              <w:keepNext/>
              <w:keepLines/>
              <w:jc w:val="center"/>
              <w:rPr>
                <w:color w:val="000000"/>
                <w:sz w:val="20"/>
                <w:szCs w:val="20"/>
              </w:rPr>
            </w:pPr>
            <w:r w:rsidRPr="00E2572D">
              <w:rPr>
                <w:color w:val="000000"/>
                <w:sz w:val="20"/>
                <w:szCs w:val="20"/>
              </w:rPr>
              <w:t>3.26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F045C" w14:textId="77777777" w:rsidR="00160A84" w:rsidRPr="00E2572D" w:rsidRDefault="00160A84" w:rsidP="000D7F43">
            <w:pPr>
              <w:keepNext/>
              <w:keepLines/>
              <w:jc w:val="center"/>
              <w:rPr>
                <w:color w:val="000000"/>
                <w:sz w:val="20"/>
                <w:szCs w:val="20"/>
              </w:rPr>
            </w:pPr>
            <w:r w:rsidRPr="00E2572D">
              <w:rPr>
                <w:color w:val="000000"/>
                <w:sz w:val="20"/>
                <w:szCs w:val="20"/>
              </w:rPr>
              <w:t>3.16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D70547" w14:textId="77777777" w:rsidR="00160A84" w:rsidRPr="00E2572D" w:rsidRDefault="00160A84" w:rsidP="000D7F43">
            <w:pPr>
              <w:keepNext/>
              <w:keepLines/>
              <w:jc w:val="center"/>
              <w:rPr>
                <w:color w:val="000000"/>
                <w:sz w:val="20"/>
                <w:szCs w:val="20"/>
              </w:rPr>
            </w:pPr>
            <w:r w:rsidRPr="00E2572D">
              <w:rPr>
                <w:color w:val="000000"/>
                <w:sz w:val="20"/>
                <w:szCs w:val="20"/>
              </w:rPr>
              <w:t>2.24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F2560C" w14:textId="77777777" w:rsidR="00160A84" w:rsidRPr="00E2572D" w:rsidRDefault="00160A84" w:rsidP="000D7F43">
            <w:pPr>
              <w:keepNext/>
              <w:keepLines/>
              <w:jc w:val="center"/>
              <w:rPr>
                <w:color w:val="000000"/>
                <w:sz w:val="20"/>
                <w:szCs w:val="20"/>
              </w:rPr>
            </w:pPr>
            <w:r w:rsidRPr="00E2572D">
              <w:rPr>
                <w:color w:val="000000"/>
                <w:sz w:val="20"/>
                <w:szCs w:val="20"/>
              </w:rPr>
              <w:t>2.16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DC01B8" w14:textId="77777777" w:rsidR="00160A84" w:rsidRPr="00E2572D" w:rsidRDefault="00160A84" w:rsidP="000D7F43">
            <w:pPr>
              <w:keepNext/>
              <w:keepLines/>
              <w:jc w:val="center"/>
              <w:rPr>
                <w:color w:val="000000"/>
                <w:sz w:val="20"/>
                <w:szCs w:val="20"/>
              </w:rPr>
            </w:pPr>
            <w:r w:rsidRPr="00E2572D">
              <w:rPr>
                <w:color w:val="000000"/>
                <w:sz w:val="20"/>
                <w:szCs w:val="20"/>
              </w:rPr>
              <w:t>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3AD752" w14:textId="77777777" w:rsidR="00160A84" w:rsidRPr="00E2572D" w:rsidRDefault="00160A84" w:rsidP="000D7F43">
            <w:pPr>
              <w:keepNext/>
              <w:keepLines/>
              <w:jc w:val="center"/>
              <w:rPr>
                <w:color w:val="000000"/>
                <w:sz w:val="20"/>
                <w:szCs w:val="20"/>
              </w:rPr>
            </w:pPr>
            <w:r w:rsidRPr="00E2572D">
              <w:rPr>
                <w:color w:val="000000"/>
                <w:sz w:val="20"/>
                <w:szCs w:val="20"/>
              </w:rPr>
              <w:t>18.08</w:t>
            </w:r>
          </w:p>
        </w:tc>
      </w:tr>
      <w:tr w:rsidR="00160A84" w:rsidRPr="00E2572D" w14:paraId="4C11782F" w14:textId="77777777" w:rsidTr="00160A84">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836261" w14:textId="77777777" w:rsidR="00160A84" w:rsidRPr="00E2572D" w:rsidRDefault="00160A84" w:rsidP="00594DAC">
            <w:pPr>
              <w:keepNext/>
              <w:keepLines/>
              <w:rPr>
                <w:color w:val="000000"/>
                <w:sz w:val="20"/>
                <w:szCs w:val="20"/>
              </w:rPr>
            </w:pPr>
            <w:r w:rsidRPr="00E2572D">
              <w:rPr>
                <w:color w:val="000000"/>
                <w:sz w:val="20"/>
                <w:szCs w:val="20"/>
              </w:rPr>
              <w:t>Calc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61E900" w14:textId="77777777" w:rsidR="00160A84" w:rsidRPr="00E2572D" w:rsidRDefault="00160A84" w:rsidP="00594DAC">
            <w:pPr>
              <w:keepNext/>
              <w:keepLines/>
              <w:jc w:val="center"/>
              <w:rPr>
                <w:color w:val="000000"/>
                <w:sz w:val="20"/>
                <w:szCs w:val="20"/>
              </w:rPr>
            </w:pPr>
            <w:r w:rsidRPr="00E2572D">
              <w:rPr>
                <w:color w:val="000000"/>
                <w:sz w:val="20"/>
                <w:szCs w:val="2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345C98" w14:textId="77777777" w:rsidR="00160A84" w:rsidRPr="00E2572D" w:rsidRDefault="00160A84" w:rsidP="000D7F43">
            <w:pPr>
              <w:keepNext/>
              <w:keepLines/>
              <w:jc w:val="center"/>
              <w:rPr>
                <w:color w:val="000000"/>
                <w:sz w:val="20"/>
                <w:szCs w:val="20"/>
              </w:rPr>
            </w:pPr>
            <w:r w:rsidRPr="00E2572D">
              <w:rPr>
                <w:color w:val="000000"/>
                <w:sz w:val="20"/>
                <w:szCs w:val="20"/>
              </w:rPr>
              <w:t>2.01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D12AE1" w14:textId="77777777" w:rsidR="00160A84" w:rsidRPr="00E2572D" w:rsidRDefault="00160A84" w:rsidP="000D7F43">
            <w:pPr>
              <w:keepNext/>
              <w:keepLines/>
              <w:jc w:val="center"/>
              <w:rPr>
                <w:color w:val="000000"/>
                <w:sz w:val="20"/>
                <w:szCs w:val="20"/>
              </w:rPr>
            </w:pPr>
            <w:r w:rsidRPr="00E2572D">
              <w:rPr>
                <w:color w:val="000000"/>
                <w:sz w:val="20"/>
                <w:szCs w:val="20"/>
              </w:rPr>
              <w:t>4.67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66D6BA" w14:textId="77777777" w:rsidR="00160A84" w:rsidRPr="00E2572D" w:rsidRDefault="00160A84" w:rsidP="000D7F43">
            <w:pPr>
              <w:keepNext/>
              <w:keepLines/>
              <w:jc w:val="center"/>
              <w:rPr>
                <w:color w:val="000000"/>
                <w:sz w:val="20"/>
                <w:szCs w:val="20"/>
              </w:rPr>
            </w:pPr>
            <w:r w:rsidRPr="00E2572D">
              <w:rPr>
                <w:color w:val="000000"/>
                <w:sz w:val="20"/>
                <w:szCs w:val="20"/>
              </w:rPr>
              <w:t>3.82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486101" w14:textId="77777777" w:rsidR="00160A84" w:rsidRPr="00E2572D" w:rsidRDefault="00160A84" w:rsidP="000D7F43">
            <w:pPr>
              <w:keepNext/>
              <w:keepLines/>
              <w:jc w:val="center"/>
              <w:rPr>
                <w:color w:val="000000"/>
                <w:sz w:val="20"/>
                <w:szCs w:val="20"/>
              </w:rPr>
            </w:pPr>
            <w:r w:rsidRPr="00E2572D">
              <w:rPr>
                <w:color w:val="000000"/>
                <w:sz w:val="20"/>
                <w:szCs w:val="20"/>
              </w:rPr>
              <w:t>3.63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BE4F7C" w14:textId="77777777" w:rsidR="00160A84" w:rsidRPr="00E2572D" w:rsidRDefault="00160A84" w:rsidP="000D7F43">
            <w:pPr>
              <w:keepNext/>
              <w:keepLines/>
              <w:jc w:val="center"/>
              <w:rPr>
                <w:color w:val="000000"/>
                <w:sz w:val="20"/>
                <w:szCs w:val="20"/>
              </w:rPr>
            </w:pPr>
            <w:r w:rsidRPr="00E2572D">
              <w:rPr>
                <w:color w:val="000000"/>
                <w:sz w:val="20"/>
                <w:szCs w:val="20"/>
              </w:rPr>
              <w:t>2.85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FC2602" w14:textId="77777777" w:rsidR="00160A84" w:rsidRPr="00E2572D" w:rsidRDefault="00160A84" w:rsidP="000D7F43">
            <w:pPr>
              <w:keepNext/>
              <w:keepLines/>
              <w:jc w:val="center"/>
              <w:rPr>
                <w:color w:val="000000"/>
                <w:sz w:val="20"/>
                <w:szCs w:val="20"/>
              </w:rPr>
            </w:pPr>
            <w:r w:rsidRPr="00E2572D">
              <w:rPr>
                <w:color w:val="000000"/>
                <w:sz w:val="20"/>
                <w:szCs w:val="20"/>
              </w:rPr>
              <w:t>2.42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4AEC07" w14:textId="77777777" w:rsidR="00160A84" w:rsidRPr="00E2572D" w:rsidRDefault="00160A84" w:rsidP="000D7F43">
            <w:pPr>
              <w:keepNext/>
              <w:keepLines/>
              <w:jc w:val="center"/>
              <w:rPr>
                <w:color w:val="000000"/>
                <w:sz w:val="20"/>
                <w:szCs w:val="20"/>
              </w:rPr>
            </w:pPr>
            <w:r w:rsidRPr="00E2572D">
              <w:rPr>
                <w:color w:val="000000"/>
                <w:sz w:val="20"/>
                <w:szCs w:val="20"/>
              </w:rPr>
              <w:t>2.00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D7F18" w14:textId="77777777" w:rsidR="00160A84" w:rsidRPr="00E2572D" w:rsidRDefault="00160A84" w:rsidP="000D7F43">
            <w:pPr>
              <w:keepNext/>
              <w:keepLines/>
              <w:jc w:val="center"/>
              <w:rPr>
                <w:color w:val="000000"/>
                <w:sz w:val="20"/>
                <w:szCs w:val="20"/>
              </w:rPr>
            </w:pPr>
            <w:r w:rsidRPr="00E2572D">
              <w:rPr>
                <w:color w:val="000000"/>
                <w:sz w:val="20"/>
                <w:szCs w:val="20"/>
              </w:rPr>
              <w:t>21.40</w:t>
            </w:r>
          </w:p>
        </w:tc>
      </w:tr>
      <w:tr w:rsidR="00160A84" w:rsidRPr="00E2572D" w14:paraId="087E57FE" w14:textId="77777777" w:rsidTr="00160A84">
        <w:trPr>
          <w:trHeight w:val="320"/>
          <w:jc w:val="center"/>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53C9351" w14:textId="77777777" w:rsidR="00160A84" w:rsidRPr="00E2572D" w:rsidRDefault="00160A84">
            <w:pPr>
              <w:rPr>
                <w:color w:val="000000"/>
                <w:sz w:val="20"/>
                <w:szCs w:val="20"/>
              </w:rPr>
            </w:pPr>
            <w:r w:rsidRPr="00E2572D">
              <w:rPr>
                <w:color w:val="000000"/>
                <w:sz w:val="20"/>
                <w:szCs w:val="20"/>
              </w:rPr>
              <w:t>possible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EC6804" w14:textId="77777777" w:rsidR="00160A84" w:rsidRPr="00E2572D" w:rsidRDefault="00160A84">
            <w:pPr>
              <w:jc w:val="center"/>
              <w:rPr>
                <w:color w:val="000000"/>
                <w:sz w:val="20"/>
                <w:szCs w:val="20"/>
              </w:rPr>
            </w:pPr>
            <w:r w:rsidRPr="00E2572D">
              <w:rPr>
                <w:color w:val="000000"/>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5F0FE8" w14:textId="77777777" w:rsidR="00160A84" w:rsidRPr="00E2572D" w:rsidRDefault="00160A84">
            <w:pPr>
              <w:jc w:val="center"/>
              <w:rPr>
                <w:color w:val="000000"/>
                <w:sz w:val="20"/>
                <w:szCs w:val="20"/>
              </w:rPr>
            </w:pPr>
            <w:r w:rsidRPr="00E2572D">
              <w:rPr>
                <w:color w:val="000000"/>
                <w:sz w:val="20"/>
                <w:szCs w:val="2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F228CD" w14:textId="77777777" w:rsidR="00160A84" w:rsidRPr="00E2572D" w:rsidRDefault="00160A84">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3FB24" w14:textId="77777777" w:rsidR="00160A84" w:rsidRPr="00E2572D" w:rsidRDefault="00160A84">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967689" w14:textId="77777777" w:rsidR="00160A84" w:rsidRPr="00E2572D" w:rsidRDefault="00160A84">
            <w:pPr>
              <w:jc w:val="center"/>
              <w:rPr>
                <w:color w:val="000000"/>
                <w:sz w:val="20"/>
                <w:szCs w:val="20"/>
              </w:rPr>
            </w:pPr>
            <w:r w:rsidRPr="00E2572D">
              <w:rPr>
                <w:color w:val="000000"/>
                <w:sz w:val="20"/>
                <w:szCs w:val="2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4E332C" w14:textId="77777777" w:rsidR="00160A84" w:rsidRPr="00E2572D" w:rsidRDefault="00160A84">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0DEAD0" w14:textId="77777777" w:rsidR="00160A84" w:rsidRPr="00E2572D" w:rsidRDefault="00160A84">
            <w:pPr>
              <w:jc w:val="center"/>
              <w:rPr>
                <w:color w:val="000000"/>
                <w:sz w:val="20"/>
                <w:szCs w:val="20"/>
              </w:rPr>
            </w:pPr>
            <w:r w:rsidRPr="00E2572D">
              <w:rPr>
                <w:color w:val="000000"/>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60082" w14:textId="77777777" w:rsidR="00160A84" w:rsidRPr="00E2572D" w:rsidRDefault="00160A84">
            <w:pPr>
              <w:jc w:val="center"/>
              <w:rPr>
                <w:color w:val="000000"/>
                <w:sz w:val="20"/>
                <w:szCs w:val="20"/>
              </w:rPr>
            </w:pPr>
            <w:r w:rsidRPr="00E2572D">
              <w:rPr>
                <w:color w:val="000000"/>
                <w:sz w:val="20"/>
                <w:szCs w:val="20"/>
              </w:rPr>
              <w:t>43</w:t>
            </w:r>
          </w:p>
        </w:tc>
      </w:tr>
    </w:tbl>
    <w:p w14:paraId="4DE0BCE6" w14:textId="477435E2" w:rsidR="00393DCC" w:rsidRDefault="00541F3F" w:rsidP="00E203DF">
      <w:pPr>
        <w:pStyle w:val="Heading3"/>
      </w:pPr>
      <w:bookmarkStart w:id="86" w:name="_Calculus_2_Concept"/>
      <w:bookmarkStart w:id="87" w:name="_Calculus_2_Concept_1"/>
      <w:bookmarkStart w:id="88" w:name="_Toc394491069"/>
      <w:bookmarkStart w:id="89" w:name="_Toc29452493"/>
      <w:bookmarkEnd w:id="86"/>
      <w:bookmarkEnd w:id="87"/>
      <w:r>
        <w:t>Calculus 2</w:t>
      </w:r>
      <w:r w:rsidR="009C4C8F">
        <w:t xml:space="preserve"> Concept Inventory </w:t>
      </w:r>
      <w:r w:rsidR="00665864">
        <w:t xml:space="preserve">(Draft 1) </w:t>
      </w:r>
      <w:r w:rsidR="009C4C8F">
        <w:t>Results</w:t>
      </w:r>
      <w:bookmarkEnd w:id="88"/>
      <w:bookmarkEnd w:id="89"/>
    </w:p>
    <w:p w14:paraId="58A1F5D9" w14:textId="049C9786" w:rsidR="003332DF" w:rsidRDefault="001F6382" w:rsidP="00157669">
      <w:pPr>
        <w:spacing w:before="240"/>
      </w:pPr>
      <w:r>
        <w:t>We cannot report student breakdown by gender because we forgot to include a question about gender.</w:t>
      </w:r>
    </w:p>
    <w:p w14:paraId="5873C550" w14:textId="0CBC9326" w:rsidR="0069615B" w:rsidRDefault="0069615B" w:rsidP="00157669">
      <w:pPr>
        <w:spacing w:before="240"/>
      </w:pPr>
      <w:r>
        <w:t xml:space="preserve">We provide several statistical comparisons (with </w:t>
      </w:r>
      <w:r>
        <w:rPr>
          <w:i/>
        </w:rPr>
        <w:t>p-</w:t>
      </w:r>
      <w:r>
        <w:t>values) in the remaining discussion. We caution that the students in this administration of the C2CI.D1 were not selected randomly, so comparisons might reflect uncontrolled biases among students who chose to take the C2CI.D1.</w:t>
      </w:r>
    </w:p>
    <w:p w14:paraId="7775C664" w14:textId="5441A531" w:rsidR="001F6382" w:rsidRDefault="00A571C8" w:rsidP="00157669">
      <w:pPr>
        <w:spacing w:before="240"/>
      </w:pPr>
      <w:r>
        <w:fldChar w:fldCharType="begin"/>
      </w:r>
      <w:r>
        <w:instrText xml:space="preserve"> REF _Ref394600031 </w:instrText>
      </w:r>
      <w:r>
        <w:fldChar w:fldCharType="separate"/>
      </w:r>
      <w:r w:rsidR="0031658A">
        <w:t xml:space="preserve">Table </w:t>
      </w:r>
      <w:r w:rsidR="0031658A">
        <w:rPr>
          <w:noProof/>
        </w:rPr>
        <w:t>12</w:t>
      </w:r>
      <w:r>
        <w:rPr>
          <w:noProof/>
        </w:rPr>
        <w:fldChar w:fldCharType="end"/>
      </w:r>
      <w:r w:rsidR="001F6382">
        <w:t xml:space="preserve"> presents a breakdown of students taking the C2CI.D1 according to their course and program. </w:t>
      </w:r>
    </w:p>
    <w:p w14:paraId="782DBC88" w14:textId="15A998EA" w:rsidR="007A425E" w:rsidRDefault="007A425E" w:rsidP="007A425E">
      <w:pPr>
        <w:pStyle w:val="Caption"/>
      </w:pPr>
      <w:bookmarkStart w:id="90" w:name="_Ref394600031"/>
      <w:r>
        <w:t xml:space="preserve">Table </w:t>
      </w:r>
      <w:r w:rsidR="007A1095">
        <w:rPr>
          <w:noProof/>
        </w:rPr>
        <w:fldChar w:fldCharType="begin"/>
      </w:r>
      <w:r w:rsidR="007A1095">
        <w:rPr>
          <w:noProof/>
        </w:rPr>
        <w:instrText xml:space="preserve"> SEQ Table \* ARABIC </w:instrText>
      </w:r>
      <w:r w:rsidR="007A1095">
        <w:rPr>
          <w:noProof/>
        </w:rPr>
        <w:fldChar w:fldCharType="separate"/>
      </w:r>
      <w:r w:rsidR="0031658A">
        <w:rPr>
          <w:noProof/>
        </w:rPr>
        <w:t>12</w:t>
      </w:r>
      <w:r w:rsidR="007A1095">
        <w:rPr>
          <w:noProof/>
        </w:rPr>
        <w:fldChar w:fldCharType="end"/>
      </w:r>
      <w:bookmarkEnd w:id="90"/>
      <w:r>
        <w:t>. C2CI.D1</w:t>
      </w:r>
      <w:r w:rsidR="0048313F">
        <w:t xml:space="preserve"> of students</w:t>
      </w:r>
      <w:r>
        <w:t xml:space="preserve"> breakdown by program and course</w:t>
      </w:r>
    </w:p>
    <w:tbl>
      <w:tblPr>
        <w:tblW w:w="4180" w:type="dxa"/>
        <w:jc w:val="center"/>
        <w:tblCellMar>
          <w:left w:w="0" w:type="dxa"/>
          <w:right w:w="0" w:type="dxa"/>
        </w:tblCellMar>
        <w:tblLook w:val="04A0" w:firstRow="1" w:lastRow="0" w:firstColumn="1" w:lastColumn="0" w:noHBand="0" w:noVBand="1"/>
      </w:tblPr>
      <w:tblGrid>
        <w:gridCol w:w="1360"/>
        <w:gridCol w:w="940"/>
        <w:gridCol w:w="940"/>
        <w:gridCol w:w="940"/>
      </w:tblGrid>
      <w:tr w:rsidR="00433126" w14:paraId="6BD85D0F" w14:textId="77777777" w:rsidTr="00433126">
        <w:trPr>
          <w:trHeight w:val="320"/>
          <w:jc w:val="center"/>
        </w:trPr>
        <w:tc>
          <w:tcPr>
            <w:tcW w:w="1360" w:type="dxa"/>
            <w:tcBorders>
              <w:top w:val="nil"/>
              <w:left w:val="nil"/>
              <w:bottom w:val="nil"/>
              <w:right w:val="nil"/>
            </w:tcBorders>
            <w:shd w:val="clear" w:color="auto" w:fill="auto"/>
            <w:noWrap/>
            <w:tcMar>
              <w:top w:w="15" w:type="dxa"/>
              <w:left w:w="15" w:type="dxa"/>
              <w:bottom w:w="0" w:type="dxa"/>
              <w:right w:w="15" w:type="dxa"/>
            </w:tcMar>
            <w:vAlign w:val="bottom"/>
            <w:hideMark/>
          </w:tcPr>
          <w:p w14:paraId="254A6B40" w14:textId="77777777" w:rsidR="00433126" w:rsidRDefault="00433126" w:rsidP="00433126">
            <w:pPr>
              <w:keepNext/>
              <w:rPr>
                <w:sz w:val="20"/>
                <w:szCs w:val="20"/>
              </w:rPr>
            </w:pP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33012FF2" w14:textId="169CD19E" w:rsidR="00433126" w:rsidRDefault="005B6A28" w:rsidP="00433126">
            <w:pPr>
              <w:keepNext/>
              <w:jc w:val="center"/>
              <w:rPr>
                <w:i/>
                <w:iCs/>
                <w:color w:val="000000"/>
                <w:sz w:val="20"/>
                <w:szCs w:val="20"/>
              </w:rPr>
            </w:pPr>
            <w:r>
              <w:rPr>
                <w:i/>
                <w:iCs/>
                <w:color w:val="000000"/>
                <w:sz w:val="20"/>
                <w:szCs w:val="20"/>
              </w:rPr>
              <w:t>Calc</w:t>
            </w:r>
            <w:r w:rsidR="00433126">
              <w:rPr>
                <w:i/>
                <w:iCs/>
                <w:color w:val="000000"/>
                <w:sz w:val="20"/>
                <w:szCs w:val="20"/>
              </w:rPr>
              <w:t xml:space="preserve"> 2</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4F992B82" w14:textId="580BEE44" w:rsidR="00433126" w:rsidRDefault="005B6A28" w:rsidP="00433126">
            <w:pPr>
              <w:keepNext/>
              <w:jc w:val="center"/>
              <w:rPr>
                <w:i/>
                <w:iCs/>
                <w:color w:val="000000"/>
                <w:sz w:val="20"/>
                <w:szCs w:val="20"/>
              </w:rPr>
            </w:pPr>
            <w:r>
              <w:rPr>
                <w:i/>
                <w:iCs/>
                <w:color w:val="000000"/>
                <w:sz w:val="20"/>
                <w:szCs w:val="20"/>
              </w:rPr>
              <w:t>Calc</w:t>
            </w:r>
            <w:r w:rsidR="00433126">
              <w:rPr>
                <w:i/>
                <w:iCs/>
                <w:color w:val="000000"/>
                <w:sz w:val="20"/>
                <w:szCs w:val="20"/>
              </w:rPr>
              <w:t xml:space="preserve"> 3</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4226F6D7" w14:textId="77777777" w:rsidR="00433126" w:rsidRDefault="00433126" w:rsidP="00433126">
            <w:pPr>
              <w:keepNext/>
              <w:jc w:val="center"/>
              <w:rPr>
                <w:i/>
                <w:iCs/>
                <w:color w:val="000000"/>
                <w:sz w:val="20"/>
                <w:szCs w:val="20"/>
              </w:rPr>
            </w:pPr>
            <w:r>
              <w:rPr>
                <w:i/>
                <w:iCs/>
                <w:color w:val="000000"/>
                <w:sz w:val="20"/>
                <w:szCs w:val="20"/>
              </w:rPr>
              <w:t>total</w:t>
            </w:r>
          </w:p>
        </w:tc>
      </w:tr>
      <w:tr w:rsidR="00433126" w14:paraId="7161D3C4" w14:textId="77777777" w:rsidTr="0043312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77092D" w14:textId="77777777" w:rsidR="00433126" w:rsidRDefault="00433126" w:rsidP="00433126">
            <w:pPr>
              <w:keepNext/>
              <w:jc w:val="center"/>
              <w:rPr>
                <w:i/>
                <w:iCs/>
                <w:color w:val="000000"/>
                <w:sz w:val="20"/>
                <w:szCs w:val="20"/>
              </w:rPr>
            </w:pPr>
            <w:r>
              <w:rPr>
                <w:i/>
                <w:iCs/>
                <w:color w:val="000000"/>
                <w:sz w:val="20"/>
                <w:szCs w:val="20"/>
              </w:rPr>
              <w:t>DIRACC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A7DF95" w14:textId="77777777" w:rsidR="00433126" w:rsidRDefault="00433126" w:rsidP="00433126">
            <w:pPr>
              <w:keepNext/>
              <w:jc w:val="center"/>
              <w:rPr>
                <w:color w:val="000000"/>
                <w:sz w:val="20"/>
                <w:szCs w:val="20"/>
              </w:rPr>
            </w:pPr>
            <w:r>
              <w:rPr>
                <w:color w:val="000000"/>
                <w:sz w:val="20"/>
                <w:szCs w:val="2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3947F8" w14:textId="77777777" w:rsidR="00433126" w:rsidRDefault="00433126" w:rsidP="00433126">
            <w:pPr>
              <w:keepNext/>
              <w:jc w:val="center"/>
              <w:rPr>
                <w:color w:val="000000"/>
                <w:sz w:val="20"/>
                <w:szCs w:val="20"/>
              </w:rPr>
            </w:pPr>
            <w:r>
              <w:rPr>
                <w:color w:val="000000"/>
                <w:sz w:val="20"/>
                <w:szCs w:val="2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8AE436" w14:textId="77777777" w:rsidR="00433126" w:rsidRDefault="00433126" w:rsidP="00433126">
            <w:pPr>
              <w:keepNext/>
              <w:jc w:val="center"/>
              <w:rPr>
                <w:color w:val="000000"/>
                <w:sz w:val="20"/>
                <w:szCs w:val="20"/>
              </w:rPr>
            </w:pPr>
            <w:r>
              <w:rPr>
                <w:color w:val="000000"/>
                <w:sz w:val="20"/>
                <w:szCs w:val="20"/>
              </w:rPr>
              <w:t>27</w:t>
            </w:r>
          </w:p>
        </w:tc>
      </w:tr>
      <w:tr w:rsidR="00C6704D" w14:paraId="621CE9F9" w14:textId="77777777" w:rsidTr="007A109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704E4F" w14:textId="77777777" w:rsidR="00C6704D" w:rsidRDefault="00C6704D" w:rsidP="007A1095">
            <w:pPr>
              <w:keepNext/>
              <w:jc w:val="center"/>
              <w:rPr>
                <w:i/>
                <w:iCs/>
                <w:color w:val="000000"/>
                <w:sz w:val="20"/>
                <w:szCs w:val="20"/>
              </w:rPr>
            </w:pPr>
            <w:r>
              <w:rPr>
                <w:i/>
                <w:iCs/>
                <w:color w:val="000000"/>
                <w:sz w:val="20"/>
                <w:szCs w:val="20"/>
              </w:rPr>
              <w:t>TRAD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792929" w14:textId="77777777" w:rsidR="00C6704D" w:rsidRDefault="00C6704D" w:rsidP="007A1095">
            <w:pPr>
              <w:keepNext/>
              <w:jc w:val="center"/>
              <w:rPr>
                <w:color w:val="000000"/>
                <w:sz w:val="20"/>
                <w:szCs w:val="20"/>
              </w:rPr>
            </w:pPr>
            <w:r>
              <w:rPr>
                <w:color w:val="000000"/>
                <w:sz w:val="20"/>
                <w:szCs w:val="2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2CB20F" w14:textId="77777777" w:rsidR="00C6704D" w:rsidRDefault="00C6704D" w:rsidP="007A1095">
            <w:pPr>
              <w:keepNext/>
              <w:jc w:val="center"/>
              <w:rPr>
                <w:color w:val="000000"/>
                <w:sz w:val="20"/>
                <w:szCs w:val="20"/>
              </w:rPr>
            </w:pPr>
            <w:bookmarkStart w:id="91" w:name="_Ref394600002"/>
            <w:r>
              <w:rPr>
                <w:color w:val="000000"/>
                <w:sz w:val="20"/>
                <w:szCs w:val="2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B7AAB6" w14:textId="77777777" w:rsidR="00C6704D" w:rsidRDefault="00C6704D" w:rsidP="007A1095">
            <w:pPr>
              <w:keepNext/>
              <w:jc w:val="center"/>
              <w:rPr>
                <w:color w:val="000000"/>
                <w:sz w:val="20"/>
                <w:szCs w:val="20"/>
              </w:rPr>
            </w:pPr>
            <w:r>
              <w:rPr>
                <w:color w:val="000000"/>
                <w:sz w:val="20"/>
                <w:szCs w:val="20"/>
              </w:rPr>
              <w:t>27</w:t>
            </w:r>
          </w:p>
        </w:tc>
      </w:tr>
      <w:tr w:rsidR="00433126" w14:paraId="13FFE9A8" w14:textId="77777777" w:rsidTr="0043312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05F279" w14:textId="77777777" w:rsidR="00433126" w:rsidRDefault="00433126" w:rsidP="00433126">
            <w:pPr>
              <w:keepNext/>
              <w:jc w:val="center"/>
              <w:rPr>
                <w:i/>
                <w:iCs/>
                <w:color w:val="000000"/>
                <w:sz w:val="20"/>
                <w:szCs w:val="20"/>
              </w:rPr>
            </w:pPr>
            <w:r>
              <w:rPr>
                <w:i/>
                <w:iCs/>
                <w:color w:val="000000"/>
                <w:sz w:val="20"/>
                <w:szCs w:val="20"/>
              </w:rPr>
              <w:t>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33F7ED" w14:textId="77777777" w:rsidR="00433126" w:rsidRDefault="00433126" w:rsidP="00433126">
            <w:pPr>
              <w:keepNext/>
              <w:jc w:val="center"/>
              <w:rPr>
                <w:color w:val="000000"/>
                <w:sz w:val="20"/>
                <w:szCs w:val="20"/>
              </w:rPr>
            </w:pPr>
            <w:r>
              <w:rPr>
                <w:color w:val="000000"/>
                <w:sz w:val="20"/>
                <w:szCs w:val="20"/>
              </w:rPr>
              <w:t>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B357D" w14:textId="77777777" w:rsidR="00433126" w:rsidRDefault="00433126" w:rsidP="00433126">
            <w:pPr>
              <w:keepNext/>
              <w:jc w:val="center"/>
              <w:rPr>
                <w:color w:val="000000"/>
                <w:sz w:val="20"/>
                <w:szCs w:val="20"/>
              </w:rPr>
            </w:pPr>
            <w:r>
              <w:rPr>
                <w:color w:val="000000"/>
                <w:sz w:val="20"/>
                <w:szCs w:val="2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FFAF96" w14:textId="77777777" w:rsidR="00433126" w:rsidRDefault="00433126" w:rsidP="00433126">
            <w:pPr>
              <w:keepNext/>
              <w:jc w:val="center"/>
              <w:rPr>
                <w:color w:val="000000"/>
                <w:sz w:val="20"/>
                <w:szCs w:val="20"/>
              </w:rPr>
            </w:pPr>
            <w:r>
              <w:rPr>
                <w:color w:val="000000"/>
                <w:sz w:val="20"/>
                <w:szCs w:val="20"/>
              </w:rPr>
              <w:t>80</w:t>
            </w:r>
          </w:p>
        </w:tc>
      </w:tr>
      <w:tr w:rsidR="00433126" w14:paraId="55DEA2E4" w14:textId="77777777" w:rsidTr="0043312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71F455" w14:textId="77777777" w:rsidR="00433126" w:rsidRDefault="00433126">
            <w:pPr>
              <w:jc w:val="center"/>
              <w:rPr>
                <w:i/>
                <w:iCs/>
                <w:color w:val="000000"/>
                <w:sz w:val="20"/>
                <w:szCs w:val="20"/>
              </w:rPr>
            </w:pPr>
            <w:r>
              <w:rPr>
                <w:i/>
                <w:iCs/>
                <w:color w:val="000000"/>
                <w:sz w:val="20"/>
                <w:szCs w:val="20"/>
              </w:rPr>
              <w:t>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B752FE" w14:textId="77777777" w:rsidR="00433126" w:rsidRDefault="00433126">
            <w:pPr>
              <w:jc w:val="center"/>
              <w:rPr>
                <w:color w:val="000000"/>
                <w:sz w:val="20"/>
                <w:szCs w:val="20"/>
              </w:rPr>
            </w:pPr>
            <w:r>
              <w:rPr>
                <w:color w:val="000000"/>
                <w:sz w:val="20"/>
                <w:szCs w:val="20"/>
              </w:rPr>
              <w:t>102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F7CC9E" w14:textId="77777777" w:rsidR="00433126" w:rsidRDefault="00433126">
            <w:pPr>
              <w:jc w:val="center"/>
              <w:rPr>
                <w:color w:val="000000"/>
                <w:sz w:val="20"/>
                <w:szCs w:val="20"/>
              </w:rPr>
            </w:pPr>
            <w:r>
              <w:rPr>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7183EC" w14:textId="77777777" w:rsidR="00433126" w:rsidRDefault="00433126">
            <w:pPr>
              <w:jc w:val="center"/>
              <w:rPr>
                <w:color w:val="000000"/>
                <w:sz w:val="20"/>
                <w:szCs w:val="20"/>
              </w:rPr>
            </w:pPr>
            <w:r>
              <w:rPr>
                <w:color w:val="000000"/>
                <w:sz w:val="20"/>
                <w:szCs w:val="20"/>
              </w:rPr>
              <w:t>134</w:t>
            </w:r>
          </w:p>
        </w:tc>
      </w:tr>
    </w:tbl>
    <w:p w14:paraId="16E2D1A1" w14:textId="5F801B81" w:rsidR="00433126" w:rsidRPr="00433126" w:rsidRDefault="00A571C8" w:rsidP="00C8056E">
      <w:pPr>
        <w:spacing w:before="240"/>
      </w:pPr>
      <w:r>
        <w:fldChar w:fldCharType="begin"/>
      </w:r>
      <w:r>
        <w:instrText xml:space="preserve"> REF _Ref394600275 </w:instrText>
      </w:r>
      <w:r>
        <w:fldChar w:fldCharType="separate"/>
      </w:r>
      <w:r w:rsidR="0031658A">
        <w:t xml:space="preserve">Figure </w:t>
      </w:r>
      <w:r w:rsidR="0031658A">
        <w:rPr>
          <w:noProof/>
        </w:rPr>
        <w:t>5</w:t>
      </w:r>
      <w:r>
        <w:rPr>
          <w:noProof/>
        </w:rPr>
        <w:fldChar w:fldCharType="end"/>
      </w:r>
      <w:r w:rsidR="002F25DD">
        <w:t xml:space="preserve"> presents a histogram of scores. The distribution is skewed </w:t>
      </w:r>
      <w:r w:rsidR="0072775D">
        <w:t>left</w:t>
      </w:r>
      <w:r w:rsidR="00DE3C06">
        <w:t xml:space="preserve"> with μ=9.93 and median=9.</w:t>
      </w:r>
    </w:p>
    <w:p w14:paraId="70C45356" w14:textId="77777777" w:rsidR="003746CB" w:rsidRDefault="003746CB" w:rsidP="003746CB"/>
    <w:p w14:paraId="2647FC50" w14:textId="77777777" w:rsidR="007A425E" w:rsidRDefault="003746CB" w:rsidP="007A425E">
      <w:pPr>
        <w:keepNext/>
        <w:jc w:val="center"/>
      </w:pPr>
      <w:r w:rsidRPr="003746CB">
        <w:rPr>
          <w:noProof/>
        </w:rPr>
        <w:drawing>
          <wp:inline distT="0" distB="0" distL="0" distR="0" wp14:anchorId="608F9B3B" wp14:editId="1A2C0225">
            <wp:extent cx="2861220" cy="25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68335" cy="2597243"/>
                    </a:xfrm>
                    <a:prstGeom prst="rect">
                      <a:avLst/>
                    </a:prstGeom>
                  </pic:spPr>
                </pic:pic>
              </a:graphicData>
            </a:graphic>
          </wp:inline>
        </w:drawing>
      </w:r>
    </w:p>
    <w:p w14:paraId="36BE04FA" w14:textId="4361B10F" w:rsidR="003746CB" w:rsidRDefault="007A425E" w:rsidP="002A0725">
      <w:pPr>
        <w:pStyle w:val="Caption"/>
        <w:keepNext w:val="0"/>
        <w:spacing w:before="0"/>
      </w:pPr>
      <w:bookmarkStart w:id="92" w:name="_Ref394600275"/>
      <w:r>
        <w:t xml:space="preserve">Figure </w:t>
      </w:r>
      <w:r w:rsidR="007A1095">
        <w:rPr>
          <w:noProof/>
        </w:rPr>
        <w:fldChar w:fldCharType="begin"/>
      </w:r>
      <w:r w:rsidR="007A1095">
        <w:rPr>
          <w:noProof/>
        </w:rPr>
        <w:instrText xml:space="preserve"> SEQ Figure \* ARABIC </w:instrText>
      </w:r>
      <w:r w:rsidR="007A1095">
        <w:rPr>
          <w:noProof/>
        </w:rPr>
        <w:fldChar w:fldCharType="separate"/>
      </w:r>
      <w:r w:rsidR="0031658A">
        <w:rPr>
          <w:noProof/>
        </w:rPr>
        <w:t>5</w:t>
      </w:r>
      <w:r w:rsidR="007A1095">
        <w:rPr>
          <w:noProof/>
        </w:rPr>
        <w:fldChar w:fldCharType="end"/>
      </w:r>
      <w:bookmarkEnd w:id="91"/>
      <w:bookmarkEnd w:id="92"/>
      <w:r>
        <w:t>. Distribution of C2CI.D1 scores</w:t>
      </w:r>
      <w:r w:rsidR="00F45FFA">
        <w:t xml:space="preserve"> (32 possible)</w:t>
      </w:r>
      <w:r w:rsidR="0072775D">
        <w:t xml:space="preserve">. </w:t>
      </w:r>
      <w:r w:rsidR="0072775D">
        <w:br/>
        <w:t>μ=9.93, median=9, s.d.=4.30, min=1, max=24</w:t>
      </w:r>
    </w:p>
    <w:p w14:paraId="3BA1A1C2" w14:textId="4FB4DCDC" w:rsidR="00A36966" w:rsidRDefault="00DE3C06" w:rsidP="00DE3C06">
      <w:pPr>
        <w:spacing w:before="240"/>
      </w:pPr>
      <w:r>
        <w:lastRenderedPageBreak/>
        <w:t xml:space="preserve">As suggested by RMC Research, we recorded the time a student arrived and the time the student submitted his or her answer sheet. </w:t>
      </w:r>
      <w:r w:rsidR="00A571C8">
        <w:fldChar w:fldCharType="begin"/>
      </w:r>
      <w:r w:rsidR="00A571C8">
        <w:instrText xml:space="preserve"> REF _Ref394601186 </w:instrText>
      </w:r>
      <w:r w:rsidR="00A571C8">
        <w:fldChar w:fldCharType="separate"/>
      </w:r>
      <w:r w:rsidR="0031658A">
        <w:t xml:space="preserve">Figure </w:t>
      </w:r>
      <w:r w:rsidR="0031658A">
        <w:rPr>
          <w:noProof/>
        </w:rPr>
        <w:t>6</w:t>
      </w:r>
      <w:r w:rsidR="00A571C8">
        <w:rPr>
          <w:noProof/>
        </w:rPr>
        <w:fldChar w:fldCharType="end"/>
      </w:r>
      <w:r>
        <w:t xml:space="preserve"> shows a scatterplot of total scores versus number of minutes between arriving and departing. </w:t>
      </w:r>
      <w:r w:rsidR="00804FE7">
        <w:t>There is a significant linear relationship between score and time, although when ignoring the seven students taking the most time this relationship becomes non-significant.</w:t>
      </w:r>
    </w:p>
    <w:p w14:paraId="69EEC0FF" w14:textId="77777777" w:rsidR="00A36966" w:rsidRDefault="00A36966" w:rsidP="00A36966">
      <w:pPr>
        <w:keepNext/>
        <w:jc w:val="center"/>
      </w:pPr>
      <w:r w:rsidRPr="00A36966">
        <w:rPr>
          <w:noProof/>
        </w:rPr>
        <w:drawing>
          <wp:inline distT="0" distB="0" distL="0" distR="0" wp14:anchorId="3C8CED71" wp14:editId="67BB705D">
            <wp:extent cx="3178554" cy="221826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92151" cy="2227755"/>
                    </a:xfrm>
                    <a:prstGeom prst="rect">
                      <a:avLst/>
                    </a:prstGeom>
                  </pic:spPr>
                </pic:pic>
              </a:graphicData>
            </a:graphic>
          </wp:inline>
        </w:drawing>
      </w:r>
    </w:p>
    <w:p w14:paraId="42C75FBA" w14:textId="433D0612" w:rsidR="00A36966" w:rsidRPr="00A36966" w:rsidRDefault="00A36966" w:rsidP="002A0725">
      <w:pPr>
        <w:pStyle w:val="Caption"/>
        <w:keepNext w:val="0"/>
        <w:spacing w:before="0"/>
      </w:pPr>
      <w:bookmarkStart w:id="93" w:name="_Ref394601186"/>
      <w:r>
        <w:t xml:space="preserve">Figure </w:t>
      </w:r>
      <w:r w:rsidR="007A1095">
        <w:rPr>
          <w:noProof/>
        </w:rPr>
        <w:fldChar w:fldCharType="begin"/>
      </w:r>
      <w:r w:rsidR="007A1095">
        <w:rPr>
          <w:noProof/>
        </w:rPr>
        <w:instrText xml:space="preserve"> SEQ Figure \* ARABIC </w:instrText>
      </w:r>
      <w:r w:rsidR="007A1095">
        <w:rPr>
          <w:noProof/>
        </w:rPr>
        <w:fldChar w:fldCharType="separate"/>
      </w:r>
      <w:r w:rsidR="0031658A">
        <w:rPr>
          <w:noProof/>
        </w:rPr>
        <w:t>6</w:t>
      </w:r>
      <w:r w:rsidR="007A1095">
        <w:rPr>
          <w:noProof/>
        </w:rPr>
        <w:fldChar w:fldCharType="end"/>
      </w:r>
      <w:bookmarkEnd w:id="93"/>
      <w:r>
        <w:t>. Time (minutes) versus score on C2CI.D1 (r = 0.40)</w:t>
      </w:r>
    </w:p>
    <w:p w14:paraId="18675B43" w14:textId="0A246398" w:rsidR="00AF6592" w:rsidRPr="002C07DC" w:rsidRDefault="00A571C8" w:rsidP="00817A0D">
      <w:pPr>
        <w:spacing w:before="240"/>
      </w:pPr>
      <w:r>
        <w:fldChar w:fldCharType="begin"/>
      </w:r>
      <w:r>
        <w:instrText xml:space="preserve"> REF _Ref394601483 </w:instrText>
      </w:r>
      <w:r>
        <w:fldChar w:fldCharType="separate"/>
      </w:r>
      <w:r w:rsidR="0031658A">
        <w:t xml:space="preserve">Table </w:t>
      </w:r>
      <w:r w:rsidR="0031658A">
        <w:rPr>
          <w:noProof/>
        </w:rPr>
        <w:t>13</w:t>
      </w:r>
      <w:r>
        <w:rPr>
          <w:noProof/>
        </w:rPr>
        <w:fldChar w:fldCharType="end"/>
      </w:r>
      <w:r w:rsidR="00817A0D">
        <w:t xml:space="preserve"> presents average scores by construct and program. </w:t>
      </w:r>
      <w:r w:rsidR="002C07DC">
        <w:t>An ANOVA shows significant differences among programs (</w:t>
      </w:r>
      <w:r w:rsidR="002C07DC">
        <w:rPr>
          <w:i/>
        </w:rPr>
        <w:t>F</w:t>
      </w:r>
      <w:r w:rsidR="002C07DC">
        <w:t xml:space="preserve"> = 9.90, </w:t>
      </w:r>
      <w:r w:rsidR="002C07DC">
        <w:rPr>
          <w:i/>
        </w:rPr>
        <w:t>d.f.</w:t>
      </w:r>
      <w:r w:rsidR="002C07DC">
        <w:t>=2).</w:t>
      </w:r>
    </w:p>
    <w:p w14:paraId="2263E1CF" w14:textId="3F7AE249" w:rsidR="0092004B" w:rsidRDefault="0092004B" w:rsidP="0092004B">
      <w:pPr>
        <w:pStyle w:val="Caption"/>
      </w:pPr>
      <w:bookmarkStart w:id="94" w:name="_Ref394601483"/>
      <w:r>
        <w:t xml:space="preserve">Table </w:t>
      </w:r>
      <w:r w:rsidR="0074771B">
        <w:rPr>
          <w:noProof/>
        </w:rPr>
        <w:fldChar w:fldCharType="begin"/>
      </w:r>
      <w:r w:rsidR="0074771B">
        <w:rPr>
          <w:noProof/>
        </w:rPr>
        <w:instrText xml:space="preserve"> SEQ Table \* ARABIC </w:instrText>
      </w:r>
      <w:r w:rsidR="0074771B">
        <w:rPr>
          <w:noProof/>
        </w:rPr>
        <w:fldChar w:fldCharType="separate"/>
      </w:r>
      <w:r w:rsidR="0031658A">
        <w:rPr>
          <w:noProof/>
        </w:rPr>
        <w:t>13</w:t>
      </w:r>
      <w:r w:rsidR="0074771B">
        <w:rPr>
          <w:noProof/>
        </w:rPr>
        <w:fldChar w:fldCharType="end"/>
      </w:r>
      <w:bookmarkEnd w:id="94"/>
      <w:r w:rsidR="0048313F">
        <w:t>. C2CI.D1 r</w:t>
      </w:r>
      <w:r>
        <w:t>esults by program</w:t>
      </w:r>
    </w:p>
    <w:tbl>
      <w:tblPr>
        <w:tblW w:w="7260" w:type="dxa"/>
        <w:jc w:val="center"/>
        <w:tblCellMar>
          <w:left w:w="0" w:type="dxa"/>
          <w:right w:w="0" w:type="dxa"/>
        </w:tblCellMar>
        <w:tblLook w:val="04A0" w:firstRow="1" w:lastRow="0" w:firstColumn="1" w:lastColumn="0" w:noHBand="0" w:noVBand="1"/>
      </w:tblPr>
      <w:tblGrid>
        <w:gridCol w:w="960"/>
        <w:gridCol w:w="700"/>
        <w:gridCol w:w="700"/>
        <w:gridCol w:w="700"/>
        <w:gridCol w:w="700"/>
        <w:gridCol w:w="700"/>
        <w:gridCol w:w="700"/>
        <w:gridCol w:w="700"/>
        <w:gridCol w:w="700"/>
        <w:gridCol w:w="700"/>
      </w:tblGrid>
      <w:tr w:rsidR="001B48AF" w:rsidRPr="00E2572D" w14:paraId="443EA4A6" w14:textId="77777777" w:rsidTr="00393DCC">
        <w:trPr>
          <w:trHeight w:val="320"/>
          <w:jc w:val="center"/>
        </w:trPr>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0B55E6" w14:textId="77777777" w:rsidR="001B48AF" w:rsidRPr="00E2572D" w:rsidRDefault="001B48AF" w:rsidP="00594DAC">
            <w:pPr>
              <w:keepNext/>
              <w:keepLines/>
              <w:rPr>
                <w:i/>
                <w:sz w:val="20"/>
                <w:szCs w:val="20"/>
              </w:rPr>
            </w:pP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47EB2A4D" w14:textId="77777777" w:rsidR="001B48AF" w:rsidRPr="00E2572D" w:rsidRDefault="001B48AF" w:rsidP="00594DAC">
            <w:pPr>
              <w:keepNext/>
              <w:keepLines/>
              <w:jc w:val="center"/>
              <w:rPr>
                <w:i/>
                <w:iCs/>
                <w:color w:val="000000"/>
                <w:sz w:val="20"/>
                <w:szCs w:val="20"/>
              </w:rPr>
            </w:pPr>
            <w:r w:rsidRPr="00E2572D">
              <w:rPr>
                <w:i/>
                <w:iCs/>
                <w:color w:val="000000"/>
                <w:sz w:val="20"/>
                <w:szCs w:val="20"/>
              </w:rPr>
              <w:t>n</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23C2AC55" w14:textId="77777777" w:rsidR="001B48AF" w:rsidRPr="00E2572D" w:rsidRDefault="001B48AF" w:rsidP="00594DAC">
            <w:pPr>
              <w:keepNext/>
              <w:keepLines/>
              <w:jc w:val="center"/>
              <w:rPr>
                <w:bCs/>
                <w:i/>
                <w:color w:val="000000"/>
                <w:sz w:val="20"/>
                <w:szCs w:val="20"/>
              </w:rPr>
            </w:pPr>
            <w:r w:rsidRPr="00E2572D">
              <w:rPr>
                <w:bCs/>
                <w:i/>
                <w:color w:val="000000"/>
                <w:sz w:val="20"/>
                <w:szCs w:val="20"/>
              </w:rPr>
              <w:t>GEO</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7E5A02FB" w14:textId="77777777" w:rsidR="001B48AF" w:rsidRPr="00E2572D" w:rsidRDefault="001B48AF" w:rsidP="00594DAC">
            <w:pPr>
              <w:keepNext/>
              <w:keepLines/>
              <w:jc w:val="center"/>
              <w:rPr>
                <w:bCs/>
                <w:i/>
                <w:color w:val="000000"/>
                <w:sz w:val="20"/>
                <w:szCs w:val="20"/>
              </w:rPr>
            </w:pPr>
            <w:r w:rsidRPr="00E2572D">
              <w:rPr>
                <w:bCs/>
                <w:i/>
                <w:color w:val="000000"/>
                <w:sz w:val="20"/>
                <w:szCs w:val="20"/>
              </w:rPr>
              <w:t>IMP</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5E3149AC" w14:textId="77777777" w:rsidR="001B48AF" w:rsidRPr="00E2572D" w:rsidRDefault="001B48AF" w:rsidP="00594DAC">
            <w:pPr>
              <w:keepNext/>
              <w:keepLines/>
              <w:jc w:val="center"/>
              <w:rPr>
                <w:bCs/>
                <w:i/>
                <w:color w:val="000000"/>
                <w:sz w:val="20"/>
                <w:szCs w:val="20"/>
              </w:rPr>
            </w:pPr>
            <w:r w:rsidRPr="00E2572D">
              <w:rPr>
                <w:bCs/>
                <w:i/>
                <w:color w:val="000000"/>
                <w:sz w:val="20"/>
                <w:szCs w:val="20"/>
              </w:rPr>
              <w:t>INT</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23E43A4E" w14:textId="77777777" w:rsidR="001B48AF" w:rsidRPr="00E2572D" w:rsidRDefault="001B48AF" w:rsidP="00594DAC">
            <w:pPr>
              <w:keepNext/>
              <w:keepLines/>
              <w:jc w:val="center"/>
              <w:rPr>
                <w:bCs/>
                <w:i/>
                <w:color w:val="000000"/>
                <w:sz w:val="20"/>
                <w:szCs w:val="20"/>
              </w:rPr>
            </w:pPr>
            <w:r w:rsidRPr="00E2572D">
              <w:rPr>
                <w:bCs/>
                <w:i/>
                <w:color w:val="000000"/>
                <w:sz w:val="20"/>
                <w:szCs w:val="20"/>
              </w:rPr>
              <w:t>PF</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059D8E9E" w14:textId="77777777" w:rsidR="001B48AF" w:rsidRPr="00E2572D" w:rsidRDefault="001B48AF" w:rsidP="00594DAC">
            <w:pPr>
              <w:keepNext/>
              <w:keepLines/>
              <w:jc w:val="center"/>
              <w:rPr>
                <w:bCs/>
                <w:i/>
                <w:color w:val="000000"/>
                <w:sz w:val="20"/>
                <w:szCs w:val="20"/>
              </w:rPr>
            </w:pPr>
            <w:r w:rsidRPr="00E2572D">
              <w:rPr>
                <w:bCs/>
                <w:i/>
                <w:color w:val="000000"/>
                <w:sz w:val="20"/>
                <w:szCs w:val="20"/>
              </w:rPr>
              <w:t>PHS</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0874F36E" w14:textId="77777777" w:rsidR="001B48AF" w:rsidRPr="00E2572D" w:rsidRDefault="001B48AF" w:rsidP="00594DAC">
            <w:pPr>
              <w:keepNext/>
              <w:keepLines/>
              <w:jc w:val="center"/>
              <w:rPr>
                <w:bCs/>
                <w:i/>
                <w:color w:val="000000"/>
                <w:sz w:val="20"/>
                <w:szCs w:val="20"/>
              </w:rPr>
            </w:pPr>
            <w:r w:rsidRPr="00E2572D">
              <w:rPr>
                <w:bCs/>
                <w:i/>
                <w:color w:val="000000"/>
                <w:sz w:val="20"/>
                <w:szCs w:val="20"/>
              </w:rPr>
              <w:t>POL</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09AB8700" w14:textId="77777777" w:rsidR="001B48AF" w:rsidRPr="00E2572D" w:rsidRDefault="001B48AF" w:rsidP="00594DAC">
            <w:pPr>
              <w:keepNext/>
              <w:keepLines/>
              <w:jc w:val="center"/>
              <w:rPr>
                <w:bCs/>
                <w:i/>
                <w:color w:val="000000"/>
                <w:sz w:val="20"/>
                <w:szCs w:val="20"/>
              </w:rPr>
            </w:pPr>
            <w:r w:rsidRPr="00E2572D">
              <w:rPr>
                <w:bCs/>
                <w:i/>
                <w:color w:val="000000"/>
                <w:sz w:val="20"/>
                <w:szCs w:val="20"/>
              </w:rPr>
              <w:t>SEQ</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1466BBC8" w14:textId="77777777" w:rsidR="001B48AF" w:rsidRPr="00E2572D" w:rsidRDefault="001B48AF" w:rsidP="00594DAC">
            <w:pPr>
              <w:keepNext/>
              <w:keepLines/>
              <w:jc w:val="center"/>
              <w:rPr>
                <w:bCs/>
                <w:i/>
                <w:color w:val="000000"/>
                <w:sz w:val="20"/>
                <w:szCs w:val="20"/>
              </w:rPr>
            </w:pPr>
            <w:r w:rsidRPr="00E2572D">
              <w:rPr>
                <w:bCs/>
                <w:i/>
                <w:color w:val="000000"/>
                <w:sz w:val="20"/>
                <w:szCs w:val="20"/>
              </w:rPr>
              <w:t>Total</w:t>
            </w:r>
          </w:p>
        </w:tc>
      </w:tr>
      <w:tr w:rsidR="001B48AF" w:rsidRPr="00E2572D" w14:paraId="541E7DEA" w14:textId="77777777" w:rsidTr="00393DC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F489A" w14:textId="77777777" w:rsidR="001B48AF" w:rsidRPr="00E2572D" w:rsidRDefault="001B48AF" w:rsidP="00594DAC">
            <w:pPr>
              <w:keepNext/>
              <w:keepLines/>
              <w:rPr>
                <w:bCs/>
                <w:i/>
                <w:color w:val="000000"/>
                <w:sz w:val="20"/>
                <w:szCs w:val="20"/>
              </w:rPr>
            </w:pPr>
            <w:r w:rsidRPr="00E2572D">
              <w:rPr>
                <w:bCs/>
                <w:i/>
                <w:color w:val="000000"/>
                <w:sz w:val="20"/>
                <w:szCs w:val="20"/>
              </w:rPr>
              <w:t>DIRACC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D0FCAF" w14:textId="77777777" w:rsidR="001B48AF" w:rsidRPr="00E2572D" w:rsidRDefault="001B48AF" w:rsidP="00594DAC">
            <w:pPr>
              <w:keepNext/>
              <w:keepLines/>
              <w:jc w:val="center"/>
              <w:rPr>
                <w:bCs/>
                <w:color w:val="000000"/>
                <w:sz w:val="20"/>
                <w:szCs w:val="20"/>
              </w:rPr>
            </w:pPr>
            <w:r w:rsidRPr="00E2572D">
              <w:rPr>
                <w:bCs/>
                <w:color w:val="000000"/>
                <w:sz w:val="20"/>
                <w:szCs w:val="20"/>
              </w:rPr>
              <w:t>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7A9D04" w14:textId="77777777" w:rsidR="001B48AF" w:rsidRPr="00E2572D" w:rsidRDefault="001B48AF" w:rsidP="000D7F43">
            <w:pPr>
              <w:keepNext/>
              <w:keepLines/>
              <w:jc w:val="center"/>
              <w:rPr>
                <w:color w:val="000000"/>
                <w:sz w:val="20"/>
                <w:szCs w:val="20"/>
              </w:rPr>
            </w:pPr>
            <w:r w:rsidRPr="00E2572D">
              <w:rPr>
                <w:color w:val="000000"/>
                <w:sz w:val="20"/>
                <w:szCs w:val="20"/>
              </w:rPr>
              <w:t>2.19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E67B51" w14:textId="77777777" w:rsidR="001B48AF" w:rsidRPr="00E2572D" w:rsidRDefault="001B48AF" w:rsidP="000D7F43">
            <w:pPr>
              <w:keepNext/>
              <w:keepLines/>
              <w:jc w:val="center"/>
              <w:rPr>
                <w:color w:val="000000"/>
                <w:sz w:val="20"/>
                <w:szCs w:val="20"/>
              </w:rPr>
            </w:pPr>
            <w:r w:rsidRPr="00E2572D">
              <w:rPr>
                <w:color w:val="000000"/>
                <w:sz w:val="20"/>
                <w:szCs w:val="20"/>
              </w:rPr>
              <w:t>0.33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15BC9A" w14:textId="77777777" w:rsidR="001B48AF" w:rsidRPr="00E2572D" w:rsidRDefault="001B48AF" w:rsidP="000D7F43">
            <w:pPr>
              <w:keepNext/>
              <w:keepLines/>
              <w:jc w:val="center"/>
              <w:rPr>
                <w:color w:val="000000"/>
                <w:sz w:val="20"/>
                <w:szCs w:val="20"/>
              </w:rPr>
            </w:pPr>
            <w:r w:rsidRPr="00E2572D">
              <w:rPr>
                <w:color w:val="000000"/>
                <w:sz w:val="20"/>
                <w:szCs w:val="20"/>
              </w:rPr>
              <w:t>2.67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F12241" w14:textId="77777777" w:rsidR="001B48AF" w:rsidRPr="00E2572D" w:rsidRDefault="001B48AF" w:rsidP="000D7F43">
            <w:pPr>
              <w:keepNext/>
              <w:keepLines/>
              <w:jc w:val="center"/>
              <w:rPr>
                <w:color w:val="000000"/>
                <w:sz w:val="20"/>
                <w:szCs w:val="20"/>
              </w:rPr>
            </w:pPr>
            <w:r w:rsidRPr="00E2572D">
              <w:rPr>
                <w:color w:val="000000"/>
                <w:sz w:val="20"/>
                <w:szCs w:val="20"/>
              </w:rPr>
              <w:t>1.93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BC0E4E" w14:textId="77777777" w:rsidR="001B48AF" w:rsidRPr="00E2572D" w:rsidRDefault="001B48AF" w:rsidP="000D7F43">
            <w:pPr>
              <w:keepNext/>
              <w:keepLines/>
              <w:jc w:val="center"/>
              <w:rPr>
                <w:color w:val="000000"/>
                <w:sz w:val="20"/>
                <w:szCs w:val="20"/>
              </w:rPr>
            </w:pPr>
            <w:r w:rsidRPr="00E2572D">
              <w:rPr>
                <w:color w:val="000000"/>
                <w:sz w:val="20"/>
                <w:szCs w:val="20"/>
              </w:rPr>
              <w:t>1.74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7D861A" w14:textId="77777777" w:rsidR="001B48AF" w:rsidRPr="00E2572D" w:rsidRDefault="001B48AF" w:rsidP="000D7F43">
            <w:pPr>
              <w:keepNext/>
              <w:keepLines/>
              <w:jc w:val="center"/>
              <w:rPr>
                <w:color w:val="000000"/>
                <w:sz w:val="20"/>
                <w:szCs w:val="20"/>
              </w:rPr>
            </w:pPr>
            <w:r w:rsidRPr="00E2572D">
              <w:rPr>
                <w:color w:val="000000"/>
                <w:sz w:val="20"/>
                <w:szCs w:val="20"/>
              </w:rPr>
              <w:t>1.00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8E5D07" w14:textId="77777777" w:rsidR="001B48AF" w:rsidRPr="00E2572D" w:rsidRDefault="001B48AF" w:rsidP="000D7F43">
            <w:pPr>
              <w:keepNext/>
              <w:keepLines/>
              <w:jc w:val="center"/>
              <w:rPr>
                <w:color w:val="000000"/>
                <w:sz w:val="20"/>
                <w:szCs w:val="20"/>
              </w:rPr>
            </w:pPr>
            <w:r w:rsidRPr="00E2572D">
              <w:rPr>
                <w:color w:val="000000"/>
                <w:sz w:val="20"/>
                <w:szCs w:val="20"/>
              </w:rPr>
              <w:t>2.89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939741" w14:textId="77777777" w:rsidR="001B48AF" w:rsidRPr="00E2572D" w:rsidRDefault="001B48AF" w:rsidP="000D7F43">
            <w:pPr>
              <w:keepNext/>
              <w:keepLines/>
              <w:jc w:val="center"/>
              <w:rPr>
                <w:color w:val="000000"/>
                <w:sz w:val="20"/>
                <w:szCs w:val="20"/>
              </w:rPr>
            </w:pPr>
            <w:r w:rsidRPr="00E2572D">
              <w:rPr>
                <w:color w:val="000000"/>
                <w:sz w:val="20"/>
                <w:szCs w:val="20"/>
              </w:rPr>
              <w:t>12.74</w:t>
            </w:r>
          </w:p>
        </w:tc>
      </w:tr>
      <w:tr w:rsidR="005524A1" w:rsidRPr="00E2572D" w14:paraId="18E8F43B" w14:textId="77777777" w:rsidTr="003746CB">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FD7692" w14:textId="77777777" w:rsidR="005524A1" w:rsidRPr="00E2572D" w:rsidRDefault="005524A1" w:rsidP="00594DAC">
            <w:pPr>
              <w:keepNext/>
              <w:keepLines/>
              <w:rPr>
                <w:bCs/>
                <w:i/>
                <w:color w:val="000000"/>
                <w:sz w:val="20"/>
                <w:szCs w:val="20"/>
              </w:rPr>
            </w:pPr>
            <w:r w:rsidRPr="00E2572D">
              <w:rPr>
                <w:bCs/>
                <w:i/>
                <w:color w:val="000000"/>
                <w:sz w:val="20"/>
                <w:szCs w:val="20"/>
              </w:rPr>
              <w:t>TRAD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BA85C6" w14:textId="77777777" w:rsidR="005524A1" w:rsidRPr="00E2572D" w:rsidRDefault="005524A1" w:rsidP="00594DAC">
            <w:pPr>
              <w:keepNext/>
              <w:keepLines/>
              <w:jc w:val="center"/>
              <w:rPr>
                <w:bCs/>
                <w:color w:val="000000"/>
                <w:sz w:val="20"/>
                <w:szCs w:val="20"/>
              </w:rPr>
            </w:pPr>
            <w:r w:rsidRPr="00E2572D">
              <w:rPr>
                <w:bCs/>
                <w:color w:val="000000"/>
                <w:sz w:val="20"/>
                <w:szCs w:val="20"/>
              </w:rPr>
              <w:t>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AC263" w14:textId="77777777" w:rsidR="005524A1" w:rsidRPr="00E2572D" w:rsidRDefault="005524A1" w:rsidP="000D7F43">
            <w:pPr>
              <w:keepNext/>
              <w:keepLines/>
              <w:jc w:val="center"/>
              <w:rPr>
                <w:color w:val="000000"/>
                <w:sz w:val="20"/>
                <w:szCs w:val="20"/>
              </w:rPr>
            </w:pPr>
            <w:r w:rsidRPr="00E2572D">
              <w:rPr>
                <w:color w:val="000000"/>
                <w:sz w:val="20"/>
                <w:szCs w:val="20"/>
              </w:rPr>
              <w:t>2.07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F0386A" w14:textId="77777777" w:rsidR="005524A1" w:rsidRPr="00E2572D" w:rsidRDefault="005524A1" w:rsidP="000D7F43">
            <w:pPr>
              <w:keepNext/>
              <w:keepLines/>
              <w:jc w:val="center"/>
              <w:rPr>
                <w:color w:val="000000"/>
                <w:sz w:val="20"/>
                <w:szCs w:val="20"/>
              </w:rPr>
            </w:pPr>
            <w:r w:rsidRPr="00E2572D">
              <w:rPr>
                <w:color w:val="000000"/>
                <w:sz w:val="20"/>
                <w:szCs w:val="20"/>
              </w:rPr>
              <w:t>0.15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B11C70" w14:textId="77777777" w:rsidR="005524A1" w:rsidRPr="00E2572D" w:rsidRDefault="005524A1" w:rsidP="000D7F43">
            <w:pPr>
              <w:keepNext/>
              <w:keepLines/>
              <w:jc w:val="center"/>
              <w:rPr>
                <w:color w:val="000000"/>
                <w:sz w:val="20"/>
                <w:szCs w:val="20"/>
              </w:rPr>
            </w:pPr>
            <w:r w:rsidRPr="00E2572D">
              <w:rPr>
                <w:color w:val="000000"/>
                <w:sz w:val="20"/>
                <w:szCs w:val="20"/>
              </w:rPr>
              <w:t>2.22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9CDE09" w14:textId="77777777" w:rsidR="005524A1" w:rsidRPr="00E2572D" w:rsidRDefault="005524A1" w:rsidP="000D7F43">
            <w:pPr>
              <w:keepNext/>
              <w:keepLines/>
              <w:jc w:val="center"/>
              <w:rPr>
                <w:color w:val="000000"/>
                <w:sz w:val="20"/>
                <w:szCs w:val="20"/>
              </w:rPr>
            </w:pPr>
            <w:r w:rsidRPr="00E2572D">
              <w:rPr>
                <w:color w:val="000000"/>
                <w:sz w:val="20"/>
                <w:szCs w:val="20"/>
              </w:rPr>
              <w:t>1.52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FEE819" w14:textId="77777777" w:rsidR="005524A1" w:rsidRPr="00E2572D" w:rsidRDefault="005524A1" w:rsidP="000D7F43">
            <w:pPr>
              <w:keepNext/>
              <w:keepLines/>
              <w:jc w:val="center"/>
              <w:rPr>
                <w:color w:val="000000"/>
                <w:sz w:val="20"/>
                <w:szCs w:val="20"/>
              </w:rPr>
            </w:pPr>
            <w:r w:rsidRPr="00E2572D">
              <w:rPr>
                <w:color w:val="000000"/>
                <w:sz w:val="20"/>
                <w:szCs w:val="20"/>
              </w:rPr>
              <w:t>1.41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1ABEFA" w14:textId="77777777" w:rsidR="005524A1" w:rsidRPr="00E2572D" w:rsidRDefault="005524A1" w:rsidP="000D7F43">
            <w:pPr>
              <w:keepNext/>
              <w:keepLines/>
              <w:jc w:val="center"/>
              <w:rPr>
                <w:color w:val="000000"/>
                <w:sz w:val="20"/>
                <w:szCs w:val="20"/>
              </w:rPr>
            </w:pPr>
            <w:r w:rsidRPr="00E2572D">
              <w:rPr>
                <w:color w:val="000000"/>
                <w:sz w:val="20"/>
                <w:szCs w:val="20"/>
              </w:rPr>
              <w:t>0.70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1D69FE" w14:textId="77777777" w:rsidR="005524A1" w:rsidRPr="00E2572D" w:rsidRDefault="005524A1" w:rsidP="000D7F43">
            <w:pPr>
              <w:keepNext/>
              <w:keepLines/>
              <w:jc w:val="center"/>
              <w:rPr>
                <w:color w:val="000000"/>
                <w:sz w:val="20"/>
                <w:szCs w:val="20"/>
              </w:rPr>
            </w:pPr>
            <w:r w:rsidRPr="00E2572D">
              <w:rPr>
                <w:color w:val="000000"/>
                <w:sz w:val="20"/>
                <w:szCs w:val="20"/>
              </w:rPr>
              <w:t>2.41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7801C6" w14:textId="77777777" w:rsidR="005524A1" w:rsidRPr="00E2572D" w:rsidRDefault="005524A1" w:rsidP="000D7F43">
            <w:pPr>
              <w:keepNext/>
              <w:keepLines/>
              <w:jc w:val="center"/>
              <w:rPr>
                <w:color w:val="000000"/>
                <w:sz w:val="20"/>
                <w:szCs w:val="20"/>
              </w:rPr>
            </w:pPr>
            <w:r w:rsidRPr="00E2572D">
              <w:rPr>
                <w:color w:val="000000"/>
                <w:sz w:val="20"/>
                <w:szCs w:val="20"/>
              </w:rPr>
              <w:t>10.48</w:t>
            </w:r>
          </w:p>
        </w:tc>
      </w:tr>
      <w:tr w:rsidR="001B48AF" w:rsidRPr="00E2572D" w14:paraId="3664BFC4" w14:textId="77777777" w:rsidTr="00393DC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16A07" w14:textId="77777777" w:rsidR="001B48AF" w:rsidRPr="00E2572D" w:rsidRDefault="001B48AF" w:rsidP="00594DAC">
            <w:pPr>
              <w:keepNext/>
              <w:keepLines/>
              <w:rPr>
                <w:bCs/>
                <w:i/>
                <w:color w:val="000000"/>
                <w:sz w:val="20"/>
                <w:szCs w:val="20"/>
              </w:rPr>
            </w:pPr>
            <w:r w:rsidRPr="00E2572D">
              <w:rPr>
                <w:bCs/>
                <w:i/>
                <w:color w:val="000000"/>
                <w:sz w:val="20"/>
                <w:szCs w:val="20"/>
              </w:rPr>
              <w:t>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D5739" w14:textId="77777777" w:rsidR="001B48AF" w:rsidRPr="00E2572D" w:rsidRDefault="001B48AF" w:rsidP="00594DAC">
            <w:pPr>
              <w:keepNext/>
              <w:keepLines/>
              <w:jc w:val="center"/>
              <w:rPr>
                <w:bCs/>
                <w:color w:val="000000"/>
                <w:sz w:val="20"/>
                <w:szCs w:val="20"/>
              </w:rPr>
            </w:pPr>
            <w:r w:rsidRPr="00E2572D">
              <w:rPr>
                <w:bCs/>
                <w:color w:val="000000"/>
                <w:sz w:val="20"/>
                <w:szCs w:val="20"/>
              </w:rPr>
              <w:t>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6806E5" w14:textId="77777777" w:rsidR="001B48AF" w:rsidRPr="00E2572D" w:rsidRDefault="001B48AF" w:rsidP="000D7F43">
            <w:pPr>
              <w:keepNext/>
              <w:keepLines/>
              <w:jc w:val="center"/>
              <w:rPr>
                <w:color w:val="000000"/>
                <w:sz w:val="20"/>
                <w:szCs w:val="20"/>
              </w:rPr>
            </w:pPr>
            <w:r w:rsidRPr="00E2572D">
              <w:rPr>
                <w:color w:val="000000"/>
                <w:sz w:val="20"/>
                <w:szCs w:val="20"/>
              </w:rPr>
              <w:t>1.40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DD22EE" w14:textId="77777777" w:rsidR="001B48AF" w:rsidRPr="00E2572D" w:rsidRDefault="001B48AF" w:rsidP="000D7F43">
            <w:pPr>
              <w:keepNext/>
              <w:keepLines/>
              <w:jc w:val="center"/>
              <w:rPr>
                <w:color w:val="000000"/>
                <w:sz w:val="20"/>
                <w:szCs w:val="20"/>
              </w:rPr>
            </w:pPr>
            <w:r w:rsidRPr="00E2572D">
              <w:rPr>
                <w:color w:val="000000"/>
                <w:sz w:val="20"/>
                <w:szCs w:val="20"/>
              </w:rPr>
              <w:t>0.14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91F6F5" w14:textId="77777777" w:rsidR="001B48AF" w:rsidRPr="00E2572D" w:rsidRDefault="001B48AF" w:rsidP="000D7F43">
            <w:pPr>
              <w:keepNext/>
              <w:keepLines/>
              <w:jc w:val="center"/>
              <w:rPr>
                <w:color w:val="000000"/>
                <w:sz w:val="20"/>
                <w:szCs w:val="20"/>
              </w:rPr>
            </w:pPr>
            <w:r w:rsidRPr="00E2572D">
              <w:rPr>
                <w:color w:val="000000"/>
                <w:sz w:val="20"/>
                <w:szCs w:val="20"/>
              </w:rPr>
              <w:t>2.10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BCE2E" w14:textId="77777777" w:rsidR="001B48AF" w:rsidRPr="00E2572D" w:rsidRDefault="001B48AF" w:rsidP="000D7F43">
            <w:pPr>
              <w:keepNext/>
              <w:keepLines/>
              <w:jc w:val="center"/>
              <w:rPr>
                <w:color w:val="000000"/>
                <w:sz w:val="20"/>
                <w:szCs w:val="20"/>
              </w:rPr>
            </w:pPr>
            <w:r w:rsidRPr="00E2572D">
              <w:rPr>
                <w:color w:val="000000"/>
                <w:sz w:val="20"/>
                <w:szCs w:val="20"/>
              </w:rPr>
              <w:t>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E15E87" w14:textId="77777777" w:rsidR="001B48AF" w:rsidRPr="00E2572D" w:rsidRDefault="001B48AF" w:rsidP="000D7F43">
            <w:pPr>
              <w:keepNext/>
              <w:keepLines/>
              <w:jc w:val="center"/>
              <w:rPr>
                <w:color w:val="000000"/>
                <w:sz w:val="20"/>
                <w:szCs w:val="20"/>
              </w:rPr>
            </w:pPr>
            <w:r w:rsidRPr="00E2572D">
              <w:rPr>
                <w:color w:val="000000"/>
                <w:sz w:val="20"/>
                <w:szCs w:val="20"/>
              </w:rPr>
              <w:t>1.15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F43424" w14:textId="77777777" w:rsidR="001B48AF" w:rsidRPr="00E2572D" w:rsidRDefault="001B48AF" w:rsidP="000D7F43">
            <w:pPr>
              <w:keepNext/>
              <w:keepLines/>
              <w:jc w:val="center"/>
              <w:rPr>
                <w:color w:val="000000"/>
                <w:sz w:val="20"/>
                <w:szCs w:val="20"/>
              </w:rPr>
            </w:pPr>
            <w:r w:rsidRPr="00E2572D">
              <w:rPr>
                <w:color w:val="000000"/>
                <w:sz w:val="20"/>
                <w:szCs w:val="20"/>
              </w:rPr>
              <w:t>0.84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810D6A" w14:textId="77777777" w:rsidR="001B48AF" w:rsidRPr="00E2572D" w:rsidRDefault="001B48AF" w:rsidP="000D7F43">
            <w:pPr>
              <w:keepNext/>
              <w:keepLines/>
              <w:jc w:val="center"/>
              <w:rPr>
                <w:color w:val="000000"/>
                <w:sz w:val="20"/>
                <w:szCs w:val="20"/>
              </w:rPr>
            </w:pPr>
            <w:r w:rsidRPr="00E2572D">
              <w:rPr>
                <w:color w:val="000000"/>
                <w:sz w:val="20"/>
                <w:szCs w:val="20"/>
              </w:rPr>
              <w:t>1.66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EC682A" w14:textId="77777777" w:rsidR="001B48AF" w:rsidRPr="00E2572D" w:rsidRDefault="001B48AF" w:rsidP="000D7F43">
            <w:pPr>
              <w:keepNext/>
              <w:keepLines/>
              <w:jc w:val="center"/>
              <w:rPr>
                <w:color w:val="000000"/>
                <w:sz w:val="20"/>
                <w:szCs w:val="20"/>
              </w:rPr>
            </w:pPr>
            <w:r w:rsidRPr="00E2572D">
              <w:rPr>
                <w:color w:val="000000"/>
                <w:sz w:val="20"/>
                <w:szCs w:val="20"/>
              </w:rPr>
              <w:t>8.80</w:t>
            </w:r>
          </w:p>
        </w:tc>
      </w:tr>
      <w:tr w:rsidR="001B48AF" w:rsidRPr="00E2572D" w14:paraId="1D1BFDA3" w14:textId="77777777" w:rsidTr="00393DC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9DD77E" w14:textId="77777777" w:rsidR="001B48AF" w:rsidRPr="00E2572D" w:rsidRDefault="001B48AF">
            <w:pPr>
              <w:rPr>
                <w:bCs/>
                <w:i/>
                <w:color w:val="000000"/>
                <w:sz w:val="20"/>
                <w:szCs w:val="20"/>
              </w:rPr>
            </w:pPr>
            <w:r w:rsidRPr="00E2572D">
              <w:rPr>
                <w:bCs/>
                <w:i/>
                <w:color w:val="000000"/>
                <w:sz w:val="20"/>
                <w:szCs w:val="20"/>
              </w:rPr>
              <w:t>possible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60E320" w14:textId="77777777" w:rsidR="001B48AF" w:rsidRPr="00E2572D" w:rsidRDefault="001B48AF" w:rsidP="001B48AF">
            <w:pPr>
              <w:jc w:val="center"/>
              <w:rPr>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F6211D" w14:textId="77777777" w:rsidR="001B48AF" w:rsidRPr="00E2572D" w:rsidRDefault="001B48AF">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610AE2" w14:textId="77777777" w:rsidR="001B48AF" w:rsidRPr="00E2572D" w:rsidRDefault="001B48AF">
            <w:pPr>
              <w:jc w:val="center"/>
              <w:rPr>
                <w:color w:val="000000"/>
                <w:sz w:val="20"/>
                <w:szCs w:val="20"/>
              </w:rPr>
            </w:pPr>
            <w:r w:rsidRPr="00E2572D">
              <w:rPr>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EB6687" w14:textId="77777777" w:rsidR="001B48AF" w:rsidRPr="00E2572D" w:rsidRDefault="001B48AF">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C92E92" w14:textId="77777777" w:rsidR="001B48AF" w:rsidRPr="00E2572D" w:rsidRDefault="001B48AF">
            <w:pPr>
              <w:jc w:val="center"/>
              <w:rPr>
                <w:color w:val="000000"/>
                <w:sz w:val="20"/>
                <w:szCs w:val="20"/>
              </w:rPr>
            </w:pPr>
            <w:r w:rsidRPr="00E2572D">
              <w:rPr>
                <w:color w:val="000000"/>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0C7599" w14:textId="77777777" w:rsidR="001B48AF" w:rsidRPr="00E2572D" w:rsidRDefault="001B48AF">
            <w:pPr>
              <w:jc w:val="center"/>
              <w:rPr>
                <w:color w:val="000000"/>
                <w:sz w:val="20"/>
                <w:szCs w:val="20"/>
              </w:rPr>
            </w:pPr>
            <w:r w:rsidRPr="00E2572D">
              <w:rPr>
                <w:color w:val="000000"/>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85143" w14:textId="77777777" w:rsidR="001B48AF" w:rsidRPr="00E2572D" w:rsidRDefault="001B48AF">
            <w:pPr>
              <w:jc w:val="center"/>
              <w:rPr>
                <w:color w:val="000000"/>
                <w:sz w:val="20"/>
                <w:szCs w:val="20"/>
              </w:rPr>
            </w:pPr>
            <w:r w:rsidRPr="00E2572D">
              <w:rPr>
                <w:color w:val="000000"/>
                <w:sz w:val="20"/>
                <w:szCs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2259A6" w14:textId="77777777" w:rsidR="001B48AF" w:rsidRPr="00E2572D" w:rsidRDefault="001B48AF">
            <w:pPr>
              <w:jc w:val="center"/>
              <w:rPr>
                <w:color w:val="000000"/>
                <w:sz w:val="20"/>
                <w:szCs w:val="20"/>
              </w:rPr>
            </w:pPr>
            <w:r w:rsidRPr="00E2572D">
              <w:rPr>
                <w:color w:val="000000"/>
                <w:sz w:val="20"/>
                <w:szCs w:val="2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5F4C6" w14:textId="77777777" w:rsidR="001B48AF" w:rsidRPr="00E2572D" w:rsidRDefault="001B48AF">
            <w:pPr>
              <w:jc w:val="center"/>
              <w:rPr>
                <w:color w:val="000000"/>
                <w:sz w:val="20"/>
                <w:szCs w:val="20"/>
              </w:rPr>
            </w:pPr>
            <w:r w:rsidRPr="00E2572D">
              <w:rPr>
                <w:color w:val="000000"/>
                <w:sz w:val="20"/>
                <w:szCs w:val="20"/>
              </w:rPr>
              <w:t>32</w:t>
            </w:r>
          </w:p>
        </w:tc>
      </w:tr>
    </w:tbl>
    <w:p w14:paraId="5E2C2746" w14:textId="5DF1842A" w:rsidR="001B48AF" w:rsidRDefault="00A571C8" w:rsidP="00E8484F">
      <w:pPr>
        <w:spacing w:before="240"/>
      </w:pPr>
      <w:r>
        <w:fldChar w:fldCharType="begin"/>
      </w:r>
      <w:r>
        <w:instrText xml:space="preserve"> REF _Ref394602413 </w:instrText>
      </w:r>
      <w:r>
        <w:fldChar w:fldCharType="separate"/>
      </w:r>
      <w:r w:rsidR="0031658A">
        <w:t xml:space="preserve">Table </w:t>
      </w:r>
      <w:r w:rsidR="0031658A">
        <w:rPr>
          <w:noProof/>
        </w:rPr>
        <w:t>14</w:t>
      </w:r>
      <w:r>
        <w:rPr>
          <w:noProof/>
        </w:rPr>
        <w:fldChar w:fldCharType="end"/>
      </w:r>
      <w:r w:rsidR="002C07DC">
        <w:t xml:space="preserve"> </w:t>
      </w:r>
      <w:r w:rsidR="006421E6">
        <w:t>presents</w:t>
      </w:r>
      <w:r w:rsidR="002C07DC">
        <w:t xml:space="preserve"> </w:t>
      </w:r>
      <w:r w:rsidR="00E8484F">
        <w:t>Scheffe comparisons</w:t>
      </w:r>
      <w:r w:rsidR="005C747F">
        <w:t xml:space="preserve"> of total scores</w:t>
      </w:r>
      <w:r w:rsidR="002C07DC">
        <w:t xml:space="preserve"> </w:t>
      </w:r>
      <w:r w:rsidR="006421E6">
        <w:t>by program</w:t>
      </w:r>
      <w:r w:rsidR="002C07DC">
        <w:t>. DIRACC scores were significantly higher than ENG scores and moderately higher than TRAD scores. TRAD scores were moderately higher than ENG scores.</w:t>
      </w:r>
    </w:p>
    <w:p w14:paraId="04BE3A96" w14:textId="6334C5FF" w:rsidR="002C07DC" w:rsidRDefault="002C07DC" w:rsidP="002C07DC">
      <w:pPr>
        <w:pStyle w:val="Caption"/>
      </w:pPr>
      <w:bookmarkStart w:id="95" w:name="_Ref394602413"/>
      <w:r>
        <w:t xml:space="preserve">Table </w:t>
      </w:r>
      <w:r w:rsidR="00A571C8">
        <w:fldChar w:fldCharType="begin"/>
      </w:r>
      <w:r w:rsidR="00A571C8">
        <w:instrText xml:space="preserve"> SEQ Table \* ARABIC </w:instrText>
      </w:r>
      <w:r w:rsidR="00A571C8">
        <w:fldChar w:fldCharType="separate"/>
      </w:r>
      <w:r w:rsidR="0031658A">
        <w:rPr>
          <w:noProof/>
        </w:rPr>
        <w:t>14</w:t>
      </w:r>
      <w:r w:rsidR="00A571C8">
        <w:rPr>
          <w:noProof/>
        </w:rPr>
        <w:fldChar w:fldCharType="end"/>
      </w:r>
      <w:bookmarkEnd w:id="95"/>
      <w:r>
        <w:t>. Scheffe comparisons of total score among programs.</w:t>
      </w:r>
    </w:p>
    <w:tbl>
      <w:tblPr>
        <w:tblW w:w="4590" w:type="dxa"/>
        <w:jc w:val="center"/>
        <w:tblCellMar>
          <w:left w:w="0" w:type="dxa"/>
          <w:right w:w="0" w:type="dxa"/>
        </w:tblCellMar>
        <w:tblLook w:val="04A0" w:firstRow="1" w:lastRow="0" w:firstColumn="1" w:lastColumn="0" w:noHBand="0" w:noVBand="1"/>
      </w:tblPr>
      <w:tblGrid>
        <w:gridCol w:w="1577"/>
        <w:gridCol w:w="1043"/>
        <w:gridCol w:w="1205"/>
        <w:gridCol w:w="765"/>
      </w:tblGrid>
      <w:tr w:rsidR="002C07DC" w14:paraId="3A2B042E" w14:textId="77777777" w:rsidTr="002C07DC">
        <w:trPr>
          <w:trHeight w:val="320"/>
          <w:jc w:val="center"/>
        </w:trPr>
        <w:tc>
          <w:tcPr>
            <w:tcW w:w="1577" w:type="dxa"/>
            <w:tcBorders>
              <w:top w:val="nil"/>
              <w:left w:val="nil"/>
              <w:bottom w:val="nil"/>
              <w:right w:val="nil"/>
            </w:tcBorders>
            <w:shd w:val="clear" w:color="auto" w:fill="auto"/>
            <w:noWrap/>
            <w:tcMar>
              <w:top w:w="15" w:type="dxa"/>
              <w:left w:w="15" w:type="dxa"/>
              <w:bottom w:w="0" w:type="dxa"/>
              <w:right w:w="15" w:type="dxa"/>
            </w:tcMar>
            <w:vAlign w:val="bottom"/>
            <w:hideMark/>
          </w:tcPr>
          <w:p w14:paraId="457F6AAD" w14:textId="77777777" w:rsidR="002C07DC" w:rsidRDefault="002C07DC">
            <w:pPr>
              <w:jc w:val="center"/>
              <w:rPr>
                <w:color w:val="000000"/>
              </w:rPr>
            </w:pPr>
          </w:p>
        </w:tc>
        <w:tc>
          <w:tcPr>
            <w:tcW w:w="1043" w:type="dxa"/>
            <w:tcBorders>
              <w:top w:val="nil"/>
              <w:left w:val="nil"/>
              <w:bottom w:val="nil"/>
              <w:right w:val="nil"/>
            </w:tcBorders>
            <w:shd w:val="clear" w:color="auto" w:fill="auto"/>
            <w:noWrap/>
            <w:tcMar>
              <w:top w:w="15" w:type="dxa"/>
              <w:left w:w="15" w:type="dxa"/>
              <w:bottom w:w="0" w:type="dxa"/>
              <w:right w:w="15" w:type="dxa"/>
            </w:tcMar>
            <w:vAlign w:val="bottom"/>
            <w:hideMark/>
          </w:tcPr>
          <w:p w14:paraId="442C41B8" w14:textId="77777777" w:rsidR="002C07DC" w:rsidRDefault="002C07DC">
            <w:pPr>
              <w:jc w:val="center"/>
              <w:rPr>
                <w:i/>
                <w:iCs/>
                <w:color w:val="000000"/>
              </w:rPr>
            </w:pPr>
            <w:r>
              <w:rPr>
                <w:i/>
                <w:iCs/>
                <w:color w:val="000000"/>
              </w:rPr>
              <w:t>Difference</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14:paraId="70E205A2" w14:textId="77777777" w:rsidR="002C07DC" w:rsidRDefault="002C07DC">
            <w:pPr>
              <w:jc w:val="center"/>
              <w:rPr>
                <w:i/>
                <w:iCs/>
                <w:color w:val="000000"/>
              </w:rPr>
            </w:pPr>
            <w:r>
              <w:rPr>
                <w:i/>
                <w:iCs/>
                <w:color w:val="000000"/>
              </w:rPr>
              <w:t>Std Error</w:t>
            </w:r>
          </w:p>
        </w:tc>
        <w:tc>
          <w:tcPr>
            <w:tcW w:w="765" w:type="dxa"/>
            <w:tcBorders>
              <w:top w:val="nil"/>
              <w:left w:val="nil"/>
              <w:bottom w:val="nil"/>
              <w:right w:val="nil"/>
            </w:tcBorders>
            <w:shd w:val="clear" w:color="auto" w:fill="auto"/>
            <w:noWrap/>
            <w:tcMar>
              <w:top w:w="15" w:type="dxa"/>
              <w:left w:w="15" w:type="dxa"/>
              <w:bottom w:w="0" w:type="dxa"/>
              <w:right w:w="15" w:type="dxa"/>
            </w:tcMar>
            <w:vAlign w:val="bottom"/>
            <w:hideMark/>
          </w:tcPr>
          <w:p w14:paraId="29FF173B" w14:textId="77777777" w:rsidR="002C07DC" w:rsidRDefault="002C07DC">
            <w:pPr>
              <w:jc w:val="center"/>
              <w:rPr>
                <w:i/>
                <w:iCs/>
                <w:color w:val="000000"/>
              </w:rPr>
            </w:pPr>
            <w:r>
              <w:rPr>
                <w:i/>
                <w:iCs/>
                <w:color w:val="000000"/>
              </w:rPr>
              <w:t>p-value</w:t>
            </w:r>
          </w:p>
        </w:tc>
      </w:tr>
      <w:tr w:rsidR="002C07DC" w14:paraId="66A97FE9" w14:textId="77777777" w:rsidTr="002C07D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4C3912" w14:textId="77777777" w:rsidR="002C07DC" w:rsidRDefault="002C07DC">
            <w:pPr>
              <w:jc w:val="center"/>
              <w:rPr>
                <w:i/>
                <w:iCs/>
                <w:color w:val="000000"/>
              </w:rPr>
            </w:pPr>
            <w:r>
              <w:rPr>
                <w:i/>
                <w:iCs/>
                <w:color w:val="000000"/>
              </w:rPr>
              <w:t>DIRACC-ENG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3631A5" w14:textId="430E2B97" w:rsidR="002C07DC" w:rsidRDefault="002C07DC">
            <w:pPr>
              <w:jc w:val="center"/>
              <w:rPr>
                <w:color w:val="000000"/>
              </w:rPr>
            </w:pPr>
            <w:r>
              <w:rPr>
                <w:color w:val="000000"/>
              </w:rPr>
              <w:t>3.94</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14:paraId="1C1B5312" w14:textId="6D83E222" w:rsidR="002C07DC" w:rsidRDefault="002C07DC">
            <w:pPr>
              <w:jc w:val="center"/>
              <w:rPr>
                <w:color w:val="000000"/>
              </w:rPr>
            </w:pPr>
            <w:r>
              <w:rPr>
                <w:color w:val="000000"/>
              </w:rPr>
              <w:t>0.90</w:t>
            </w:r>
          </w:p>
        </w:tc>
        <w:tc>
          <w:tcPr>
            <w:tcW w:w="765" w:type="dxa"/>
            <w:tcBorders>
              <w:top w:val="nil"/>
              <w:left w:val="nil"/>
              <w:bottom w:val="nil"/>
              <w:right w:val="nil"/>
            </w:tcBorders>
            <w:shd w:val="clear" w:color="auto" w:fill="auto"/>
            <w:noWrap/>
            <w:tcMar>
              <w:top w:w="15" w:type="dxa"/>
              <w:left w:w="15" w:type="dxa"/>
              <w:bottom w:w="0" w:type="dxa"/>
              <w:right w:w="15" w:type="dxa"/>
            </w:tcMar>
            <w:vAlign w:val="bottom"/>
            <w:hideMark/>
          </w:tcPr>
          <w:p w14:paraId="5F4EA1FE" w14:textId="3DE1BDEF" w:rsidR="002C07DC" w:rsidRDefault="002C07DC">
            <w:pPr>
              <w:jc w:val="center"/>
              <w:rPr>
                <w:color w:val="000000"/>
              </w:rPr>
            </w:pPr>
            <w:r>
              <w:rPr>
                <w:color w:val="000000"/>
              </w:rPr>
              <w:t>0.001</w:t>
            </w:r>
          </w:p>
        </w:tc>
      </w:tr>
      <w:tr w:rsidR="002C07DC" w14:paraId="5ED838E2" w14:textId="77777777" w:rsidTr="002C07D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9D0A67" w14:textId="77777777" w:rsidR="002C07DC" w:rsidRDefault="002C07DC">
            <w:pPr>
              <w:jc w:val="center"/>
              <w:rPr>
                <w:i/>
                <w:iCs/>
                <w:color w:val="000000"/>
              </w:rPr>
            </w:pPr>
            <w:r>
              <w:rPr>
                <w:i/>
                <w:iCs/>
                <w:color w:val="000000"/>
              </w:rPr>
              <w:t>DIRACC-TRAD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A4D575" w14:textId="024DED02" w:rsidR="002C07DC" w:rsidRDefault="002C07DC">
            <w:pPr>
              <w:jc w:val="center"/>
              <w:rPr>
                <w:color w:val="000000"/>
              </w:rPr>
            </w:pPr>
            <w:r>
              <w:rPr>
                <w:color w:val="000000"/>
              </w:rPr>
              <w:t>2.26</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14:paraId="4C9D9A48" w14:textId="049A0CBA" w:rsidR="002C07DC" w:rsidRDefault="002C07DC">
            <w:pPr>
              <w:jc w:val="center"/>
              <w:rPr>
                <w:color w:val="000000"/>
              </w:rPr>
            </w:pPr>
            <w:r>
              <w:rPr>
                <w:color w:val="000000"/>
              </w:rPr>
              <w:t>1.10</w:t>
            </w:r>
          </w:p>
        </w:tc>
        <w:tc>
          <w:tcPr>
            <w:tcW w:w="765" w:type="dxa"/>
            <w:tcBorders>
              <w:top w:val="nil"/>
              <w:left w:val="nil"/>
              <w:bottom w:val="nil"/>
              <w:right w:val="nil"/>
            </w:tcBorders>
            <w:shd w:val="clear" w:color="auto" w:fill="auto"/>
            <w:noWrap/>
            <w:tcMar>
              <w:top w:w="15" w:type="dxa"/>
              <w:left w:w="15" w:type="dxa"/>
              <w:bottom w:w="0" w:type="dxa"/>
              <w:right w:w="15" w:type="dxa"/>
            </w:tcMar>
            <w:vAlign w:val="bottom"/>
            <w:hideMark/>
          </w:tcPr>
          <w:p w14:paraId="55349F83" w14:textId="4B44D957" w:rsidR="002C07DC" w:rsidRDefault="002C07DC" w:rsidP="002C07DC">
            <w:pPr>
              <w:jc w:val="center"/>
              <w:rPr>
                <w:color w:val="000000"/>
              </w:rPr>
            </w:pPr>
            <w:r>
              <w:rPr>
                <w:color w:val="000000"/>
              </w:rPr>
              <w:t>0.13</w:t>
            </w:r>
          </w:p>
        </w:tc>
      </w:tr>
      <w:tr w:rsidR="002C07DC" w14:paraId="689B31C3" w14:textId="77777777" w:rsidTr="002C07DC">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B1D34" w14:textId="77777777" w:rsidR="002C07DC" w:rsidRDefault="002C07DC">
            <w:pPr>
              <w:jc w:val="center"/>
              <w:rPr>
                <w:i/>
                <w:iCs/>
                <w:color w:val="000000"/>
              </w:rPr>
            </w:pPr>
            <w:r>
              <w:rPr>
                <w:i/>
                <w:iCs/>
                <w:color w:val="000000"/>
              </w:rPr>
              <w:t>TRAD-ENG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6C2B55" w14:textId="1F7C2EFC" w:rsidR="002C07DC" w:rsidRDefault="002C07DC">
            <w:pPr>
              <w:jc w:val="center"/>
              <w:rPr>
                <w:color w:val="000000"/>
              </w:rPr>
            </w:pPr>
            <w:r>
              <w:rPr>
                <w:color w:val="000000"/>
              </w:rPr>
              <w:t>1.68</w:t>
            </w:r>
          </w:p>
        </w:tc>
        <w:tc>
          <w:tcPr>
            <w:tcW w:w="1205" w:type="dxa"/>
            <w:tcBorders>
              <w:top w:val="nil"/>
              <w:left w:val="nil"/>
              <w:bottom w:val="nil"/>
              <w:right w:val="nil"/>
            </w:tcBorders>
            <w:shd w:val="clear" w:color="auto" w:fill="auto"/>
            <w:noWrap/>
            <w:tcMar>
              <w:top w:w="15" w:type="dxa"/>
              <w:left w:w="15" w:type="dxa"/>
              <w:bottom w:w="0" w:type="dxa"/>
              <w:right w:w="15" w:type="dxa"/>
            </w:tcMar>
            <w:vAlign w:val="bottom"/>
            <w:hideMark/>
          </w:tcPr>
          <w:p w14:paraId="49C734BE" w14:textId="375CD8FC" w:rsidR="002C07DC" w:rsidRDefault="002C07DC">
            <w:pPr>
              <w:jc w:val="center"/>
              <w:rPr>
                <w:color w:val="000000"/>
              </w:rPr>
            </w:pPr>
            <w:r>
              <w:rPr>
                <w:color w:val="000000"/>
              </w:rPr>
              <w:t>0.90</w:t>
            </w:r>
          </w:p>
        </w:tc>
        <w:tc>
          <w:tcPr>
            <w:tcW w:w="765" w:type="dxa"/>
            <w:tcBorders>
              <w:top w:val="nil"/>
              <w:left w:val="nil"/>
              <w:bottom w:val="nil"/>
              <w:right w:val="nil"/>
            </w:tcBorders>
            <w:shd w:val="clear" w:color="auto" w:fill="auto"/>
            <w:noWrap/>
            <w:tcMar>
              <w:top w:w="15" w:type="dxa"/>
              <w:left w:w="15" w:type="dxa"/>
              <w:bottom w:w="0" w:type="dxa"/>
              <w:right w:w="15" w:type="dxa"/>
            </w:tcMar>
            <w:vAlign w:val="bottom"/>
            <w:hideMark/>
          </w:tcPr>
          <w:p w14:paraId="7A3F4732" w14:textId="28C8E40E" w:rsidR="002C07DC" w:rsidRDefault="002C07DC" w:rsidP="002C07DC">
            <w:pPr>
              <w:jc w:val="center"/>
              <w:rPr>
                <w:color w:val="000000"/>
              </w:rPr>
            </w:pPr>
            <w:r>
              <w:rPr>
                <w:color w:val="000000"/>
              </w:rPr>
              <w:t>0.18</w:t>
            </w:r>
          </w:p>
        </w:tc>
      </w:tr>
    </w:tbl>
    <w:p w14:paraId="66B9B597" w14:textId="6D85D008" w:rsidR="001B48AF" w:rsidRPr="006421E6" w:rsidRDefault="00A571C8" w:rsidP="002F118B">
      <w:pPr>
        <w:spacing w:before="240"/>
      </w:pPr>
      <w:r>
        <w:fldChar w:fldCharType="begin"/>
      </w:r>
      <w:r>
        <w:instrText xml:space="preserve"> REF _Ref394655190 </w:instrText>
      </w:r>
      <w:r>
        <w:fldChar w:fldCharType="separate"/>
      </w:r>
      <w:r w:rsidR="0031658A">
        <w:t xml:space="preserve">Table </w:t>
      </w:r>
      <w:r w:rsidR="0031658A">
        <w:rPr>
          <w:noProof/>
        </w:rPr>
        <w:t>15</w:t>
      </w:r>
      <w:r>
        <w:rPr>
          <w:noProof/>
        </w:rPr>
        <w:fldChar w:fldCharType="end"/>
      </w:r>
      <w:r w:rsidR="006421E6">
        <w:t xml:space="preserve"> presents comparisons within constructs between students enrolled in Calculus 2 and students enrolled in Calculus 3. Calculus 3 students’ average score in each construct was slightly higher with the exception of the 1-item category of Improper Integrals. Calculus 3 students’ average total score was moderately higher than that of Calculus 2 students (</w:t>
      </w:r>
      <w:r w:rsidR="006421E6">
        <w:rPr>
          <w:i/>
        </w:rPr>
        <w:t>t</w:t>
      </w:r>
      <w:r w:rsidR="006421E6">
        <w:t xml:space="preserve"> = 1.67, </w:t>
      </w:r>
      <w:r w:rsidR="006421E6">
        <w:rPr>
          <w:i/>
        </w:rPr>
        <w:t>p</w:t>
      </w:r>
      <w:r w:rsidR="006421E6">
        <w:t xml:space="preserve"> &lt; 0.10).</w:t>
      </w:r>
    </w:p>
    <w:p w14:paraId="03906B2C" w14:textId="243171B7" w:rsidR="0092004B" w:rsidRDefault="0092004B" w:rsidP="0092004B">
      <w:pPr>
        <w:pStyle w:val="Caption"/>
      </w:pPr>
      <w:bookmarkStart w:id="96" w:name="_Ref394655190"/>
      <w:r>
        <w:lastRenderedPageBreak/>
        <w:t xml:space="preserve">Table </w:t>
      </w:r>
      <w:r w:rsidR="0074771B">
        <w:rPr>
          <w:noProof/>
        </w:rPr>
        <w:fldChar w:fldCharType="begin"/>
      </w:r>
      <w:r w:rsidR="0074771B">
        <w:rPr>
          <w:noProof/>
        </w:rPr>
        <w:instrText xml:space="preserve"> SEQ Table \* ARABIC </w:instrText>
      </w:r>
      <w:r w:rsidR="0074771B">
        <w:rPr>
          <w:noProof/>
        </w:rPr>
        <w:fldChar w:fldCharType="separate"/>
      </w:r>
      <w:r w:rsidR="0031658A">
        <w:rPr>
          <w:noProof/>
        </w:rPr>
        <w:t>15</w:t>
      </w:r>
      <w:r w:rsidR="0074771B">
        <w:rPr>
          <w:noProof/>
        </w:rPr>
        <w:fldChar w:fldCharType="end"/>
      </w:r>
      <w:bookmarkEnd w:id="96"/>
      <w:r w:rsidR="0048313F">
        <w:t>. C2CI.D1 r</w:t>
      </w:r>
      <w:r>
        <w:t>esults by students' course</w:t>
      </w:r>
      <w:r w:rsidR="003C75BB">
        <w:t xml:space="preserve"> (</w:t>
      </w:r>
      <w:r w:rsidR="002F118B">
        <w:t xml:space="preserve">for Total: </w:t>
      </w:r>
      <w:r w:rsidR="006421E6">
        <w:t>t = 1.67, p &lt;</w:t>
      </w:r>
      <w:r w:rsidR="003C75BB">
        <w:t xml:space="preserve"> 0.10)</w:t>
      </w:r>
    </w:p>
    <w:tbl>
      <w:tblPr>
        <w:tblW w:w="7040" w:type="dxa"/>
        <w:jc w:val="center"/>
        <w:tblCellMar>
          <w:left w:w="0" w:type="dxa"/>
          <w:right w:w="0" w:type="dxa"/>
        </w:tblCellMar>
        <w:tblLook w:val="04A0" w:firstRow="1" w:lastRow="0" w:firstColumn="1" w:lastColumn="0" w:noHBand="0" w:noVBand="1"/>
      </w:tblPr>
      <w:tblGrid>
        <w:gridCol w:w="940"/>
        <w:gridCol w:w="500"/>
        <w:gridCol w:w="700"/>
        <w:gridCol w:w="700"/>
        <w:gridCol w:w="700"/>
        <w:gridCol w:w="700"/>
        <w:gridCol w:w="700"/>
        <w:gridCol w:w="700"/>
        <w:gridCol w:w="700"/>
        <w:gridCol w:w="700"/>
      </w:tblGrid>
      <w:tr w:rsidR="001B48AF" w:rsidRPr="00E2572D" w14:paraId="3039EF70" w14:textId="77777777" w:rsidTr="001B48AF">
        <w:trPr>
          <w:trHeight w:val="320"/>
          <w:jc w:val="center"/>
        </w:trPr>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14:paraId="5BEA38EC" w14:textId="77777777" w:rsidR="001B48AF" w:rsidRPr="00E2572D" w:rsidRDefault="001B48AF" w:rsidP="00594DAC">
            <w:pPr>
              <w:keepNext/>
              <w:keepLines/>
              <w:rPr>
                <w:i/>
                <w:sz w:val="20"/>
                <w:szCs w:val="20"/>
              </w:rPr>
            </w:pPr>
          </w:p>
        </w:tc>
        <w:tc>
          <w:tcPr>
            <w:tcW w:w="500" w:type="dxa"/>
            <w:tcBorders>
              <w:top w:val="nil"/>
              <w:left w:val="nil"/>
              <w:bottom w:val="nil"/>
              <w:right w:val="nil"/>
            </w:tcBorders>
            <w:shd w:val="clear" w:color="auto" w:fill="auto"/>
            <w:noWrap/>
            <w:tcMar>
              <w:top w:w="15" w:type="dxa"/>
              <w:left w:w="15" w:type="dxa"/>
              <w:bottom w:w="0" w:type="dxa"/>
              <w:right w:w="15" w:type="dxa"/>
            </w:tcMar>
            <w:vAlign w:val="bottom"/>
            <w:hideMark/>
          </w:tcPr>
          <w:p w14:paraId="43969A4A" w14:textId="77777777" w:rsidR="001B48AF" w:rsidRPr="00E2572D" w:rsidRDefault="001B48AF" w:rsidP="00594DAC">
            <w:pPr>
              <w:keepNext/>
              <w:keepLines/>
              <w:jc w:val="center"/>
              <w:rPr>
                <w:i/>
                <w:iCs/>
                <w:color w:val="000000"/>
                <w:sz w:val="20"/>
                <w:szCs w:val="20"/>
              </w:rPr>
            </w:pPr>
            <w:r w:rsidRPr="00E2572D">
              <w:rPr>
                <w:i/>
                <w:iCs/>
                <w:color w:val="000000"/>
                <w:sz w:val="20"/>
                <w:szCs w:val="20"/>
              </w:rPr>
              <w:t>n</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03A9D996" w14:textId="77777777" w:rsidR="001B48AF" w:rsidRPr="00E2572D" w:rsidRDefault="001B48AF" w:rsidP="00594DAC">
            <w:pPr>
              <w:keepNext/>
              <w:keepLines/>
              <w:jc w:val="center"/>
              <w:rPr>
                <w:bCs/>
                <w:i/>
                <w:color w:val="000000"/>
                <w:sz w:val="20"/>
                <w:szCs w:val="20"/>
              </w:rPr>
            </w:pPr>
            <w:r w:rsidRPr="00E2572D">
              <w:rPr>
                <w:bCs/>
                <w:i/>
                <w:color w:val="000000"/>
                <w:sz w:val="20"/>
                <w:szCs w:val="20"/>
              </w:rPr>
              <w:t>GEO</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260CF4A9" w14:textId="77777777" w:rsidR="001B48AF" w:rsidRPr="00E2572D" w:rsidRDefault="001B48AF" w:rsidP="00594DAC">
            <w:pPr>
              <w:keepNext/>
              <w:keepLines/>
              <w:jc w:val="center"/>
              <w:rPr>
                <w:bCs/>
                <w:i/>
                <w:color w:val="000000"/>
                <w:sz w:val="20"/>
                <w:szCs w:val="20"/>
              </w:rPr>
            </w:pPr>
            <w:r w:rsidRPr="00E2572D">
              <w:rPr>
                <w:bCs/>
                <w:i/>
                <w:color w:val="000000"/>
                <w:sz w:val="20"/>
                <w:szCs w:val="20"/>
              </w:rPr>
              <w:t>IMP</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5A12AE77" w14:textId="77777777" w:rsidR="001B48AF" w:rsidRPr="00E2572D" w:rsidRDefault="001B48AF" w:rsidP="00594DAC">
            <w:pPr>
              <w:keepNext/>
              <w:keepLines/>
              <w:jc w:val="center"/>
              <w:rPr>
                <w:bCs/>
                <w:i/>
                <w:color w:val="000000"/>
                <w:sz w:val="20"/>
                <w:szCs w:val="20"/>
              </w:rPr>
            </w:pPr>
            <w:r w:rsidRPr="00E2572D">
              <w:rPr>
                <w:bCs/>
                <w:i/>
                <w:color w:val="000000"/>
                <w:sz w:val="20"/>
                <w:szCs w:val="20"/>
              </w:rPr>
              <w:t>INT</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19BBF87B" w14:textId="77777777" w:rsidR="001B48AF" w:rsidRPr="00E2572D" w:rsidRDefault="001B48AF" w:rsidP="00594DAC">
            <w:pPr>
              <w:keepNext/>
              <w:keepLines/>
              <w:jc w:val="center"/>
              <w:rPr>
                <w:bCs/>
                <w:i/>
                <w:color w:val="000000"/>
                <w:sz w:val="20"/>
                <w:szCs w:val="20"/>
              </w:rPr>
            </w:pPr>
            <w:r w:rsidRPr="00E2572D">
              <w:rPr>
                <w:bCs/>
                <w:i/>
                <w:color w:val="000000"/>
                <w:sz w:val="20"/>
                <w:szCs w:val="20"/>
              </w:rPr>
              <w:t>PF</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5B3833B7" w14:textId="77777777" w:rsidR="001B48AF" w:rsidRPr="00E2572D" w:rsidRDefault="001B48AF" w:rsidP="00594DAC">
            <w:pPr>
              <w:keepNext/>
              <w:keepLines/>
              <w:jc w:val="center"/>
              <w:rPr>
                <w:bCs/>
                <w:i/>
                <w:color w:val="000000"/>
                <w:sz w:val="20"/>
                <w:szCs w:val="20"/>
              </w:rPr>
            </w:pPr>
            <w:r w:rsidRPr="00E2572D">
              <w:rPr>
                <w:bCs/>
                <w:i/>
                <w:color w:val="000000"/>
                <w:sz w:val="20"/>
                <w:szCs w:val="20"/>
              </w:rPr>
              <w:t>PHS</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1624D3B1" w14:textId="77777777" w:rsidR="001B48AF" w:rsidRPr="00E2572D" w:rsidRDefault="001B48AF" w:rsidP="00594DAC">
            <w:pPr>
              <w:keepNext/>
              <w:keepLines/>
              <w:jc w:val="center"/>
              <w:rPr>
                <w:bCs/>
                <w:i/>
                <w:color w:val="000000"/>
                <w:sz w:val="20"/>
                <w:szCs w:val="20"/>
              </w:rPr>
            </w:pPr>
            <w:r w:rsidRPr="00E2572D">
              <w:rPr>
                <w:bCs/>
                <w:i/>
                <w:color w:val="000000"/>
                <w:sz w:val="20"/>
                <w:szCs w:val="20"/>
              </w:rPr>
              <w:t>POL</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1DD9E978" w14:textId="77777777" w:rsidR="001B48AF" w:rsidRPr="00E2572D" w:rsidRDefault="001B48AF" w:rsidP="00594DAC">
            <w:pPr>
              <w:keepNext/>
              <w:keepLines/>
              <w:jc w:val="center"/>
              <w:rPr>
                <w:bCs/>
                <w:i/>
                <w:color w:val="000000"/>
                <w:sz w:val="20"/>
                <w:szCs w:val="20"/>
              </w:rPr>
            </w:pPr>
            <w:r w:rsidRPr="00E2572D">
              <w:rPr>
                <w:bCs/>
                <w:i/>
                <w:color w:val="000000"/>
                <w:sz w:val="20"/>
                <w:szCs w:val="20"/>
              </w:rPr>
              <w:t>SEQ</w:t>
            </w:r>
          </w:p>
        </w:tc>
        <w:tc>
          <w:tcPr>
            <w:tcW w:w="700" w:type="dxa"/>
            <w:tcBorders>
              <w:top w:val="nil"/>
              <w:left w:val="nil"/>
              <w:bottom w:val="nil"/>
              <w:right w:val="nil"/>
            </w:tcBorders>
            <w:shd w:val="clear" w:color="auto" w:fill="auto"/>
            <w:noWrap/>
            <w:tcMar>
              <w:top w:w="15" w:type="dxa"/>
              <w:left w:w="15" w:type="dxa"/>
              <w:bottom w:w="0" w:type="dxa"/>
              <w:right w:w="15" w:type="dxa"/>
            </w:tcMar>
            <w:vAlign w:val="bottom"/>
            <w:hideMark/>
          </w:tcPr>
          <w:p w14:paraId="4BDE74F6" w14:textId="77777777" w:rsidR="001B48AF" w:rsidRPr="00E2572D" w:rsidRDefault="001B48AF" w:rsidP="00594DAC">
            <w:pPr>
              <w:keepNext/>
              <w:keepLines/>
              <w:jc w:val="center"/>
              <w:rPr>
                <w:bCs/>
                <w:i/>
                <w:color w:val="000000"/>
                <w:sz w:val="20"/>
                <w:szCs w:val="20"/>
              </w:rPr>
            </w:pPr>
            <w:r w:rsidRPr="00E2572D">
              <w:rPr>
                <w:bCs/>
                <w:i/>
                <w:color w:val="000000"/>
                <w:sz w:val="20"/>
                <w:szCs w:val="20"/>
              </w:rPr>
              <w:t>Total</w:t>
            </w:r>
          </w:p>
        </w:tc>
      </w:tr>
      <w:tr w:rsidR="001B48AF" w:rsidRPr="00E2572D" w14:paraId="0E38CE91" w14:textId="77777777" w:rsidTr="001B48AF">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A36F02" w14:textId="77777777" w:rsidR="001B48AF" w:rsidRPr="00E2572D" w:rsidRDefault="001B48AF" w:rsidP="00594DAC">
            <w:pPr>
              <w:keepNext/>
              <w:keepLines/>
              <w:rPr>
                <w:bCs/>
                <w:i/>
                <w:color w:val="000000"/>
                <w:sz w:val="20"/>
                <w:szCs w:val="20"/>
              </w:rPr>
            </w:pPr>
            <w:r w:rsidRPr="00E2572D">
              <w:rPr>
                <w:bCs/>
                <w:i/>
                <w:color w:val="000000"/>
                <w:sz w:val="20"/>
                <w:szCs w:val="20"/>
              </w:rPr>
              <w:t>Calc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E678F7" w14:textId="77777777" w:rsidR="001B48AF" w:rsidRPr="00E2572D" w:rsidRDefault="001B48AF" w:rsidP="00594DAC">
            <w:pPr>
              <w:keepNext/>
              <w:keepLines/>
              <w:jc w:val="center"/>
              <w:rPr>
                <w:bCs/>
                <w:color w:val="000000"/>
                <w:sz w:val="20"/>
                <w:szCs w:val="20"/>
              </w:rPr>
            </w:pPr>
            <w:r w:rsidRPr="00E2572D">
              <w:rPr>
                <w:bCs/>
                <w:color w:val="000000"/>
                <w:sz w:val="20"/>
                <w:szCs w:val="20"/>
              </w:rPr>
              <w:t>102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BB8262" w14:textId="77777777" w:rsidR="001B48AF" w:rsidRPr="00E2572D" w:rsidRDefault="001B48AF" w:rsidP="002F5EB8">
            <w:pPr>
              <w:keepNext/>
              <w:keepLines/>
              <w:jc w:val="center"/>
              <w:rPr>
                <w:color w:val="000000"/>
                <w:sz w:val="20"/>
                <w:szCs w:val="20"/>
              </w:rPr>
            </w:pPr>
            <w:r w:rsidRPr="00E2572D">
              <w:rPr>
                <w:color w:val="000000"/>
                <w:sz w:val="20"/>
                <w:szCs w:val="20"/>
              </w:rPr>
              <w:t>1.61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85BD99" w14:textId="77777777" w:rsidR="001B48AF" w:rsidRPr="00E2572D" w:rsidRDefault="001B48AF" w:rsidP="002F5EB8">
            <w:pPr>
              <w:keepNext/>
              <w:keepLines/>
              <w:jc w:val="center"/>
              <w:rPr>
                <w:color w:val="000000"/>
                <w:sz w:val="20"/>
                <w:szCs w:val="20"/>
              </w:rPr>
            </w:pPr>
            <w:r w:rsidRPr="00E2572D">
              <w:rPr>
                <w:color w:val="000000"/>
                <w:sz w:val="20"/>
                <w:szCs w:val="20"/>
              </w:rPr>
              <w:t>0.19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C761CF" w14:textId="77777777" w:rsidR="001B48AF" w:rsidRPr="00E2572D" w:rsidRDefault="001B48AF" w:rsidP="002F5EB8">
            <w:pPr>
              <w:keepNext/>
              <w:keepLines/>
              <w:jc w:val="center"/>
              <w:rPr>
                <w:color w:val="000000"/>
                <w:sz w:val="20"/>
                <w:szCs w:val="20"/>
              </w:rPr>
            </w:pPr>
            <w:r w:rsidRPr="00E2572D">
              <w:rPr>
                <w:color w:val="000000"/>
                <w:sz w:val="20"/>
                <w:szCs w:val="20"/>
              </w:rPr>
              <w:t>2.16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002A20" w14:textId="77777777" w:rsidR="001B48AF" w:rsidRPr="00E2572D" w:rsidRDefault="001B48AF" w:rsidP="002F5EB8">
            <w:pPr>
              <w:keepNext/>
              <w:keepLines/>
              <w:jc w:val="center"/>
              <w:rPr>
                <w:color w:val="000000"/>
                <w:sz w:val="20"/>
                <w:szCs w:val="20"/>
              </w:rPr>
            </w:pPr>
            <w:r w:rsidRPr="00E2572D">
              <w:rPr>
                <w:color w:val="000000"/>
                <w:sz w:val="20"/>
                <w:szCs w:val="20"/>
              </w:rPr>
              <w:t>1.58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CE4FD" w14:textId="77777777" w:rsidR="001B48AF" w:rsidRPr="00E2572D" w:rsidRDefault="001B48AF" w:rsidP="002F5EB8">
            <w:pPr>
              <w:keepNext/>
              <w:keepLines/>
              <w:jc w:val="center"/>
              <w:rPr>
                <w:color w:val="000000"/>
                <w:sz w:val="20"/>
                <w:szCs w:val="20"/>
              </w:rPr>
            </w:pPr>
            <w:r w:rsidRPr="00E2572D">
              <w:rPr>
                <w:color w:val="000000"/>
                <w:sz w:val="20"/>
                <w:szCs w:val="20"/>
              </w:rPr>
              <w:t>1.26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C9B62B" w14:textId="77777777" w:rsidR="001B48AF" w:rsidRPr="00E2572D" w:rsidRDefault="001B48AF" w:rsidP="002F5EB8">
            <w:pPr>
              <w:keepNext/>
              <w:keepLines/>
              <w:jc w:val="center"/>
              <w:rPr>
                <w:color w:val="000000"/>
                <w:sz w:val="20"/>
                <w:szCs w:val="20"/>
              </w:rPr>
            </w:pPr>
            <w:r w:rsidRPr="00E2572D">
              <w:rPr>
                <w:color w:val="000000"/>
                <w:sz w:val="20"/>
                <w:szCs w:val="20"/>
              </w:rPr>
              <w:t>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5E7DFF" w14:textId="77777777" w:rsidR="001B48AF" w:rsidRPr="00E2572D" w:rsidRDefault="001B48AF" w:rsidP="002F5EB8">
            <w:pPr>
              <w:keepNext/>
              <w:keepLines/>
              <w:jc w:val="center"/>
              <w:rPr>
                <w:color w:val="000000"/>
                <w:sz w:val="20"/>
                <w:szCs w:val="20"/>
              </w:rPr>
            </w:pPr>
            <w:r w:rsidRPr="00E2572D">
              <w:rPr>
                <w:color w:val="000000"/>
                <w:sz w:val="20"/>
                <w:szCs w:val="20"/>
              </w:rPr>
              <w:t>2.02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4421A" w14:textId="77777777" w:rsidR="001B48AF" w:rsidRPr="00E2572D" w:rsidRDefault="001B48AF" w:rsidP="002F5EB8">
            <w:pPr>
              <w:keepNext/>
              <w:keepLines/>
              <w:jc w:val="center"/>
              <w:rPr>
                <w:color w:val="000000"/>
                <w:sz w:val="20"/>
                <w:szCs w:val="20"/>
              </w:rPr>
            </w:pPr>
            <w:r w:rsidRPr="00E2572D">
              <w:rPr>
                <w:color w:val="000000"/>
                <w:sz w:val="20"/>
                <w:szCs w:val="20"/>
              </w:rPr>
              <w:t>9.59</w:t>
            </w:r>
          </w:p>
        </w:tc>
      </w:tr>
      <w:tr w:rsidR="001B48AF" w:rsidRPr="00E2572D" w14:paraId="4837F409" w14:textId="77777777" w:rsidTr="001B48AF">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59528A" w14:textId="77777777" w:rsidR="001B48AF" w:rsidRPr="00E2572D" w:rsidRDefault="001B48AF" w:rsidP="00594DAC">
            <w:pPr>
              <w:keepNext/>
              <w:keepLines/>
              <w:rPr>
                <w:bCs/>
                <w:i/>
                <w:color w:val="000000"/>
                <w:sz w:val="20"/>
                <w:szCs w:val="20"/>
              </w:rPr>
            </w:pPr>
            <w:r w:rsidRPr="00E2572D">
              <w:rPr>
                <w:bCs/>
                <w:i/>
                <w:color w:val="000000"/>
                <w:sz w:val="20"/>
                <w:szCs w:val="20"/>
              </w:rPr>
              <w:t>Calc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C04502" w14:textId="77777777" w:rsidR="001B48AF" w:rsidRPr="00E2572D" w:rsidRDefault="001B48AF" w:rsidP="00594DAC">
            <w:pPr>
              <w:keepNext/>
              <w:keepLines/>
              <w:jc w:val="center"/>
              <w:rPr>
                <w:bCs/>
                <w:color w:val="000000"/>
                <w:sz w:val="20"/>
                <w:szCs w:val="20"/>
              </w:rPr>
            </w:pPr>
            <w:r w:rsidRPr="00E2572D">
              <w:rPr>
                <w:bCs/>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244581" w14:textId="77777777" w:rsidR="001B48AF" w:rsidRPr="00E2572D" w:rsidRDefault="001B48AF" w:rsidP="002F5EB8">
            <w:pPr>
              <w:keepNext/>
              <w:keepLines/>
              <w:jc w:val="center"/>
              <w:rPr>
                <w:color w:val="000000"/>
                <w:sz w:val="20"/>
                <w:szCs w:val="20"/>
              </w:rPr>
            </w:pPr>
            <w:r w:rsidRPr="00E2572D">
              <w:rPr>
                <w:color w:val="000000"/>
                <w:sz w:val="20"/>
                <w:szCs w:val="20"/>
              </w:rPr>
              <w:t>1.97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8B2F4C" w14:textId="77777777" w:rsidR="001B48AF" w:rsidRPr="00E2572D" w:rsidRDefault="001B48AF" w:rsidP="002F5EB8">
            <w:pPr>
              <w:keepNext/>
              <w:keepLines/>
              <w:jc w:val="center"/>
              <w:rPr>
                <w:color w:val="000000"/>
                <w:sz w:val="20"/>
                <w:szCs w:val="20"/>
              </w:rPr>
            </w:pPr>
            <w:r w:rsidRPr="00E2572D">
              <w:rPr>
                <w:color w:val="000000"/>
                <w:sz w:val="20"/>
                <w:szCs w:val="20"/>
              </w:rPr>
              <w:t>0.16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22A64" w14:textId="77777777" w:rsidR="001B48AF" w:rsidRPr="00E2572D" w:rsidRDefault="001B48AF" w:rsidP="002F5EB8">
            <w:pPr>
              <w:keepNext/>
              <w:keepLines/>
              <w:jc w:val="center"/>
              <w:rPr>
                <w:color w:val="000000"/>
                <w:sz w:val="20"/>
                <w:szCs w:val="20"/>
              </w:rPr>
            </w:pPr>
            <w:r w:rsidRPr="00E2572D">
              <w:rPr>
                <w:color w:val="000000"/>
                <w:sz w:val="20"/>
                <w:szCs w:val="20"/>
              </w:rPr>
              <w:t>2.50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0DF25" w14:textId="77777777" w:rsidR="001B48AF" w:rsidRPr="00E2572D" w:rsidRDefault="001B48AF" w:rsidP="002F5EB8">
            <w:pPr>
              <w:keepNext/>
              <w:keepLines/>
              <w:jc w:val="center"/>
              <w:rPr>
                <w:color w:val="000000"/>
                <w:sz w:val="20"/>
                <w:szCs w:val="20"/>
              </w:rPr>
            </w:pPr>
            <w:r w:rsidRPr="00E2572D">
              <w:rPr>
                <w:color w:val="000000"/>
                <w:sz w:val="20"/>
                <w:szCs w:val="20"/>
              </w:rPr>
              <w:t>1.72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BD7DB7" w14:textId="77777777" w:rsidR="001B48AF" w:rsidRPr="00E2572D" w:rsidRDefault="001B48AF" w:rsidP="002F5EB8">
            <w:pPr>
              <w:keepNext/>
              <w:keepLines/>
              <w:jc w:val="center"/>
              <w:rPr>
                <w:color w:val="000000"/>
                <w:sz w:val="20"/>
                <w:szCs w:val="20"/>
              </w:rPr>
            </w:pPr>
            <w:r w:rsidRPr="00E2572D">
              <w:rPr>
                <w:color w:val="000000"/>
                <w:sz w:val="20"/>
                <w:szCs w:val="20"/>
              </w:rPr>
              <w:t>1.50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8C8A4E" w14:textId="77777777" w:rsidR="001B48AF" w:rsidRPr="00E2572D" w:rsidRDefault="001B48AF" w:rsidP="002F5EB8">
            <w:pPr>
              <w:keepNext/>
              <w:keepLines/>
              <w:jc w:val="center"/>
              <w:rPr>
                <w:color w:val="000000"/>
                <w:sz w:val="20"/>
                <w:szCs w:val="20"/>
              </w:rPr>
            </w:pPr>
            <w:r w:rsidRPr="00E2572D">
              <w:rPr>
                <w:color w:val="000000"/>
                <w:sz w:val="20"/>
                <w:szCs w:val="20"/>
              </w:rPr>
              <w:t>1.00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A2AE59" w14:textId="77777777" w:rsidR="001B48AF" w:rsidRPr="00E2572D" w:rsidRDefault="001B48AF" w:rsidP="002F5EB8">
            <w:pPr>
              <w:keepNext/>
              <w:keepLines/>
              <w:jc w:val="center"/>
              <w:rPr>
                <w:color w:val="000000"/>
                <w:sz w:val="20"/>
                <w:szCs w:val="20"/>
              </w:rPr>
            </w:pPr>
            <w:r w:rsidRPr="00E2572D">
              <w:rPr>
                <w:color w:val="000000"/>
                <w:sz w:val="20"/>
                <w:szCs w:val="20"/>
              </w:rPr>
              <w:t>2.19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076845" w14:textId="77777777" w:rsidR="001B48AF" w:rsidRPr="00E2572D" w:rsidRDefault="001B48AF" w:rsidP="002F5EB8">
            <w:pPr>
              <w:keepNext/>
              <w:keepLines/>
              <w:jc w:val="center"/>
              <w:rPr>
                <w:color w:val="000000"/>
                <w:sz w:val="20"/>
                <w:szCs w:val="20"/>
              </w:rPr>
            </w:pPr>
            <w:r w:rsidRPr="00E2572D">
              <w:rPr>
                <w:color w:val="000000"/>
                <w:sz w:val="20"/>
                <w:szCs w:val="20"/>
              </w:rPr>
              <w:t>11.03</w:t>
            </w:r>
          </w:p>
        </w:tc>
      </w:tr>
      <w:tr w:rsidR="001B48AF" w:rsidRPr="00E2572D" w14:paraId="048A9F43" w14:textId="77777777" w:rsidTr="001B48AF">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99D65C" w14:textId="77777777" w:rsidR="001B48AF" w:rsidRPr="00E2572D" w:rsidRDefault="001B48AF">
            <w:pPr>
              <w:rPr>
                <w:bCs/>
                <w:i/>
                <w:color w:val="000000"/>
                <w:sz w:val="20"/>
                <w:szCs w:val="20"/>
              </w:rPr>
            </w:pPr>
            <w:r w:rsidRPr="00E2572D">
              <w:rPr>
                <w:bCs/>
                <w:i/>
                <w:color w:val="000000"/>
                <w:sz w:val="20"/>
                <w:szCs w:val="20"/>
              </w:rPr>
              <w:t>possible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C16024" w14:textId="77777777" w:rsidR="001B48AF" w:rsidRPr="00E2572D" w:rsidRDefault="001B48AF" w:rsidP="001B48AF">
            <w:pPr>
              <w:jc w:val="cente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91FAF4" w14:textId="77777777" w:rsidR="001B48AF" w:rsidRPr="00E2572D" w:rsidRDefault="001B48AF">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552D1F" w14:textId="77777777" w:rsidR="001B48AF" w:rsidRPr="00E2572D" w:rsidRDefault="001B48AF">
            <w:pPr>
              <w:jc w:val="center"/>
              <w:rPr>
                <w:color w:val="000000"/>
                <w:sz w:val="20"/>
                <w:szCs w:val="20"/>
              </w:rPr>
            </w:pPr>
            <w:r w:rsidRPr="00E2572D">
              <w:rPr>
                <w:color w:val="000000"/>
                <w:sz w:val="20"/>
                <w:szCs w:val="2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B0C6DF" w14:textId="77777777" w:rsidR="001B48AF" w:rsidRPr="00E2572D" w:rsidRDefault="001B48AF">
            <w:pPr>
              <w:jc w:val="center"/>
              <w:rPr>
                <w:color w:val="000000"/>
                <w:sz w:val="20"/>
                <w:szCs w:val="20"/>
              </w:rPr>
            </w:pPr>
            <w:r w:rsidRPr="00E2572D">
              <w:rPr>
                <w:color w:val="000000"/>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CA0CDD" w14:textId="77777777" w:rsidR="001B48AF" w:rsidRPr="00E2572D" w:rsidRDefault="001B48AF">
            <w:pPr>
              <w:jc w:val="center"/>
              <w:rPr>
                <w:color w:val="000000"/>
                <w:sz w:val="20"/>
                <w:szCs w:val="20"/>
              </w:rPr>
            </w:pPr>
            <w:r w:rsidRPr="00E2572D">
              <w:rPr>
                <w:color w:val="000000"/>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5C4870" w14:textId="77777777" w:rsidR="001B48AF" w:rsidRPr="00E2572D" w:rsidRDefault="001B48AF">
            <w:pPr>
              <w:jc w:val="center"/>
              <w:rPr>
                <w:color w:val="000000"/>
                <w:sz w:val="20"/>
                <w:szCs w:val="20"/>
              </w:rPr>
            </w:pPr>
            <w:r w:rsidRPr="00E2572D">
              <w:rPr>
                <w:color w:val="000000"/>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53B57A" w14:textId="77777777" w:rsidR="001B48AF" w:rsidRPr="00E2572D" w:rsidRDefault="001B48AF">
            <w:pPr>
              <w:jc w:val="center"/>
              <w:rPr>
                <w:color w:val="000000"/>
                <w:sz w:val="20"/>
                <w:szCs w:val="20"/>
              </w:rPr>
            </w:pPr>
            <w:r w:rsidRPr="00E2572D">
              <w:rPr>
                <w:color w:val="000000"/>
                <w:sz w:val="20"/>
                <w:szCs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65B30F" w14:textId="77777777" w:rsidR="001B48AF" w:rsidRPr="00E2572D" w:rsidRDefault="001B48AF">
            <w:pPr>
              <w:jc w:val="center"/>
              <w:rPr>
                <w:color w:val="000000"/>
                <w:sz w:val="20"/>
                <w:szCs w:val="20"/>
              </w:rPr>
            </w:pPr>
            <w:r w:rsidRPr="00E2572D">
              <w:rPr>
                <w:color w:val="000000"/>
                <w:sz w:val="20"/>
                <w:szCs w:val="2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930098" w14:textId="77777777" w:rsidR="001B48AF" w:rsidRPr="00E2572D" w:rsidRDefault="001B48AF">
            <w:pPr>
              <w:jc w:val="center"/>
              <w:rPr>
                <w:color w:val="000000"/>
                <w:sz w:val="20"/>
                <w:szCs w:val="20"/>
              </w:rPr>
            </w:pPr>
            <w:r w:rsidRPr="00E2572D">
              <w:rPr>
                <w:color w:val="000000"/>
                <w:sz w:val="20"/>
                <w:szCs w:val="20"/>
              </w:rPr>
              <w:t>32</w:t>
            </w:r>
          </w:p>
        </w:tc>
      </w:tr>
    </w:tbl>
    <w:p w14:paraId="2DAB2FE8" w14:textId="77777777" w:rsidR="001B48AF" w:rsidRDefault="001B48AF" w:rsidP="00AF6592"/>
    <w:p w14:paraId="2699DE22" w14:textId="604D38B7" w:rsidR="009C4C8F" w:rsidRDefault="009C4C8F" w:rsidP="002D7DB9">
      <w:pPr>
        <w:pStyle w:val="Heading2"/>
      </w:pPr>
      <w:bookmarkStart w:id="97" w:name="_Toc394491070"/>
      <w:bookmarkStart w:id="98" w:name="_Toc29452494"/>
      <w:r>
        <w:t>Key outcomes or other achievements</w:t>
      </w:r>
      <w:bookmarkEnd w:id="97"/>
      <w:bookmarkEnd w:id="98"/>
    </w:p>
    <w:p w14:paraId="4FF0539F" w14:textId="51036856" w:rsidR="00AF6592" w:rsidRPr="00AF6592" w:rsidRDefault="007D007C" w:rsidP="007D007C">
      <w:pPr>
        <w:spacing w:before="240"/>
      </w:pPr>
      <w:r>
        <w:t>Nothing not already reported in III.B, Significant Achievements.</w:t>
      </w:r>
    </w:p>
    <w:p w14:paraId="6DC4A55A" w14:textId="77777777" w:rsidR="009C4C8F" w:rsidRDefault="009C4C8F" w:rsidP="002D7DB9">
      <w:pPr>
        <w:pStyle w:val="Heading2"/>
      </w:pPr>
      <w:bookmarkStart w:id="99" w:name="_Toc394491071"/>
      <w:bookmarkStart w:id="100" w:name="_Toc29452495"/>
      <w:r>
        <w:t>What opportunities for training and professional development has the project provided?</w:t>
      </w:r>
      <w:bookmarkEnd w:id="99"/>
      <w:bookmarkEnd w:id="100"/>
    </w:p>
    <w:p w14:paraId="1AB6D637" w14:textId="0058577B" w:rsidR="007D007C" w:rsidRDefault="007D007C" w:rsidP="003F3CF7">
      <w:pPr>
        <w:pStyle w:val="ListParagraph"/>
        <w:numPr>
          <w:ilvl w:val="0"/>
          <w:numId w:val="44"/>
        </w:numPr>
        <w:spacing w:before="240"/>
      </w:pPr>
      <w:r>
        <w:t>Two RAs participated in the modification of C1CI items and in the design and validation of C2CI items.</w:t>
      </w:r>
    </w:p>
    <w:p w14:paraId="7344C70E" w14:textId="5820BF7B" w:rsidR="007D007C" w:rsidRDefault="007D007C" w:rsidP="003F3CF7">
      <w:pPr>
        <w:pStyle w:val="ListParagraph"/>
        <w:numPr>
          <w:ilvl w:val="0"/>
          <w:numId w:val="44"/>
        </w:numPr>
      </w:pPr>
      <w:r>
        <w:t>Two SoMSS Lecturers taught large-lecture sections of DIRACC Calculus 1 and participated in discussions of refining the textbook. One SoMSS Lecturer taught a large-lecture section of DIRACC Calculus 2.</w:t>
      </w:r>
    </w:p>
    <w:p w14:paraId="30956470" w14:textId="5FC992DB" w:rsidR="007D007C" w:rsidRDefault="007D007C" w:rsidP="003F3CF7">
      <w:pPr>
        <w:pStyle w:val="ListParagraph"/>
        <w:numPr>
          <w:ilvl w:val="0"/>
          <w:numId w:val="44"/>
        </w:numPr>
      </w:pPr>
      <w:r>
        <w:t>Seven TAs participated in implementing DIRACC Calculus 1 or Calculus 2.</w:t>
      </w:r>
    </w:p>
    <w:p w14:paraId="6E3AFC5E" w14:textId="7DEE1BF7" w:rsidR="007D007C" w:rsidRDefault="007D007C" w:rsidP="003F3CF7">
      <w:pPr>
        <w:pStyle w:val="ListParagraph"/>
        <w:numPr>
          <w:ilvl w:val="0"/>
          <w:numId w:val="44"/>
        </w:numPr>
      </w:pPr>
      <w:r>
        <w:t xml:space="preserve">Five Ph.D. students participated in a seminar entitled </w:t>
      </w:r>
      <w:r>
        <w:rPr>
          <w:i/>
        </w:rPr>
        <w:t>Epistemology and Technology of Learning and Teaching Calculus.</w:t>
      </w:r>
    </w:p>
    <w:p w14:paraId="67F0A0A0" w14:textId="69B3060E" w:rsidR="007D007C" w:rsidRDefault="007D007C" w:rsidP="003F3CF7">
      <w:pPr>
        <w:pStyle w:val="ListParagraph"/>
        <w:numPr>
          <w:ilvl w:val="0"/>
          <w:numId w:val="44"/>
        </w:numPr>
      </w:pPr>
      <w:r>
        <w:t>One professor of mathematics and two teaching assistants at Portland State University taught DIRACC Calculus 1 or Calculus 2.</w:t>
      </w:r>
    </w:p>
    <w:p w14:paraId="6F435F10" w14:textId="77777777" w:rsidR="00AF6592" w:rsidRPr="00AF6592" w:rsidRDefault="00AF6592" w:rsidP="00AF6592"/>
    <w:p w14:paraId="0748440A" w14:textId="77777777" w:rsidR="009C4C8F" w:rsidRDefault="009C4C8F" w:rsidP="002D7DB9">
      <w:pPr>
        <w:pStyle w:val="Heading2"/>
      </w:pPr>
      <w:bookmarkStart w:id="101" w:name="_Toc394491072"/>
      <w:bookmarkStart w:id="102" w:name="_Toc29452496"/>
      <w:r>
        <w:t>How have results been disseminated to communities of interest?</w:t>
      </w:r>
      <w:bookmarkEnd w:id="101"/>
      <w:bookmarkEnd w:id="102"/>
    </w:p>
    <w:p w14:paraId="7A66D68C" w14:textId="2A656B55" w:rsidR="009C4C8F" w:rsidRPr="009D6ABC" w:rsidRDefault="00A571C8" w:rsidP="00B74740">
      <w:pPr>
        <w:pStyle w:val="ListParagraph"/>
        <w:numPr>
          <w:ilvl w:val="0"/>
          <w:numId w:val="16"/>
        </w:numPr>
        <w:spacing w:before="240"/>
        <w:rPr>
          <w:iCs/>
        </w:rPr>
      </w:pPr>
      <w:hyperlink r:id="rId73" w:history="1">
        <w:r w:rsidR="009902FE" w:rsidRPr="009902FE">
          <w:rPr>
            <w:rStyle w:val="Hyperlink"/>
            <w:noProof w:val="0"/>
          </w:rPr>
          <w:t>News article in Research Features</w:t>
        </w:r>
      </w:hyperlink>
    </w:p>
    <w:p w14:paraId="5641AB6C" w14:textId="37D31E70" w:rsidR="009C4C8F" w:rsidRPr="002D336D" w:rsidRDefault="009902FE" w:rsidP="009C4C8F">
      <w:pPr>
        <w:spacing w:before="240"/>
      </w:pPr>
      <w:r>
        <w:t>Project DIRACC collaborated with Research Features of the United Kingdom to produce a news article highlighting the unique contributions of Project DIRACC to calculus reform.</w:t>
      </w:r>
    </w:p>
    <w:p w14:paraId="305A4419" w14:textId="77777777" w:rsidR="009C4C8F" w:rsidRDefault="009C4C8F" w:rsidP="00B74740">
      <w:pPr>
        <w:pStyle w:val="ListParagraph"/>
        <w:numPr>
          <w:ilvl w:val="0"/>
          <w:numId w:val="16"/>
        </w:numPr>
        <w:spacing w:before="240"/>
      </w:pPr>
      <w:r>
        <w:t>DIRACC textbook made available on internet</w:t>
      </w:r>
    </w:p>
    <w:p w14:paraId="11F34236" w14:textId="0EBEF667" w:rsidR="009C4C8F" w:rsidRDefault="009C4C8F" w:rsidP="009C4C8F">
      <w:pPr>
        <w:spacing w:before="240"/>
      </w:pPr>
      <w:r>
        <w:t xml:space="preserve">The current (and continually updated) DIRACC Calculus textbook is available </w:t>
      </w:r>
      <w:hyperlink r:id="rId74" w:history="1">
        <w:r w:rsidRPr="002D336D">
          <w:rPr>
            <w:rStyle w:val="Hyperlink"/>
          </w:rPr>
          <w:t xml:space="preserve">online </w:t>
        </w:r>
      </w:hyperlink>
      <w:r>
        <w:t>to anyone wishing to explore it or use it. As one person commented, we are “blogging” our textbook.</w:t>
      </w:r>
    </w:p>
    <w:p w14:paraId="079C52FE" w14:textId="065AB394" w:rsidR="0003735C" w:rsidRDefault="00A571C8" w:rsidP="009C4C8F">
      <w:pPr>
        <w:spacing w:before="240"/>
      </w:pPr>
      <w:r>
        <w:fldChar w:fldCharType="begin"/>
      </w:r>
      <w:r>
        <w:instrText xml:space="preserve"> REF _Ref520552011 </w:instrText>
      </w:r>
      <w:r>
        <w:fldChar w:fldCharType="separate"/>
      </w:r>
      <w:r w:rsidR="0031658A">
        <w:t xml:space="preserve">Figure </w:t>
      </w:r>
      <w:r w:rsidR="0031658A">
        <w:rPr>
          <w:noProof/>
        </w:rPr>
        <w:t>7</w:t>
      </w:r>
      <w:r>
        <w:rPr>
          <w:noProof/>
        </w:rPr>
        <w:fldChar w:fldCharType="end"/>
      </w:r>
      <w:r w:rsidR="00C1432C">
        <w:t xml:space="preserve"> provides data from Statcounter on user access to the textbook. It shows 27,104 page views </w:t>
      </w:r>
      <w:r w:rsidR="002A3B48">
        <w:t xml:space="preserve">by 8,132 unique visitors </w:t>
      </w:r>
      <w:r w:rsidR="00C1432C">
        <w:t xml:space="preserve">between September, 2017 and December 31, 2017 and </w:t>
      </w:r>
      <w:r w:rsidR="00E86E2E">
        <w:t>40,063</w:t>
      </w:r>
      <w:r w:rsidR="00C1432C">
        <w:t xml:space="preserve"> page views </w:t>
      </w:r>
      <w:r w:rsidR="002A3B48">
        <w:t xml:space="preserve">by </w:t>
      </w:r>
      <w:r w:rsidR="00E86E2E">
        <w:t>11,308</w:t>
      </w:r>
      <w:r w:rsidR="002A3B48">
        <w:t xml:space="preserve"> unique visitors </w:t>
      </w:r>
      <w:r w:rsidR="00C1432C">
        <w:t xml:space="preserve">between January </w:t>
      </w:r>
      <w:r w:rsidR="00E86E2E">
        <w:t>1, 2018 and June 30</w:t>
      </w:r>
      <w:r w:rsidR="00C1432C">
        <w:t>, 2018. Each section in the book (e.g., Chapter 10</w:t>
      </w:r>
      <w:r w:rsidR="0003735C">
        <w:t>, Section 10.1) is one web page</w:t>
      </w:r>
      <w:r w:rsidR="00323491">
        <w:t>.</w:t>
      </w:r>
    </w:p>
    <w:p w14:paraId="174EA531" w14:textId="390940EB" w:rsidR="004B71A2" w:rsidRDefault="00E86E2E" w:rsidP="004B71A2">
      <w:pPr>
        <w:keepNext/>
        <w:spacing w:before="240"/>
        <w:jc w:val="center"/>
      </w:pPr>
      <w:r w:rsidRPr="00E86E2E">
        <w:rPr>
          <w:noProof/>
        </w:rPr>
        <w:lastRenderedPageBreak/>
        <w:drawing>
          <wp:inline distT="0" distB="0" distL="0" distR="0" wp14:anchorId="330C533C" wp14:editId="7F06B8EC">
            <wp:extent cx="5162648" cy="208047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83897" cy="2089033"/>
                    </a:xfrm>
                    <a:prstGeom prst="rect">
                      <a:avLst/>
                    </a:prstGeom>
                  </pic:spPr>
                </pic:pic>
              </a:graphicData>
            </a:graphic>
          </wp:inline>
        </w:drawing>
      </w:r>
    </w:p>
    <w:p w14:paraId="3365BEF0" w14:textId="42DA0602" w:rsidR="004B71A2" w:rsidRDefault="004B71A2" w:rsidP="004B71A2">
      <w:pPr>
        <w:pStyle w:val="Caption"/>
        <w:spacing w:before="0"/>
      </w:pPr>
      <w:bookmarkStart w:id="103" w:name="_Ref520552011"/>
      <w:r>
        <w:t xml:space="preserve">Figure </w:t>
      </w:r>
      <w:r w:rsidR="007A1095">
        <w:rPr>
          <w:noProof/>
        </w:rPr>
        <w:fldChar w:fldCharType="begin"/>
      </w:r>
      <w:r w:rsidR="007A1095">
        <w:rPr>
          <w:noProof/>
        </w:rPr>
        <w:instrText xml:space="preserve"> SEQ Figure \* ARABIC </w:instrText>
      </w:r>
      <w:r w:rsidR="007A1095">
        <w:rPr>
          <w:noProof/>
        </w:rPr>
        <w:fldChar w:fldCharType="separate"/>
      </w:r>
      <w:r w:rsidR="0031658A">
        <w:rPr>
          <w:noProof/>
        </w:rPr>
        <w:t>7</w:t>
      </w:r>
      <w:r w:rsidR="007A1095">
        <w:rPr>
          <w:noProof/>
        </w:rPr>
        <w:fldChar w:fldCharType="end"/>
      </w:r>
      <w:bookmarkEnd w:id="103"/>
      <w:r>
        <w:t>. Statcounter data on visits to DIRACC textbook for Sep-Dec 2017 and Jan-Jun 2018.</w:t>
      </w:r>
    </w:p>
    <w:p w14:paraId="189BB05A" w14:textId="745791BD" w:rsidR="0003735C" w:rsidRDefault="006F7E94" w:rsidP="0003735C">
      <w:pPr>
        <w:spacing w:before="240"/>
      </w:pPr>
      <w:r>
        <w:t>There were approximately 420 DIR</w:t>
      </w:r>
      <w:r w:rsidR="00E86E2E">
        <w:t>ACC students in Fall 2017 and 44</w:t>
      </w:r>
      <w:r>
        <w:t>0 DIRACC students in Spring 2018. Assuming each student accessed the DIRACC textbook from 3 different computers, they would be recorded as 1260 unique visitors in Fall 2017 and 1320 unique visitors in Spring 2018. The remaining visits are by visitors outside the DIRACC student community.</w:t>
      </w:r>
    </w:p>
    <w:p w14:paraId="5E4837B4" w14:textId="5A39FA34" w:rsidR="000C1D6D" w:rsidRPr="0003735C" w:rsidRDefault="000C1D6D" w:rsidP="000C1D6D">
      <w:pPr>
        <w:spacing w:before="240"/>
      </w:pPr>
      <w:r>
        <w:t xml:space="preserve">Ninety-five percent (95%) of visitors came from the U.S. This means there were approximately 400 </w:t>
      </w:r>
      <w:r w:rsidR="008528CE">
        <w:t xml:space="preserve">unique </w:t>
      </w:r>
      <w:r>
        <w:t xml:space="preserve">non-US visitors in Fall 2017 and 560 </w:t>
      </w:r>
      <w:r w:rsidR="008528CE">
        <w:t xml:space="preserve">unique </w:t>
      </w:r>
      <w:r>
        <w:t>non-US visitors in Spring 2018.</w:t>
      </w:r>
    </w:p>
    <w:p w14:paraId="5FBB895F" w14:textId="77777777" w:rsidR="000C1D6D" w:rsidRDefault="006F7E94" w:rsidP="000C1D6D">
      <w:pPr>
        <w:keepNext/>
        <w:spacing w:before="240"/>
      </w:pPr>
      <w:r w:rsidRPr="006F7E94">
        <w:rPr>
          <w:noProof/>
        </w:rPr>
        <w:drawing>
          <wp:inline distT="0" distB="0" distL="0" distR="0" wp14:anchorId="24CB7E2F" wp14:editId="2DB4A7D8">
            <wp:extent cx="5384800" cy="222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84800" cy="2222500"/>
                    </a:xfrm>
                    <a:prstGeom prst="rect">
                      <a:avLst/>
                    </a:prstGeom>
                  </pic:spPr>
                </pic:pic>
              </a:graphicData>
            </a:graphic>
          </wp:inline>
        </w:drawing>
      </w:r>
    </w:p>
    <w:p w14:paraId="3D8F88AE" w14:textId="7B0190C7" w:rsidR="006F7E94" w:rsidRDefault="000C1D6D" w:rsidP="000C1D6D">
      <w:pPr>
        <w:pStyle w:val="Caption"/>
        <w:spacing w:before="0"/>
        <w:jc w:val="left"/>
      </w:pPr>
      <w:r>
        <w:t xml:space="preserve">Figure </w:t>
      </w:r>
      <w:r w:rsidR="006E1DCA">
        <w:rPr>
          <w:noProof/>
        </w:rPr>
        <w:fldChar w:fldCharType="begin"/>
      </w:r>
      <w:r w:rsidR="006E1DCA">
        <w:rPr>
          <w:noProof/>
        </w:rPr>
        <w:instrText xml:space="preserve"> SEQ Figure \* ARABIC </w:instrText>
      </w:r>
      <w:r w:rsidR="006E1DCA">
        <w:rPr>
          <w:noProof/>
        </w:rPr>
        <w:fldChar w:fldCharType="separate"/>
      </w:r>
      <w:r w:rsidR="0031658A">
        <w:rPr>
          <w:noProof/>
        </w:rPr>
        <w:t>8</w:t>
      </w:r>
      <w:r w:rsidR="006E1DCA">
        <w:rPr>
          <w:noProof/>
        </w:rPr>
        <w:fldChar w:fldCharType="end"/>
      </w:r>
      <w:r>
        <w:t xml:space="preserve">. Map of visitors to DIRACC textbook from September 2017 to </w:t>
      </w:r>
      <w:r w:rsidR="00E86E2E">
        <w:t>June</w:t>
      </w:r>
      <w:r>
        <w:t xml:space="preserve"> 2018.</w:t>
      </w:r>
    </w:p>
    <w:p w14:paraId="3C3FBDE6" w14:textId="5E7EE556" w:rsidR="009C4C8F" w:rsidRPr="009D6ABC" w:rsidRDefault="009C4C8F" w:rsidP="00B74740">
      <w:pPr>
        <w:pStyle w:val="ListParagraph"/>
        <w:numPr>
          <w:ilvl w:val="0"/>
          <w:numId w:val="16"/>
        </w:numPr>
        <w:spacing w:before="240"/>
        <w:rPr>
          <w:iCs/>
        </w:rPr>
      </w:pPr>
      <w:r>
        <w:t xml:space="preserve">DIRACC project page at </w:t>
      </w:r>
      <w:r w:rsidRPr="009D6ABC">
        <w:rPr>
          <w:iCs/>
        </w:rPr>
        <w:t>Researchgate</w:t>
      </w:r>
    </w:p>
    <w:p w14:paraId="746507CE" w14:textId="5501E18F" w:rsidR="009C4C8F" w:rsidRPr="005F5A4B" w:rsidRDefault="009C4C8F" w:rsidP="009C4C8F">
      <w:pPr>
        <w:spacing w:before="240"/>
      </w:pPr>
      <w:r>
        <w:t xml:space="preserve">We opened a </w:t>
      </w:r>
      <w:hyperlink r:id="rId77" w:history="1">
        <w:r w:rsidRPr="002D336D">
          <w:rPr>
            <w:rStyle w:val="Hyperlink"/>
          </w:rPr>
          <w:t xml:space="preserve">project site </w:t>
        </w:r>
      </w:hyperlink>
      <w:r>
        <w:t>at Researchgate</w:t>
      </w:r>
      <w:r w:rsidR="00E86E2E">
        <w:t xml:space="preserve"> in January 2017</w:t>
      </w:r>
      <w:r>
        <w:t>. This site contains a description of Project DIRACC and a link to the DIRACC Calculus textbook. It also contains publications related to Project DIRACC.</w:t>
      </w:r>
      <w:r w:rsidR="00680B10">
        <w:t xml:space="preserve"> </w:t>
      </w:r>
      <w:r w:rsidR="00413B53">
        <w:t>As of July 1, 2018 t</w:t>
      </w:r>
      <w:r w:rsidR="00680B10">
        <w:t xml:space="preserve">he project </w:t>
      </w:r>
      <w:r w:rsidR="00413B53">
        <w:t>was</w:t>
      </w:r>
      <w:r w:rsidR="00930406">
        <w:t xml:space="preserve"> accessed by 408 people and had</w:t>
      </w:r>
      <w:r w:rsidR="00680B10">
        <w:t xml:space="preserve"> 32 followers.</w:t>
      </w:r>
    </w:p>
    <w:p w14:paraId="62E94F36" w14:textId="72471029" w:rsidR="009C4C8F" w:rsidRDefault="009C4C8F" w:rsidP="00B74740">
      <w:pPr>
        <w:pStyle w:val="ListParagraph"/>
        <w:numPr>
          <w:ilvl w:val="0"/>
          <w:numId w:val="16"/>
        </w:numPr>
        <w:spacing w:before="240"/>
      </w:pPr>
      <w:r>
        <w:t xml:space="preserve">Portland State University </w:t>
      </w:r>
      <w:r w:rsidR="00AC0D9E">
        <w:t>conducts</w:t>
      </w:r>
      <w:r>
        <w:t xml:space="preserve"> a trial implementation of </w:t>
      </w:r>
      <w:r w:rsidR="001271D9">
        <w:t>DIRACC Calculus 1 and Calculus 2.</w:t>
      </w:r>
    </w:p>
    <w:p w14:paraId="6EDBE1A8" w14:textId="2510BC56" w:rsidR="007101EF" w:rsidRPr="005F5A4B" w:rsidRDefault="009C4C8F" w:rsidP="00680B10">
      <w:pPr>
        <w:spacing w:before="240"/>
      </w:pPr>
      <w:r>
        <w:lastRenderedPageBreak/>
        <w:t xml:space="preserve">Dr. Ann Sitimor </w:t>
      </w:r>
      <w:r w:rsidR="00680B10">
        <w:t>and c</w:t>
      </w:r>
      <w:r>
        <w:t>olleagues at Portland State</w:t>
      </w:r>
      <w:r w:rsidR="00D95884" w:rsidRPr="00D95884">
        <w:t xml:space="preserve"> </w:t>
      </w:r>
      <w:r w:rsidR="00D95884">
        <w:t>University</w:t>
      </w:r>
      <w:r>
        <w:t xml:space="preserve"> are </w:t>
      </w:r>
      <w:r w:rsidR="00680B10">
        <w:t>using the DIRACC textbook in Calculus 1 and Calculus 2</w:t>
      </w:r>
      <w:r>
        <w:t>.</w:t>
      </w:r>
      <w:r w:rsidR="00FD4E9C">
        <w:t xml:space="preserve"> They are using</w:t>
      </w:r>
      <w:r w:rsidR="00D47B9D">
        <w:t xml:space="preserve"> Desmos instead of Graphing Calculator.</w:t>
      </w:r>
      <w:r w:rsidR="00626436">
        <w:t xml:space="preserve"> They are also following a traditional order of derivatives before integrals because PSU is on a quarter system and derivatives and integrals are in </w:t>
      </w:r>
      <w:r w:rsidR="00626436" w:rsidRPr="00626436">
        <w:t>separate</w:t>
      </w:r>
      <w:r w:rsidR="00626436">
        <w:t xml:space="preserve"> courses.</w:t>
      </w:r>
    </w:p>
    <w:p w14:paraId="6B62FBBD" w14:textId="226270C1" w:rsidR="009C4C8F" w:rsidRDefault="009C4C8F" w:rsidP="002D7DB9">
      <w:pPr>
        <w:pStyle w:val="Heading2"/>
      </w:pPr>
      <w:bookmarkStart w:id="104" w:name="_Plans_for_Year"/>
      <w:bookmarkStart w:id="105" w:name="_Toc394491073"/>
      <w:bookmarkStart w:id="106" w:name="_Toc29452497"/>
      <w:bookmarkEnd w:id="104"/>
      <w:r>
        <w:t>Plans for Year 3</w:t>
      </w:r>
      <w:bookmarkEnd w:id="105"/>
      <w:bookmarkEnd w:id="106"/>
    </w:p>
    <w:p w14:paraId="035DA468" w14:textId="3E6DAAAB" w:rsidR="00CA3459" w:rsidRDefault="00CA3459" w:rsidP="00CA3459">
      <w:pPr>
        <w:pStyle w:val="Heading3"/>
      </w:pPr>
      <w:bookmarkStart w:id="107" w:name="_Toc29452498"/>
      <w:bookmarkStart w:id="108" w:name="_Toc394491074"/>
      <w:r>
        <w:t>Complete unfinished chapters of Calc</w:t>
      </w:r>
      <w:r w:rsidR="0080282C">
        <w:t>ulus</w:t>
      </w:r>
      <w:r>
        <w:t xml:space="preserve"> II</w:t>
      </w:r>
      <w:bookmarkEnd w:id="107"/>
    </w:p>
    <w:p w14:paraId="3A78E0B4" w14:textId="2B43D853" w:rsidR="00CA3459" w:rsidRPr="00CA3459" w:rsidRDefault="008131E4" w:rsidP="00CA3459">
      <w:pPr>
        <w:spacing w:before="240"/>
      </w:pPr>
      <w:r>
        <w:t>The textbook has a number of loose ends in several chapters, especially Chapters 9 (integration techniques), 10 (pointwise and uniform convergence), 11 (calculus in polar coordinates), and 12 (calculus of relationships defined parametrically).</w:t>
      </w:r>
      <w:r w:rsidR="00AC0D9E">
        <w:t xml:space="preserve"> We will also put homework for Chapters 8-12 online, in iMathAS.</w:t>
      </w:r>
    </w:p>
    <w:p w14:paraId="4F605F18" w14:textId="7FFB9CA1" w:rsidR="009C4C8F" w:rsidRDefault="00302F71" w:rsidP="00E203DF">
      <w:pPr>
        <w:pStyle w:val="Heading3"/>
      </w:pPr>
      <w:bookmarkStart w:id="109" w:name="_Toc29452499"/>
      <w:r>
        <w:t>Refine and re-test C2</w:t>
      </w:r>
      <w:r w:rsidR="009C4C8F">
        <w:t>CI</w:t>
      </w:r>
      <w:bookmarkEnd w:id="108"/>
      <w:bookmarkEnd w:id="109"/>
    </w:p>
    <w:p w14:paraId="25418C2C" w14:textId="64CEC37D" w:rsidR="00AF6592" w:rsidRDefault="008131E4" w:rsidP="007138DB">
      <w:pPr>
        <w:spacing w:before="240"/>
      </w:pPr>
      <w:r>
        <w:t>We are working on recommendations from RMC Research regarding the C2CI.D1, specifically adding easier items to the physical applications and polar coordinates categories</w:t>
      </w:r>
      <w:r w:rsidR="00AC0D9E">
        <w:t xml:space="preserve"> and reducing the number of items in Sequences and Series</w:t>
      </w:r>
      <w:r>
        <w:t>. We are also examining students’ actual selections for each item’s alternative answers with the aim of replacing alternatives rarely selected by students.</w:t>
      </w:r>
    </w:p>
    <w:p w14:paraId="7EB82EAF" w14:textId="3148CC75" w:rsidR="002D7DB9" w:rsidRPr="00AF6592" w:rsidRDefault="002D7DB9" w:rsidP="007138DB">
      <w:pPr>
        <w:spacing w:before="240"/>
      </w:pPr>
      <w:r>
        <w:t xml:space="preserve">We will administer </w:t>
      </w:r>
      <w:r w:rsidR="0050025E">
        <w:t>the C2CI.D2 in November of 2018 to 250 Calculus 2 and Calculus 3 students, drawn from DIRACC, traditional, and engineering programs.</w:t>
      </w:r>
    </w:p>
    <w:p w14:paraId="073EF819" w14:textId="77777777" w:rsidR="00CA3459" w:rsidRDefault="00CA3459" w:rsidP="00CA3459">
      <w:pPr>
        <w:pStyle w:val="Heading3"/>
      </w:pPr>
      <w:bookmarkStart w:id="110" w:name="_Toc394491076"/>
      <w:bookmarkStart w:id="111" w:name="_Toc29452500"/>
      <w:bookmarkStart w:id="112" w:name="_Toc394491075"/>
      <w:r>
        <w:t>Study students' learning in Calculus 2</w:t>
      </w:r>
      <w:bookmarkEnd w:id="110"/>
      <w:bookmarkEnd w:id="111"/>
    </w:p>
    <w:bookmarkEnd w:id="112"/>
    <w:p w14:paraId="0D85B6C0" w14:textId="703CABB1" w:rsidR="009C4C8F" w:rsidRDefault="00143081" w:rsidP="007138DB">
      <w:pPr>
        <w:spacing w:before="240"/>
      </w:pPr>
      <w:r>
        <w:t xml:space="preserve">The DIRACC team, in collaboration with instructors from traditional and engineering programs, will use the same methodology as for </w:t>
      </w:r>
      <w:r w:rsidR="00A640F6">
        <w:t xml:space="preserve">constructing the </w:t>
      </w:r>
      <w:r>
        <w:t xml:space="preserve">Calculus 1 </w:t>
      </w:r>
      <w:r w:rsidR="00A640F6">
        <w:t xml:space="preserve">pre/post test </w:t>
      </w:r>
      <w:r>
        <w:t xml:space="preserve">to construct a </w:t>
      </w:r>
      <w:r w:rsidR="00A640F6">
        <w:t xml:space="preserve">Calculus 2 </w:t>
      </w:r>
      <w:r>
        <w:t>pre/post test to be given to all students in each program. We can say “all students” because we have secured the cooperation of the director of STEM programs to conduct this comparison.</w:t>
      </w:r>
    </w:p>
    <w:p w14:paraId="6EE1B735" w14:textId="26BC39B7" w:rsidR="00143081" w:rsidRDefault="00143081" w:rsidP="007138DB">
      <w:pPr>
        <w:spacing w:before="240"/>
      </w:pPr>
      <w:r>
        <w:t>We will augment the pre/post comparison</w:t>
      </w:r>
      <w:r w:rsidR="00A640F6">
        <w:t xml:space="preserve"> with a qualitative investigation of students’ understandings of central concepts of the Calculus 2 curriculum. The first round of student interviews will start with questions on the Calculus 2 pre/post test. Subsequent rounds of interviews will be predicated on our analyses of students’ understandings from the first round. The first round of interviews will involve 5 students from each program selected to provide a range of understandings as suggested by students’ pretest answers. Subsequent rounds will expand the pool from the original 15 students to include an additional 5 students from each program.</w:t>
      </w:r>
    </w:p>
    <w:p w14:paraId="68785367" w14:textId="77777777" w:rsidR="00B519F5" w:rsidRDefault="00A640F6" w:rsidP="007138DB">
      <w:pPr>
        <w:spacing w:before="240"/>
        <w:sectPr w:rsidR="00B519F5" w:rsidSect="00110C06">
          <w:headerReference w:type="default" r:id="rId78"/>
          <w:headerReference w:type="first" r:id="rId79"/>
          <w:pgSz w:w="12240" w:h="15840"/>
          <w:pgMar w:top="1267" w:right="1440" w:bottom="1440" w:left="1440" w:header="720" w:footer="720" w:gutter="0"/>
          <w:cols w:space="720"/>
          <w:noEndnote/>
          <w:docGrid w:linePitch="326"/>
        </w:sectPr>
      </w:pPr>
      <w:r>
        <w:t xml:space="preserve">We will use the qualitative interview data in two ways. First, we will use it to enhance our interpretations of test data collected from all students. We intend to publish about these results. Second, we will write articles about students’ meanings and ways of thinking about ideas in Calculus 2. We anticipate these articles will be published </w:t>
      </w:r>
      <w:r w:rsidRPr="00A640F6">
        <w:t>separate</w:t>
      </w:r>
      <w:r>
        <w:t>ly from articles about the aggregate data, although there will certainly be an overlap between articles about aggregate results and articles about students’ qualitative understandings.</w:t>
      </w:r>
    </w:p>
    <w:p w14:paraId="7708C6B6" w14:textId="2D531C7B" w:rsidR="00A640F6" w:rsidRDefault="00A640F6" w:rsidP="007138DB">
      <w:pPr>
        <w:spacing w:before="240"/>
      </w:pPr>
    </w:p>
    <w:p w14:paraId="220ADFB9" w14:textId="3744868A" w:rsidR="00CE1522" w:rsidRPr="00B76EFB" w:rsidRDefault="00CE1522" w:rsidP="00B76EFB">
      <w:pPr>
        <w:pStyle w:val="Heading1"/>
        <w:pBdr>
          <w:bottom w:val="single" w:sz="18" w:space="1" w:color="auto"/>
        </w:pBdr>
        <w:ind w:left="634" w:hanging="634"/>
        <w:jc w:val="left"/>
        <w:rPr>
          <w:sz w:val="32"/>
          <w:szCs w:val="32"/>
        </w:rPr>
      </w:pPr>
      <w:bookmarkStart w:id="113" w:name="_Toc29452501"/>
      <w:r w:rsidRPr="00B76EFB">
        <w:rPr>
          <w:sz w:val="32"/>
          <w:szCs w:val="32"/>
        </w:rPr>
        <w:t>Year 3 Annual</w:t>
      </w:r>
      <w:r w:rsidR="00057FBF" w:rsidRPr="00B76EFB">
        <w:rPr>
          <w:sz w:val="32"/>
          <w:szCs w:val="32"/>
        </w:rPr>
        <w:t xml:space="preserve"> (and Final)</w:t>
      </w:r>
      <w:r w:rsidRPr="00B76EFB">
        <w:rPr>
          <w:sz w:val="32"/>
          <w:szCs w:val="32"/>
        </w:rPr>
        <w:t xml:space="preserve"> Report</w:t>
      </w:r>
      <w:bookmarkEnd w:id="113"/>
    </w:p>
    <w:p w14:paraId="1635900E" w14:textId="1A80BC65" w:rsidR="00CE1522" w:rsidRDefault="00CE1522" w:rsidP="00CE1522">
      <w:pPr>
        <w:pStyle w:val="Heading2"/>
      </w:pPr>
      <w:bookmarkStart w:id="114" w:name="_Toc29452502"/>
      <w:r w:rsidRPr="00401F03">
        <w:t xml:space="preserve">What was accomplished under </w:t>
      </w:r>
      <w:r>
        <w:t>the project’s</w:t>
      </w:r>
      <w:r w:rsidRPr="00401F03">
        <w:t xml:space="preserve"> goals?</w:t>
      </w:r>
      <w:bookmarkEnd w:id="114"/>
    </w:p>
    <w:p w14:paraId="100BE907" w14:textId="528453EB" w:rsidR="00CE1522" w:rsidRDefault="00CE1522" w:rsidP="00CE1522">
      <w:pPr>
        <w:pStyle w:val="Heading3"/>
      </w:pPr>
      <w:bookmarkStart w:id="115" w:name="_Toc29452503"/>
      <w:r>
        <w:t>Complete unfinished chapters of Calculus II</w:t>
      </w:r>
      <w:bookmarkEnd w:id="115"/>
    </w:p>
    <w:p w14:paraId="33F759EE" w14:textId="7326D618" w:rsidR="00CE1522" w:rsidRPr="00CA3459" w:rsidRDefault="005C0D4E" w:rsidP="00CE1522">
      <w:pPr>
        <w:spacing w:before="240"/>
      </w:pPr>
      <w:r>
        <w:t>We planned to complete</w:t>
      </w:r>
      <w:r w:rsidR="00CE1522">
        <w:t xml:space="preserve"> several chapters</w:t>
      </w:r>
      <w:r>
        <w:t xml:space="preserve"> in Year 3</w:t>
      </w:r>
      <w:r w:rsidR="00CE1522">
        <w:t>, especially Chapters 9 (integration techniques), 10 (pointwise and uniform convergence), 11 (calculus in polar coordinates), and 12 (calculus of relationships defined parametrically)</w:t>
      </w:r>
      <w:r>
        <w:t xml:space="preserve"> and to</w:t>
      </w:r>
      <w:r w:rsidR="00CE1522">
        <w:t xml:space="preserve"> put homework for Chapters 8-12 online, in iMathAS.</w:t>
      </w:r>
      <w:r>
        <w:t xml:space="preserve"> Chapter 9 is now in PDF format</w:t>
      </w:r>
      <w:r w:rsidR="002F5EB8">
        <w:t>,</w:t>
      </w:r>
      <w:r>
        <w:t xml:space="preserve"> but we have yet to encode it in html. Our focus on refining and retesting the C2CI and on studying students’ learning </w:t>
      </w:r>
      <w:r w:rsidR="009278B7">
        <w:t>absorbed</w:t>
      </w:r>
      <w:r>
        <w:t xml:space="preserve"> most available resources, so the completion of Chapters 10, 11, and 12 were postponed for the 2019-2020 school year.</w:t>
      </w:r>
    </w:p>
    <w:p w14:paraId="3341D5A1" w14:textId="77777777" w:rsidR="00CE1522" w:rsidRDefault="00CE1522" w:rsidP="00CE1522">
      <w:pPr>
        <w:pStyle w:val="Heading3"/>
      </w:pPr>
      <w:bookmarkStart w:id="116" w:name="_Toc29452504"/>
      <w:r>
        <w:t>Refine and re-test C2CI</w:t>
      </w:r>
      <w:bookmarkEnd w:id="116"/>
    </w:p>
    <w:p w14:paraId="7FAD56FA" w14:textId="5B329AA8" w:rsidR="00CE1522" w:rsidRDefault="00737ABB" w:rsidP="00CE1522">
      <w:pPr>
        <w:spacing w:before="240"/>
      </w:pPr>
      <w:r>
        <w:t xml:space="preserve">In Fall 2018 the DIRACC team revised the C2CI with RMC Research’s recommendations in mind. </w:t>
      </w:r>
      <w:r w:rsidR="00CE1522">
        <w:t xml:space="preserve">RMC Research </w:t>
      </w:r>
      <w:r w:rsidR="005C0D4E">
        <w:t>made several recommendations regarding</w:t>
      </w:r>
      <w:r w:rsidR="00CE1522">
        <w:t xml:space="preserve"> the C2CI.D1</w:t>
      </w:r>
      <w:r w:rsidR="009278B7">
        <w:t>—</w:t>
      </w:r>
      <w:r w:rsidR="00CE1522">
        <w:t>add easier items to the physical applications and polar coordinates categories and reduc</w:t>
      </w:r>
      <w:r w:rsidR="00FA508B">
        <w:t>e</w:t>
      </w:r>
      <w:r w:rsidR="00CE1522">
        <w:t xml:space="preserve"> the number of items in Sequences and Series. We also </w:t>
      </w:r>
      <w:r w:rsidR="005C0D4E">
        <w:t>examined</w:t>
      </w:r>
      <w:r w:rsidR="00CE1522">
        <w:t xml:space="preserve"> students’ actual selections for each item’s alternative answers with the aim of replacing alternatives rarely selected by students.</w:t>
      </w:r>
      <w:r w:rsidR="00FA04F2">
        <w:t xml:space="preserve"> RMC also suggested eliminating some mis-fitting items (according to Rasch measures), but they and we agreed to leave them in for the second testing before eliminating them.</w:t>
      </w:r>
    </w:p>
    <w:p w14:paraId="1EBA1CC4" w14:textId="77777777" w:rsidR="00FA04F2" w:rsidRDefault="00FA04F2" w:rsidP="00CE1522">
      <w:pPr>
        <w:spacing w:before="240"/>
      </w:pPr>
      <w:r>
        <w:t>In revising the C2CI.D1 we</w:t>
      </w:r>
    </w:p>
    <w:p w14:paraId="3A8EFF1D" w14:textId="77777777" w:rsidR="002E180B" w:rsidRDefault="002E180B" w:rsidP="00B74740">
      <w:pPr>
        <w:pStyle w:val="ListParagraph"/>
        <w:numPr>
          <w:ilvl w:val="0"/>
          <w:numId w:val="16"/>
        </w:numPr>
        <w:spacing w:before="240"/>
      </w:pPr>
      <w:r>
        <w:t>Reviewed optional answers for each item and concluded that no changes were needed</w:t>
      </w:r>
    </w:p>
    <w:p w14:paraId="3522F51E" w14:textId="53B6541F" w:rsidR="00FA04F2" w:rsidRDefault="00FA04F2" w:rsidP="00B74740">
      <w:pPr>
        <w:pStyle w:val="ListParagraph"/>
        <w:numPr>
          <w:ilvl w:val="0"/>
          <w:numId w:val="16"/>
        </w:numPr>
      </w:pPr>
      <w:r>
        <w:t xml:space="preserve">Moved the item from the one-item scale of Improper Integrals to Integration Techniques </w:t>
      </w:r>
      <w:r w:rsidR="009740A9">
        <w:t xml:space="preserve">and added one new item </w:t>
      </w:r>
      <w:r w:rsidR="002E180B">
        <w:t xml:space="preserve">(for a total of </w:t>
      </w:r>
      <w:r w:rsidR="00EB0297">
        <w:t>8 items)</w:t>
      </w:r>
    </w:p>
    <w:p w14:paraId="5661F9D2" w14:textId="210FA7E8" w:rsidR="00FA04F2" w:rsidRDefault="00FA04F2" w:rsidP="00B74740">
      <w:pPr>
        <w:pStyle w:val="ListParagraph"/>
        <w:numPr>
          <w:ilvl w:val="0"/>
          <w:numId w:val="16"/>
        </w:numPr>
      </w:pPr>
      <w:r>
        <w:t>Added one item to Parametric Functions (for a total of 5 items)</w:t>
      </w:r>
    </w:p>
    <w:p w14:paraId="70A9443F" w14:textId="4CCC915B" w:rsidR="00FA04F2" w:rsidRDefault="008A3BCB" w:rsidP="00B74740">
      <w:pPr>
        <w:pStyle w:val="ListParagraph"/>
        <w:numPr>
          <w:ilvl w:val="0"/>
          <w:numId w:val="16"/>
        </w:numPr>
      </w:pPr>
      <w:r>
        <w:t>Added</w:t>
      </w:r>
      <w:r w:rsidR="009740A9">
        <w:t xml:space="preserve"> two items </w:t>
      </w:r>
      <w:r w:rsidR="00A154C1">
        <w:t xml:space="preserve">we hoped would be “easy” </w:t>
      </w:r>
      <w:r w:rsidR="00FA04F2">
        <w:t xml:space="preserve">to Physical Applications (for a total of </w:t>
      </w:r>
      <w:r w:rsidR="009740A9">
        <w:t>7</w:t>
      </w:r>
      <w:r w:rsidR="00FA04F2">
        <w:t xml:space="preserve"> items)</w:t>
      </w:r>
    </w:p>
    <w:p w14:paraId="29B541F0" w14:textId="3E136928" w:rsidR="00FA04F2" w:rsidRDefault="009740A9" w:rsidP="00B74740">
      <w:pPr>
        <w:pStyle w:val="ListParagraph"/>
        <w:numPr>
          <w:ilvl w:val="0"/>
          <w:numId w:val="16"/>
        </w:numPr>
      </w:pPr>
      <w:r>
        <w:t>A</w:t>
      </w:r>
      <w:r w:rsidR="00FA04F2">
        <w:t xml:space="preserve">dded </w:t>
      </w:r>
      <w:r w:rsidR="008A3BCB">
        <w:t>four</w:t>
      </w:r>
      <w:r w:rsidR="00FA04F2">
        <w:t xml:space="preserve"> items </w:t>
      </w:r>
      <w:r w:rsidR="00A154C1">
        <w:t xml:space="preserve">we hoped would be “easy” </w:t>
      </w:r>
      <w:r w:rsidR="00FA04F2">
        <w:t xml:space="preserve">to Polar Coordinates (for a total of </w:t>
      </w:r>
      <w:r w:rsidR="008A3BCB">
        <w:t>7</w:t>
      </w:r>
      <w:r w:rsidR="00FA04F2">
        <w:t xml:space="preserve"> items)</w:t>
      </w:r>
    </w:p>
    <w:p w14:paraId="3833CDF0" w14:textId="3EDF157C" w:rsidR="00737ABB" w:rsidRDefault="00737ABB" w:rsidP="00B74740">
      <w:pPr>
        <w:pStyle w:val="ListParagraph"/>
        <w:numPr>
          <w:ilvl w:val="0"/>
          <w:numId w:val="16"/>
        </w:numPr>
      </w:pPr>
      <w:r>
        <w:t>Left Sequences and Series unchanged (</w:t>
      </w:r>
      <w:r w:rsidR="006207CA">
        <w:t>7</w:t>
      </w:r>
      <w:r>
        <w:t xml:space="preserve"> items)</w:t>
      </w:r>
    </w:p>
    <w:p w14:paraId="5057DC16" w14:textId="6FE6ECAC" w:rsidR="00737ABB" w:rsidRDefault="00737ABB" w:rsidP="00B74740">
      <w:pPr>
        <w:pStyle w:val="ListParagraph"/>
        <w:numPr>
          <w:ilvl w:val="0"/>
          <w:numId w:val="16"/>
        </w:numPr>
      </w:pPr>
      <w:r>
        <w:t>Left Geometric Applications unchanged (6 items)</w:t>
      </w:r>
    </w:p>
    <w:p w14:paraId="0912852A" w14:textId="078D6FF0" w:rsidR="002E180B" w:rsidRDefault="002E180B" w:rsidP="002E180B">
      <w:pPr>
        <w:spacing w:before="240"/>
      </w:pPr>
      <w:r>
        <w:t xml:space="preserve">for a total of </w:t>
      </w:r>
      <w:r w:rsidR="008A3BCB">
        <w:t>4</w:t>
      </w:r>
      <w:r w:rsidR="000F482C">
        <w:t>0</w:t>
      </w:r>
      <w:r w:rsidR="00EB0297">
        <w:t xml:space="preserve"> items.</w:t>
      </w:r>
    </w:p>
    <w:p w14:paraId="37EEBEB0" w14:textId="751475CF" w:rsidR="00CE1522" w:rsidRPr="00AF6592" w:rsidRDefault="00CE1522" w:rsidP="00CE1522">
      <w:pPr>
        <w:spacing w:before="240"/>
      </w:pPr>
      <w:r>
        <w:t>We administer</w:t>
      </w:r>
      <w:r w:rsidR="009278B7">
        <w:t>ed</w:t>
      </w:r>
      <w:r>
        <w:t xml:space="preserve"> the C2CI.D2 in </w:t>
      </w:r>
      <w:r w:rsidR="005C0D4E">
        <w:t>April</w:t>
      </w:r>
      <w:r>
        <w:t xml:space="preserve"> 201</w:t>
      </w:r>
      <w:r w:rsidR="00737ABB">
        <w:t>9</w:t>
      </w:r>
      <w:r>
        <w:t xml:space="preserve"> to </w:t>
      </w:r>
      <w:r w:rsidR="005C0D4E">
        <w:t>254</w:t>
      </w:r>
      <w:r>
        <w:t xml:space="preserve"> </w:t>
      </w:r>
      <w:r w:rsidR="005C0D4E">
        <w:t>students—</w:t>
      </w:r>
      <w:r w:rsidR="00936354">
        <w:t xml:space="preserve">151 </w:t>
      </w:r>
      <w:r w:rsidR="00737ABB">
        <w:t xml:space="preserve">students </w:t>
      </w:r>
      <w:r w:rsidR="00936354">
        <w:t xml:space="preserve">in </w:t>
      </w:r>
      <w:r>
        <w:t xml:space="preserve">Calculus 2 and </w:t>
      </w:r>
      <w:r w:rsidR="00936354">
        <w:t xml:space="preserve">103 </w:t>
      </w:r>
      <w:r w:rsidR="00737ABB">
        <w:t xml:space="preserve">students </w:t>
      </w:r>
      <w:r w:rsidR="00936354">
        <w:t xml:space="preserve">in </w:t>
      </w:r>
      <w:r>
        <w:t>Calculus 3.</w:t>
      </w:r>
      <w:r w:rsidR="009278B7">
        <w:t xml:space="preserve"> Analyses of the C2CI.D2 are in </w:t>
      </w:r>
      <w:r w:rsidR="009278B7" w:rsidRPr="0040538A">
        <w:rPr>
          <w:i/>
          <w:iCs/>
        </w:rPr>
        <w:t>I</w:t>
      </w:r>
      <w:r w:rsidR="00737ABB">
        <w:rPr>
          <w:i/>
          <w:iCs/>
        </w:rPr>
        <w:t>V</w:t>
      </w:r>
      <w:r w:rsidR="009278B7" w:rsidRPr="0040538A">
        <w:rPr>
          <w:i/>
          <w:iCs/>
        </w:rPr>
        <w:t>.B. Significant Achievements and Results.</w:t>
      </w:r>
    </w:p>
    <w:p w14:paraId="5D16482B" w14:textId="77777777" w:rsidR="00CE1522" w:rsidRDefault="00CE1522" w:rsidP="00CE1522">
      <w:pPr>
        <w:pStyle w:val="Heading3"/>
      </w:pPr>
      <w:bookmarkStart w:id="117" w:name="_Toc29452505"/>
      <w:r>
        <w:lastRenderedPageBreak/>
        <w:t>Study students' learning in Calculus 2</w:t>
      </w:r>
      <w:bookmarkEnd w:id="117"/>
    </w:p>
    <w:p w14:paraId="6A5F8188" w14:textId="4A27DAAB" w:rsidR="00C93017" w:rsidRDefault="009278B7" w:rsidP="009278B7">
      <w:pPr>
        <w:spacing w:before="240"/>
      </w:pPr>
      <w:r>
        <w:t xml:space="preserve">We </w:t>
      </w:r>
      <w:r w:rsidR="0040538A">
        <w:t>i</w:t>
      </w:r>
      <w:r>
        <w:t>ntended to collaborate</w:t>
      </w:r>
      <w:r w:rsidR="00CE1522">
        <w:t xml:space="preserve"> with instructors from traditional and engineering programs to construct a Calculus 2 pre/post test to be given to all students in each program</w:t>
      </w:r>
      <w:r>
        <w:t xml:space="preserve"> and to follow up this comparison with</w:t>
      </w:r>
      <w:r w:rsidR="00CE1522">
        <w:t xml:space="preserve"> a qualitative investigation of students’ understandings of central concepts of the Calculus 2 curriculum. </w:t>
      </w:r>
      <w:r w:rsidR="00927E0E">
        <w:t>S</w:t>
      </w:r>
      <w:r>
        <w:t>upplemental funding was sufficient only to support one graduate student (and no faculty)</w:t>
      </w:r>
      <w:r w:rsidR="00927E0E">
        <w:t>, so</w:t>
      </w:r>
      <w:r>
        <w:t xml:space="preserve"> we decided to focus on the qualitative investigation of student learning. </w:t>
      </w:r>
    </w:p>
    <w:p w14:paraId="10A9DEE1" w14:textId="75B8FF53" w:rsidR="00CE1522" w:rsidRDefault="00585094" w:rsidP="009278B7">
      <w:pPr>
        <w:spacing w:before="240"/>
      </w:pPr>
      <w:r>
        <w:t xml:space="preserve">We could not study students’ learning in traditional math/science Calculus 2 because only DIRACC sections were offered in Spring 2019. </w:t>
      </w:r>
      <w:r w:rsidR="00C93017">
        <w:t xml:space="preserve">The PI organized a group of interested </w:t>
      </w:r>
      <w:r w:rsidR="00552CFA">
        <w:t xml:space="preserve">math education </w:t>
      </w:r>
      <w:r w:rsidR="00C93017">
        <w:t>Ph.D. students to investigate effects</w:t>
      </w:r>
      <w:r w:rsidR="00C93017" w:rsidRPr="00C93017">
        <w:t xml:space="preserve"> </w:t>
      </w:r>
      <w:r w:rsidR="00C93017">
        <w:t xml:space="preserve">on </w:t>
      </w:r>
      <w:r w:rsidR="00514C66">
        <w:t>students’</w:t>
      </w:r>
      <w:r w:rsidR="00C93017">
        <w:t xml:space="preserve"> practices and interpretations of </w:t>
      </w:r>
      <w:r w:rsidR="00514C66">
        <w:t>the</w:t>
      </w:r>
      <w:r w:rsidR="00C93017">
        <w:t xml:space="preserve"> textbook of </w:t>
      </w:r>
      <w:r w:rsidR="00514C66">
        <w:t>their</w:t>
      </w:r>
      <w:r w:rsidR="00C93017">
        <w:t xml:space="preserve"> meanings for ideas-to-be-presented. </w:t>
      </w:r>
      <w:r w:rsidR="009278B7">
        <w:t xml:space="preserve">We used the Fall semester to train students </w:t>
      </w:r>
      <w:r>
        <w:t>o</w:t>
      </w:r>
      <w:r w:rsidR="009278B7">
        <w:t>n interviewing techniques centered around students’ interpretations of key passages and animations in the DIRACC textbook</w:t>
      </w:r>
      <w:r w:rsidR="0040538A">
        <w:t xml:space="preserve"> and to develop protocols for interviews in Spring 2019</w:t>
      </w:r>
      <w:r w:rsidR="00C93017">
        <w:t xml:space="preserve">. </w:t>
      </w:r>
      <w:r w:rsidR="0040538A">
        <w:t xml:space="preserve">More about this study is in </w:t>
      </w:r>
      <w:r w:rsidR="0040538A" w:rsidRPr="0040538A">
        <w:rPr>
          <w:i/>
          <w:iCs/>
        </w:rPr>
        <w:t>I</w:t>
      </w:r>
      <w:r w:rsidR="00737ABB">
        <w:rPr>
          <w:i/>
          <w:iCs/>
        </w:rPr>
        <w:t>V</w:t>
      </w:r>
      <w:r w:rsidR="0040538A" w:rsidRPr="0040538A">
        <w:rPr>
          <w:i/>
          <w:iCs/>
        </w:rPr>
        <w:t>.B. Significant Achievements and Results</w:t>
      </w:r>
      <w:r w:rsidR="0040538A">
        <w:t>.</w:t>
      </w:r>
    </w:p>
    <w:p w14:paraId="4E30360E" w14:textId="77777777" w:rsidR="00D267B2" w:rsidRDefault="00D267B2" w:rsidP="00D267B2">
      <w:pPr>
        <w:pStyle w:val="Heading2"/>
      </w:pPr>
      <w:bookmarkStart w:id="118" w:name="_Toc29452506"/>
      <w:r>
        <w:t>Significant Achievements and Results</w:t>
      </w:r>
      <w:bookmarkEnd w:id="118"/>
    </w:p>
    <w:p w14:paraId="1EEEE768" w14:textId="7FDD4251" w:rsidR="00D267B2" w:rsidRDefault="00552CFA" w:rsidP="00552CFA">
      <w:pPr>
        <w:pStyle w:val="Heading3"/>
      </w:pPr>
      <w:bookmarkStart w:id="119" w:name="_Toc29452507"/>
      <w:r>
        <w:t xml:space="preserve">Refine </w:t>
      </w:r>
      <w:r w:rsidR="00FD717B">
        <w:t xml:space="preserve">and re-test </w:t>
      </w:r>
      <w:r>
        <w:t>the C2CI</w:t>
      </w:r>
      <w:bookmarkEnd w:id="119"/>
    </w:p>
    <w:p w14:paraId="04804FD3" w14:textId="050AB773" w:rsidR="00161BE4" w:rsidRPr="00161BE4" w:rsidRDefault="00161BE4" w:rsidP="00161BE4">
      <w:pPr>
        <w:pStyle w:val="Heading4"/>
      </w:pPr>
      <w:r>
        <w:t>C2CI.D2 Results</w:t>
      </w:r>
    </w:p>
    <w:p w14:paraId="67ABB53D" w14:textId="0232FEFE" w:rsidR="00552CFA" w:rsidRDefault="00EE05FA" w:rsidP="00EE05FA">
      <w:pPr>
        <w:spacing w:before="240"/>
      </w:pPr>
      <w:r>
        <w:t>In Fall 2018 the DIRACC team revised the C2CI</w:t>
      </w:r>
      <w:r w:rsidR="00FD717B">
        <w:t>.D1</w:t>
      </w:r>
      <w:r>
        <w:t xml:space="preserve"> with RMC</w:t>
      </w:r>
      <w:r w:rsidR="00A80BA5">
        <w:t xml:space="preserve"> Research</w:t>
      </w:r>
      <w:r>
        <w:t xml:space="preserve">’s recommendations in mind. </w:t>
      </w:r>
      <w:r w:rsidR="00A80BA5">
        <w:t>RMC</w:t>
      </w:r>
      <w:r>
        <w:t xml:space="preserve"> suggested adding easier items to Physical Applications </w:t>
      </w:r>
      <w:r w:rsidR="00585094">
        <w:t>and Polar Coordinates</w:t>
      </w:r>
      <w:r w:rsidR="00A154C1">
        <w:t>. We (RMC and ASU) decided to keep items in Sequences and Series in the second administration even though there were too many to include in the final version.</w:t>
      </w:r>
      <w:r w:rsidR="009A15A1">
        <w:t xml:space="preserve"> </w:t>
      </w:r>
      <w:r w:rsidR="009A15A1">
        <w:rPr>
          <w:lang w:eastAsia="ja-JP"/>
        </w:rPr>
        <w:t xml:space="preserve">Appendix </w:t>
      </w:r>
      <w:r w:rsidR="009A15A1">
        <w:rPr>
          <w:lang w:eastAsia="ja-JP"/>
        </w:rPr>
        <w:fldChar w:fldCharType="begin"/>
      </w:r>
      <w:r w:rsidR="009A15A1">
        <w:rPr>
          <w:lang w:eastAsia="ja-JP"/>
        </w:rPr>
        <w:instrText xml:space="preserve"> REF _Ref19430884 \w </w:instrText>
      </w:r>
      <w:r w:rsidR="009A15A1">
        <w:rPr>
          <w:lang w:eastAsia="ja-JP"/>
        </w:rPr>
        <w:fldChar w:fldCharType="separate"/>
      </w:r>
      <w:r w:rsidR="0031658A">
        <w:rPr>
          <w:lang w:eastAsia="ja-JP"/>
        </w:rPr>
        <w:t>XI</w:t>
      </w:r>
      <w:r w:rsidR="009A15A1">
        <w:rPr>
          <w:lang w:eastAsia="ja-JP"/>
        </w:rPr>
        <w:fldChar w:fldCharType="end"/>
      </w:r>
      <w:r w:rsidR="009A15A1">
        <w:rPr>
          <w:lang w:eastAsia="ja-JP"/>
        </w:rPr>
        <w:t xml:space="preserve"> contains sample items from the C2CI.D2.</w:t>
      </w:r>
    </w:p>
    <w:p w14:paraId="1B83888A" w14:textId="1BCDB78A" w:rsidR="00A154C1" w:rsidRDefault="00A154C1" w:rsidP="00EE05FA">
      <w:pPr>
        <w:spacing w:before="240"/>
      </w:pPr>
      <w:r>
        <w:t xml:space="preserve">We recruited students </w:t>
      </w:r>
      <w:r w:rsidR="000762D5">
        <w:t xml:space="preserve">in March 2019 </w:t>
      </w:r>
      <w:r>
        <w:t xml:space="preserve">by sending personal invitation emails to all students enrolled in Calculus 2 and Calculus 3 at all </w:t>
      </w:r>
      <w:r w:rsidR="000762D5">
        <w:t xml:space="preserve">four </w:t>
      </w:r>
      <w:r>
        <w:t xml:space="preserve">campuses of ASU. The email explained the purpose and background of the C2CI and offered a payment of $50 </w:t>
      </w:r>
      <w:r w:rsidR="00FD717B">
        <w:t xml:space="preserve">for taking the C2CI.D2 </w:t>
      </w:r>
      <w:r>
        <w:t>plus a bonus of $20 to student</w:t>
      </w:r>
      <w:r w:rsidR="000762D5">
        <w:t>s</w:t>
      </w:r>
      <w:r>
        <w:t xml:space="preserve"> scor</w:t>
      </w:r>
      <w:r w:rsidR="000762D5">
        <w:t>ing</w:t>
      </w:r>
      <w:r>
        <w:t xml:space="preserve"> in the top 50%. </w:t>
      </w:r>
      <w:r w:rsidR="003F33E6">
        <w:t xml:space="preserve"> </w:t>
      </w:r>
      <w:r w:rsidR="003F33E6">
        <w:fldChar w:fldCharType="begin"/>
      </w:r>
      <w:r w:rsidR="003F33E6">
        <w:instrText xml:space="preserve"> REF _Ref19180213 \h </w:instrText>
      </w:r>
      <w:r w:rsidR="003F33E6">
        <w:fldChar w:fldCharType="separate"/>
      </w:r>
      <w:r w:rsidR="0031658A">
        <w:t xml:space="preserve">Table </w:t>
      </w:r>
      <w:r w:rsidR="0031658A">
        <w:rPr>
          <w:noProof/>
        </w:rPr>
        <w:t>16</w:t>
      </w:r>
      <w:r w:rsidR="003F33E6">
        <w:fldChar w:fldCharType="end"/>
      </w:r>
      <w:r w:rsidR="003F33E6">
        <w:t xml:space="preserve"> shows n</w:t>
      </w:r>
      <w:r w:rsidR="000C1655">
        <w:t xml:space="preserve">umbers of invited students </w:t>
      </w:r>
      <w:r w:rsidR="003F33E6">
        <w:t>in each</w:t>
      </w:r>
      <w:r w:rsidR="000C1655">
        <w:t xml:space="preserve"> program</w:t>
      </w:r>
      <w:r w:rsidR="002A2198">
        <w:t xml:space="preserve">. We were unable to distinguish between DIRACC and Traditional sections of calculus because the student data provided us for inviting students did not distinguish between them. </w:t>
      </w:r>
    </w:p>
    <w:p w14:paraId="0258E05C" w14:textId="6BD1B4CF" w:rsidR="000762D5" w:rsidRDefault="000762D5" w:rsidP="000762D5">
      <w:pPr>
        <w:pStyle w:val="Caption"/>
      </w:pPr>
      <w:bookmarkStart w:id="120" w:name="_Ref19180213"/>
      <w:r>
        <w:t xml:space="preserve">Table </w:t>
      </w:r>
      <w:r w:rsidR="00A571C8">
        <w:fldChar w:fldCharType="begin"/>
      </w:r>
      <w:r w:rsidR="00A571C8">
        <w:instrText xml:space="preserve"> SEQ Table \* ARABIC </w:instrText>
      </w:r>
      <w:r w:rsidR="00A571C8">
        <w:fldChar w:fldCharType="separate"/>
      </w:r>
      <w:r w:rsidR="0031658A">
        <w:rPr>
          <w:noProof/>
        </w:rPr>
        <w:t>16</w:t>
      </w:r>
      <w:r w:rsidR="00A571C8">
        <w:rPr>
          <w:noProof/>
        </w:rPr>
        <w:fldChar w:fldCharType="end"/>
      </w:r>
      <w:bookmarkEnd w:id="120"/>
      <w:r>
        <w:t>. Students invited to take C2CI.D2</w:t>
      </w:r>
    </w:p>
    <w:tbl>
      <w:tblPr>
        <w:tblStyle w:val="TableGrid"/>
        <w:tblW w:w="0" w:type="auto"/>
        <w:jc w:val="center"/>
        <w:tblLook w:val="04A0" w:firstRow="1" w:lastRow="0" w:firstColumn="1" w:lastColumn="0" w:noHBand="0" w:noVBand="1"/>
      </w:tblPr>
      <w:tblGrid>
        <w:gridCol w:w="1908"/>
        <w:gridCol w:w="1980"/>
        <w:gridCol w:w="1425"/>
        <w:gridCol w:w="1771"/>
      </w:tblGrid>
      <w:tr w:rsidR="000762D5" w14:paraId="773B1AE7" w14:textId="0F1BC562" w:rsidTr="000762D5">
        <w:trPr>
          <w:jc w:val="center"/>
        </w:trPr>
        <w:tc>
          <w:tcPr>
            <w:tcW w:w="1908" w:type="dxa"/>
            <w:vAlign w:val="center"/>
          </w:tcPr>
          <w:p w14:paraId="4FFF13D7" w14:textId="3E3D8DFE" w:rsidR="000762D5" w:rsidRDefault="000762D5" w:rsidP="000C1655">
            <w:pPr>
              <w:jc w:val="center"/>
            </w:pPr>
            <w:r>
              <w:t>Course</w:t>
            </w:r>
          </w:p>
        </w:tc>
        <w:tc>
          <w:tcPr>
            <w:tcW w:w="1980" w:type="dxa"/>
            <w:vAlign w:val="center"/>
          </w:tcPr>
          <w:p w14:paraId="07A8F13B" w14:textId="5A22DFD6" w:rsidR="000762D5" w:rsidRDefault="000762D5" w:rsidP="000C1655">
            <w:pPr>
              <w:jc w:val="center"/>
            </w:pPr>
            <w:r>
              <w:t># Students</w:t>
            </w:r>
            <w:r w:rsidR="0079491F">
              <w:t xml:space="preserve"> Invited</w:t>
            </w:r>
          </w:p>
        </w:tc>
        <w:tc>
          <w:tcPr>
            <w:tcW w:w="1425" w:type="dxa"/>
            <w:vAlign w:val="center"/>
          </w:tcPr>
          <w:p w14:paraId="13552F0C" w14:textId="2F43EA2C" w:rsidR="000762D5" w:rsidRDefault="000762D5" w:rsidP="000C1655">
            <w:pPr>
              <w:jc w:val="center"/>
            </w:pPr>
            <w:r>
              <w:t># Responses</w:t>
            </w:r>
          </w:p>
        </w:tc>
        <w:tc>
          <w:tcPr>
            <w:tcW w:w="1771" w:type="dxa"/>
            <w:vAlign w:val="center"/>
          </w:tcPr>
          <w:p w14:paraId="686DA666" w14:textId="699B5276" w:rsidR="000762D5" w:rsidRDefault="000762D5" w:rsidP="000C1655">
            <w:pPr>
              <w:jc w:val="center"/>
            </w:pPr>
            <w:r>
              <w:t># Attended</w:t>
            </w:r>
          </w:p>
        </w:tc>
      </w:tr>
      <w:tr w:rsidR="000762D5" w14:paraId="7A000300" w14:textId="5D7A8EDC" w:rsidTr="000762D5">
        <w:trPr>
          <w:jc w:val="center"/>
        </w:trPr>
        <w:tc>
          <w:tcPr>
            <w:tcW w:w="1908" w:type="dxa"/>
            <w:vAlign w:val="center"/>
          </w:tcPr>
          <w:p w14:paraId="31841225" w14:textId="563D03D6" w:rsidR="000762D5" w:rsidRDefault="000762D5" w:rsidP="000C1655">
            <w:r>
              <w:t>Engin Calc 2</w:t>
            </w:r>
          </w:p>
        </w:tc>
        <w:tc>
          <w:tcPr>
            <w:tcW w:w="1980" w:type="dxa"/>
            <w:vAlign w:val="center"/>
          </w:tcPr>
          <w:p w14:paraId="32B8E398" w14:textId="57800449" w:rsidR="000762D5" w:rsidRDefault="000762D5" w:rsidP="000C1655">
            <w:pPr>
              <w:jc w:val="center"/>
            </w:pPr>
            <w:r>
              <w:t>1392</w:t>
            </w:r>
          </w:p>
        </w:tc>
        <w:tc>
          <w:tcPr>
            <w:tcW w:w="1425" w:type="dxa"/>
            <w:vAlign w:val="center"/>
          </w:tcPr>
          <w:p w14:paraId="3B750FAB" w14:textId="3E1B5D95" w:rsidR="000762D5" w:rsidRDefault="000762D5" w:rsidP="000C1655">
            <w:pPr>
              <w:jc w:val="center"/>
            </w:pPr>
            <w:r>
              <w:t>134</w:t>
            </w:r>
          </w:p>
        </w:tc>
        <w:tc>
          <w:tcPr>
            <w:tcW w:w="1771" w:type="dxa"/>
            <w:vAlign w:val="center"/>
          </w:tcPr>
          <w:p w14:paraId="6FD9132D" w14:textId="6AD0E0C5" w:rsidR="000762D5" w:rsidRDefault="000762D5" w:rsidP="000C1655">
            <w:pPr>
              <w:jc w:val="center"/>
            </w:pPr>
            <w:r>
              <w:t>114</w:t>
            </w:r>
          </w:p>
        </w:tc>
      </w:tr>
      <w:tr w:rsidR="000762D5" w14:paraId="349542DD" w14:textId="198B5986" w:rsidTr="000762D5">
        <w:trPr>
          <w:jc w:val="center"/>
        </w:trPr>
        <w:tc>
          <w:tcPr>
            <w:tcW w:w="1908" w:type="dxa"/>
            <w:vAlign w:val="center"/>
          </w:tcPr>
          <w:p w14:paraId="6D800D76" w14:textId="256EC90B" w:rsidR="000762D5" w:rsidRDefault="000762D5" w:rsidP="000C1655">
            <w:r>
              <w:t>Engin Calc 3</w:t>
            </w:r>
          </w:p>
        </w:tc>
        <w:tc>
          <w:tcPr>
            <w:tcW w:w="1980" w:type="dxa"/>
            <w:vAlign w:val="center"/>
          </w:tcPr>
          <w:p w14:paraId="64914873" w14:textId="56BEEA26" w:rsidR="000762D5" w:rsidRDefault="000762D5" w:rsidP="000C1655">
            <w:pPr>
              <w:jc w:val="center"/>
            </w:pPr>
            <w:r>
              <w:t>943</w:t>
            </w:r>
          </w:p>
        </w:tc>
        <w:tc>
          <w:tcPr>
            <w:tcW w:w="1425" w:type="dxa"/>
            <w:vAlign w:val="center"/>
          </w:tcPr>
          <w:p w14:paraId="7BBB586A" w14:textId="06FDBA1A" w:rsidR="000762D5" w:rsidRDefault="000762D5" w:rsidP="000C1655">
            <w:pPr>
              <w:jc w:val="center"/>
            </w:pPr>
            <w:r>
              <w:t>93</w:t>
            </w:r>
          </w:p>
        </w:tc>
        <w:tc>
          <w:tcPr>
            <w:tcW w:w="1771" w:type="dxa"/>
            <w:vAlign w:val="center"/>
          </w:tcPr>
          <w:p w14:paraId="1F1319E7" w14:textId="7B8CB5F7" w:rsidR="000762D5" w:rsidRDefault="000762D5" w:rsidP="000C1655">
            <w:pPr>
              <w:jc w:val="center"/>
            </w:pPr>
            <w:r>
              <w:t>79</w:t>
            </w:r>
          </w:p>
        </w:tc>
      </w:tr>
      <w:tr w:rsidR="000762D5" w14:paraId="0D52CDE2" w14:textId="2B9DE420" w:rsidTr="000762D5">
        <w:trPr>
          <w:jc w:val="center"/>
        </w:trPr>
        <w:tc>
          <w:tcPr>
            <w:tcW w:w="1908" w:type="dxa"/>
            <w:vAlign w:val="center"/>
          </w:tcPr>
          <w:p w14:paraId="5D32DF04" w14:textId="654FB2C8" w:rsidR="000762D5" w:rsidRDefault="000762D5" w:rsidP="000C1655">
            <w:r>
              <w:t>Math/Sci Calc 2</w:t>
            </w:r>
          </w:p>
        </w:tc>
        <w:tc>
          <w:tcPr>
            <w:tcW w:w="1980" w:type="dxa"/>
            <w:vAlign w:val="center"/>
          </w:tcPr>
          <w:p w14:paraId="03A28847" w14:textId="307FEF11" w:rsidR="000762D5" w:rsidRDefault="000762D5" w:rsidP="000C1655">
            <w:pPr>
              <w:jc w:val="center"/>
            </w:pPr>
            <w:r>
              <w:t>196</w:t>
            </w:r>
          </w:p>
        </w:tc>
        <w:tc>
          <w:tcPr>
            <w:tcW w:w="1425" w:type="dxa"/>
            <w:vAlign w:val="center"/>
          </w:tcPr>
          <w:p w14:paraId="597F29AD" w14:textId="729E620F" w:rsidR="000762D5" w:rsidRDefault="000762D5" w:rsidP="000C1655">
            <w:pPr>
              <w:jc w:val="center"/>
            </w:pPr>
            <w:r>
              <w:t>47</w:t>
            </w:r>
          </w:p>
        </w:tc>
        <w:tc>
          <w:tcPr>
            <w:tcW w:w="1771" w:type="dxa"/>
            <w:vAlign w:val="center"/>
          </w:tcPr>
          <w:p w14:paraId="2AB160BD" w14:textId="54C98F16" w:rsidR="000762D5" w:rsidRDefault="000762D5" w:rsidP="000C1655">
            <w:pPr>
              <w:jc w:val="center"/>
            </w:pPr>
            <w:r>
              <w:t>37</w:t>
            </w:r>
          </w:p>
        </w:tc>
      </w:tr>
      <w:tr w:rsidR="000762D5" w14:paraId="09C8DCCD" w14:textId="77777777" w:rsidTr="000762D5">
        <w:trPr>
          <w:jc w:val="center"/>
        </w:trPr>
        <w:tc>
          <w:tcPr>
            <w:tcW w:w="1908" w:type="dxa"/>
            <w:vAlign w:val="center"/>
          </w:tcPr>
          <w:p w14:paraId="119FFCB6" w14:textId="67B35741" w:rsidR="000762D5" w:rsidRDefault="000762D5" w:rsidP="000C1655">
            <w:r>
              <w:t>Math/Sci Calc 3</w:t>
            </w:r>
          </w:p>
        </w:tc>
        <w:tc>
          <w:tcPr>
            <w:tcW w:w="1980" w:type="dxa"/>
            <w:vAlign w:val="center"/>
          </w:tcPr>
          <w:p w14:paraId="41AE7F4D" w14:textId="661AB383" w:rsidR="000762D5" w:rsidRDefault="000762D5" w:rsidP="000C1655">
            <w:pPr>
              <w:jc w:val="center"/>
            </w:pPr>
            <w:r>
              <w:t>116</w:t>
            </w:r>
          </w:p>
        </w:tc>
        <w:tc>
          <w:tcPr>
            <w:tcW w:w="1425" w:type="dxa"/>
            <w:vAlign w:val="center"/>
          </w:tcPr>
          <w:p w14:paraId="5E5674C1" w14:textId="3EA782DD" w:rsidR="000762D5" w:rsidRDefault="000762D5" w:rsidP="000C1655">
            <w:pPr>
              <w:jc w:val="center"/>
            </w:pPr>
            <w:r>
              <w:t>26</w:t>
            </w:r>
          </w:p>
        </w:tc>
        <w:tc>
          <w:tcPr>
            <w:tcW w:w="1771" w:type="dxa"/>
            <w:vAlign w:val="center"/>
          </w:tcPr>
          <w:p w14:paraId="35C9EA67" w14:textId="6B1F69B9" w:rsidR="000762D5" w:rsidRDefault="000762D5" w:rsidP="000C1655">
            <w:pPr>
              <w:jc w:val="center"/>
            </w:pPr>
            <w:r>
              <w:t>24</w:t>
            </w:r>
          </w:p>
        </w:tc>
      </w:tr>
    </w:tbl>
    <w:p w14:paraId="5A26C804" w14:textId="58356C63" w:rsidR="000C1655" w:rsidRDefault="00095AE5" w:rsidP="00EE05FA">
      <w:pPr>
        <w:spacing w:before="240"/>
      </w:pPr>
      <w:r>
        <w:fldChar w:fldCharType="begin"/>
      </w:r>
      <w:r>
        <w:instrText xml:space="preserve"> REF _Ref19181076 \h </w:instrText>
      </w:r>
      <w:r>
        <w:fldChar w:fldCharType="separate"/>
      </w:r>
      <w:r w:rsidR="0031658A">
        <w:t xml:space="preserve">Table </w:t>
      </w:r>
      <w:r w:rsidR="0031658A">
        <w:rPr>
          <w:noProof/>
        </w:rPr>
        <w:t>17</w:t>
      </w:r>
      <w:r>
        <w:fldChar w:fldCharType="end"/>
      </w:r>
      <w:r>
        <w:t xml:space="preserve"> shows t</w:t>
      </w:r>
      <w:r w:rsidR="000762D5">
        <w:t xml:space="preserve">he distribution </w:t>
      </w:r>
      <w:r w:rsidR="0079491F">
        <w:t xml:space="preserve">among programs </w:t>
      </w:r>
      <w:r w:rsidR="000762D5">
        <w:t xml:space="preserve">of students </w:t>
      </w:r>
      <w:r w:rsidR="00754378">
        <w:t xml:space="preserve">actually </w:t>
      </w:r>
      <w:r w:rsidR="000762D5">
        <w:t>taking the C2CI.D2</w:t>
      </w:r>
      <w:r>
        <w:t xml:space="preserve">. </w:t>
      </w:r>
      <w:r w:rsidR="00FD717B">
        <w:t>The DIRACC entry under Calculus 3 is zero because DIRACC does not have Calculus 3.</w:t>
      </w:r>
      <w:r w:rsidR="00C0371A">
        <w:t xml:space="preserve"> Eight</w:t>
      </w:r>
      <w:r w:rsidR="00B75763">
        <w:t xml:space="preserve"> (8)</w:t>
      </w:r>
      <w:r w:rsidR="00C0371A">
        <w:t xml:space="preserve"> of the 24 </w:t>
      </w:r>
      <w:r w:rsidR="000003B9">
        <w:t xml:space="preserve">students enrolled in </w:t>
      </w:r>
      <w:r w:rsidR="00C0371A">
        <w:t>Traditional Calculus 3 took one or more of DIRACC Calculus 1 or 2.</w:t>
      </w:r>
    </w:p>
    <w:p w14:paraId="2B1F2B59" w14:textId="5C8D05B5" w:rsidR="000762D5" w:rsidRDefault="000762D5" w:rsidP="000762D5">
      <w:pPr>
        <w:pStyle w:val="Caption"/>
      </w:pPr>
      <w:bookmarkStart w:id="121" w:name="_Ref19181076"/>
      <w:r>
        <w:lastRenderedPageBreak/>
        <w:t xml:space="preserve">Table </w:t>
      </w:r>
      <w:r w:rsidR="00A571C8">
        <w:fldChar w:fldCharType="begin"/>
      </w:r>
      <w:r w:rsidR="00A571C8">
        <w:instrText xml:space="preserve"> SEQ Table \* ARABIC </w:instrText>
      </w:r>
      <w:r w:rsidR="00A571C8">
        <w:fldChar w:fldCharType="separate"/>
      </w:r>
      <w:r w:rsidR="0031658A">
        <w:rPr>
          <w:noProof/>
        </w:rPr>
        <w:t>17</w:t>
      </w:r>
      <w:r w:rsidR="00A571C8">
        <w:rPr>
          <w:noProof/>
        </w:rPr>
        <w:fldChar w:fldCharType="end"/>
      </w:r>
      <w:bookmarkEnd w:id="121"/>
      <w:r>
        <w:t>. Distribution of C2CI.D2 students among programs</w:t>
      </w:r>
    </w:p>
    <w:tbl>
      <w:tblPr>
        <w:tblStyle w:val="TableGrid"/>
        <w:tblW w:w="0" w:type="auto"/>
        <w:jc w:val="center"/>
        <w:tblLook w:val="04A0" w:firstRow="1" w:lastRow="0" w:firstColumn="1" w:lastColumn="0" w:noHBand="0" w:noVBand="1"/>
      </w:tblPr>
      <w:tblGrid>
        <w:gridCol w:w="1908"/>
        <w:gridCol w:w="1980"/>
        <w:gridCol w:w="1980"/>
      </w:tblGrid>
      <w:tr w:rsidR="002A2198" w14:paraId="2EAC96B2" w14:textId="445FA95F" w:rsidTr="0079491F">
        <w:trPr>
          <w:jc w:val="center"/>
        </w:trPr>
        <w:tc>
          <w:tcPr>
            <w:tcW w:w="1908" w:type="dxa"/>
            <w:vAlign w:val="center"/>
          </w:tcPr>
          <w:p w14:paraId="2C2B1C16" w14:textId="0DE23DCE" w:rsidR="002A2198" w:rsidRDefault="002A2198" w:rsidP="002A2198">
            <w:pPr>
              <w:keepNext/>
              <w:jc w:val="center"/>
            </w:pPr>
            <w:r>
              <w:t>Program</w:t>
            </w:r>
          </w:p>
        </w:tc>
        <w:tc>
          <w:tcPr>
            <w:tcW w:w="1980" w:type="dxa"/>
            <w:vAlign w:val="center"/>
          </w:tcPr>
          <w:p w14:paraId="0CE15582" w14:textId="06EEBDEB" w:rsidR="002A2198" w:rsidRDefault="000003B9" w:rsidP="002A2198">
            <w:pPr>
              <w:keepNext/>
              <w:jc w:val="center"/>
            </w:pPr>
            <w:r>
              <w:t xml:space="preserve">Enrolled in </w:t>
            </w:r>
            <w:r w:rsidR="002A2198">
              <w:t>Calculus 2</w:t>
            </w:r>
          </w:p>
        </w:tc>
        <w:tc>
          <w:tcPr>
            <w:tcW w:w="1980" w:type="dxa"/>
          </w:tcPr>
          <w:p w14:paraId="24F17F40" w14:textId="793CA9E0" w:rsidR="002A2198" w:rsidRDefault="000003B9" w:rsidP="002A2198">
            <w:pPr>
              <w:keepNext/>
              <w:jc w:val="center"/>
            </w:pPr>
            <w:r>
              <w:t xml:space="preserve">Enrolled in </w:t>
            </w:r>
            <w:r w:rsidR="002A2198">
              <w:t>Calculus 3</w:t>
            </w:r>
          </w:p>
        </w:tc>
      </w:tr>
      <w:tr w:rsidR="002A2198" w14:paraId="0C9FEF7A" w14:textId="5FAB76A4" w:rsidTr="0079491F">
        <w:trPr>
          <w:jc w:val="center"/>
        </w:trPr>
        <w:tc>
          <w:tcPr>
            <w:tcW w:w="1908" w:type="dxa"/>
            <w:vAlign w:val="center"/>
          </w:tcPr>
          <w:p w14:paraId="2E1E09AD" w14:textId="43E4E971" w:rsidR="002A2198" w:rsidRDefault="002A2198" w:rsidP="002A2198">
            <w:pPr>
              <w:keepNext/>
            </w:pPr>
            <w:r>
              <w:t>Engineering</w:t>
            </w:r>
          </w:p>
        </w:tc>
        <w:tc>
          <w:tcPr>
            <w:tcW w:w="1980" w:type="dxa"/>
            <w:vAlign w:val="center"/>
          </w:tcPr>
          <w:p w14:paraId="5165F19C" w14:textId="43594F78" w:rsidR="002A2198" w:rsidRDefault="002A2198" w:rsidP="002A2198">
            <w:pPr>
              <w:keepNext/>
              <w:jc w:val="center"/>
            </w:pPr>
            <w:r>
              <w:t>114</w:t>
            </w:r>
          </w:p>
        </w:tc>
        <w:tc>
          <w:tcPr>
            <w:tcW w:w="1980" w:type="dxa"/>
          </w:tcPr>
          <w:p w14:paraId="4FF35ADA" w14:textId="0E3370FE" w:rsidR="002A2198" w:rsidRDefault="002A2198" w:rsidP="002A2198">
            <w:pPr>
              <w:keepNext/>
              <w:jc w:val="center"/>
            </w:pPr>
            <w:r>
              <w:t>79</w:t>
            </w:r>
          </w:p>
        </w:tc>
      </w:tr>
      <w:tr w:rsidR="002A2198" w14:paraId="7F99636E" w14:textId="4D72D676" w:rsidTr="0079491F">
        <w:trPr>
          <w:jc w:val="center"/>
        </w:trPr>
        <w:tc>
          <w:tcPr>
            <w:tcW w:w="1908" w:type="dxa"/>
            <w:vAlign w:val="center"/>
          </w:tcPr>
          <w:p w14:paraId="3EF14F7F" w14:textId="15D7EA3D" w:rsidR="002A2198" w:rsidRDefault="002A2198" w:rsidP="002A2198">
            <w:pPr>
              <w:keepNext/>
            </w:pPr>
            <w:r>
              <w:t>DIRACC</w:t>
            </w:r>
          </w:p>
        </w:tc>
        <w:tc>
          <w:tcPr>
            <w:tcW w:w="1980" w:type="dxa"/>
            <w:vAlign w:val="center"/>
          </w:tcPr>
          <w:p w14:paraId="4A8388C3" w14:textId="78B7846F" w:rsidR="002A2198" w:rsidRDefault="002A2198" w:rsidP="002A2198">
            <w:pPr>
              <w:keepNext/>
              <w:jc w:val="center"/>
            </w:pPr>
            <w:r>
              <w:t>18</w:t>
            </w:r>
          </w:p>
        </w:tc>
        <w:tc>
          <w:tcPr>
            <w:tcW w:w="1980" w:type="dxa"/>
          </w:tcPr>
          <w:p w14:paraId="499A3C11" w14:textId="3859DEFF" w:rsidR="002A2198" w:rsidRDefault="002A2198" w:rsidP="002A2198">
            <w:pPr>
              <w:keepNext/>
              <w:jc w:val="center"/>
            </w:pPr>
            <w:r>
              <w:t>0</w:t>
            </w:r>
          </w:p>
        </w:tc>
      </w:tr>
      <w:tr w:rsidR="002A2198" w14:paraId="5A3E34DA" w14:textId="3CFF31CA" w:rsidTr="0079491F">
        <w:trPr>
          <w:jc w:val="center"/>
        </w:trPr>
        <w:tc>
          <w:tcPr>
            <w:tcW w:w="1908" w:type="dxa"/>
            <w:vAlign w:val="center"/>
          </w:tcPr>
          <w:p w14:paraId="40413494" w14:textId="799FB7B2" w:rsidR="002A2198" w:rsidRDefault="002A2198" w:rsidP="002A2198">
            <w:pPr>
              <w:keepNext/>
            </w:pPr>
            <w:r>
              <w:t>Traditional</w:t>
            </w:r>
          </w:p>
        </w:tc>
        <w:tc>
          <w:tcPr>
            <w:tcW w:w="1980" w:type="dxa"/>
            <w:vAlign w:val="center"/>
          </w:tcPr>
          <w:p w14:paraId="208AD6A1" w14:textId="07953CE1" w:rsidR="002A2198" w:rsidRDefault="002A2198" w:rsidP="002A2198">
            <w:pPr>
              <w:keepNext/>
              <w:jc w:val="center"/>
            </w:pPr>
            <w:r>
              <w:t>19</w:t>
            </w:r>
          </w:p>
        </w:tc>
        <w:tc>
          <w:tcPr>
            <w:tcW w:w="1980" w:type="dxa"/>
          </w:tcPr>
          <w:p w14:paraId="2525F584" w14:textId="4A7F4567" w:rsidR="002A2198" w:rsidRDefault="002A2198" w:rsidP="002A2198">
            <w:pPr>
              <w:keepNext/>
              <w:jc w:val="center"/>
            </w:pPr>
            <w:r>
              <w:t>24</w:t>
            </w:r>
          </w:p>
        </w:tc>
      </w:tr>
      <w:tr w:rsidR="002D14C5" w14:paraId="27581F9F" w14:textId="77777777" w:rsidTr="0079491F">
        <w:trPr>
          <w:jc w:val="center"/>
        </w:trPr>
        <w:tc>
          <w:tcPr>
            <w:tcW w:w="1908" w:type="dxa"/>
            <w:vAlign w:val="center"/>
          </w:tcPr>
          <w:p w14:paraId="5160C2FF" w14:textId="7EF24884" w:rsidR="002D14C5" w:rsidRPr="002D14C5" w:rsidRDefault="002D14C5" w:rsidP="002D14C5">
            <w:pPr>
              <w:keepNext/>
              <w:jc w:val="center"/>
              <w:rPr>
                <w:i/>
                <w:iCs/>
              </w:rPr>
            </w:pPr>
            <w:r>
              <w:rPr>
                <w:i/>
                <w:iCs/>
              </w:rPr>
              <w:t>Total</w:t>
            </w:r>
          </w:p>
        </w:tc>
        <w:tc>
          <w:tcPr>
            <w:tcW w:w="1980" w:type="dxa"/>
            <w:vAlign w:val="center"/>
          </w:tcPr>
          <w:p w14:paraId="0825920C" w14:textId="46F59AEA" w:rsidR="002D14C5" w:rsidRDefault="002D14C5" w:rsidP="002A2198">
            <w:pPr>
              <w:keepNext/>
              <w:jc w:val="center"/>
            </w:pPr>
            <w:r>
              <w:t>151</w:t>
            </w:r>
          </w:p>
        </w:tc>
        <w:tc>
          <w:tcPr>
            <w:tcW w:w="1980" w:type="dxa"/>
          </w:tcPr>
          <w:p w14:paraId="24608EEF" w14:textId="20DB56C3" w:rsidR="002D14C5" w:rsidRDefault="002D14C5" w:rsidP="002A2198">
            <w:pPr>
              <w:keepNext/>
              <w:jc w:val="center"/>
            </w:pPr>
            <w:r>
              <w:t>103</w:t>
            </w:r>
          </w:p>
        </w:tc>
      </w:tr>
    </w:tbl>
    <w:p w14:paraId="1E2CE92D" w14:textId="1C0D4C3D" w:rsidR="002E180B" w:rsidRDefault="00A571C8" w:rsidP="002E180B">
      <w:pPr>
        <w:spacing w:before="240"/>
      </w:pPr>
      <w:r>
        <w:fldChar w:fldCharType="begin"/>
      </w:r>
      <w:r>
        <w:instrText xml:space="preserve"> REF _Ref19288532 </w:instrText>
      </w:r>
      <w:r>
        <w:fldChar w:fldCharType="separate"/>
      </w:r>
      <w:r w:rsidR="0031658A">
        <w:t xml:space="preserve">Figure </w:t>
      </w:r>
      <w:r w:rsidR="0031658A">
        <w:rPr>
          <w:noProof/>
        </w:rPr>
        <w:t>9</w:t>
      </w:r>
      <w:r>
        <w:rPr>
          <w:noProof/>
        </w:rPr>
        <w:fldChar w:fldCharType="end"/>
      </w:r>
      <w:r w:rsidR="00275882">
        <w:t xml:space="preserve"> shows distributions of scores, ranging from 3 to 31 (out of 40). The test was difficult for students (mean of 12.5) across all </w:t>
      </w:r>
      <w:r w:rsidR="002D14C5">
        <w:t xml:space="preserve">six </w:t>
      </w:r>
      <w:r w:rsidR="00275882">
        <w:t>constructs (more on this later).</w:t>
      </w:r>
    </w:p>
    <w:p w14:paraId="46D617EC" w14:textId="77777777" w:rsidR="00833EE6" w:rsidRDefault="002E180B" w:rsidP="00833EE6">
      <w:pPr>
        <w:keepNext/>
        <w:spacing w:before="240"/>
        <w:jc w:val="center"/>
      </w:pPr>
      <w:r w:rsidRPr="002E180B">
        <w:rPr>
          <w:noProof/>
        </w:rPr>
        <w:drawing>
          <wp:inline distT="0" distB="0" distL="0" distR="0" wp14:anchorId="04586643" wp14:editId="63364DA6">
            <wp:extent cx="3004489" cy="2029862"/>
            <wp:effectExtent l="0" t="0" r="571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04489" cy="2029862"/>
                    </a:xfrm>
                    <a:prstGeom prst="rect">
                      <a:avLst/>
                    </a:prstGeom>
                  </pic:spPr>
                </pic:pic>
              </a:graphicData>
            </a:graphic>
          </wp:inline>
        </w:drawing>
      </w:r>
    </w:p>
    <w:p w14:paraId="60920030" w14:textId="30427B23" w:rsidR="002E180B" w:rsidRDefault="00833EE6" w:rsidP="00275882">
      <w:pPr>
        <w:pStyle w:val="Caption"/>
        <w:spacing w:before="0"/>
      </w:pPr>
      <w:bookmarkStart w:id="122" w:name="_Ref19288532"/>
      <w:r>
        <w:t xml:space="preserve">Figure </w:t>
      </w:r>
      <w:r w:rsidR="00A571C8">
        <w:fldChar w:fldCharType="begin"/>
      </w:r>
      <w:r w:rsidR="00A571C8">
        <w:instrText xml:space="preserve"> SEQ Figure \* ARABIC </w:instrText>
      </w:r>
      <w:r w:rsidR="00A571C8">
        <w:fldChar w:fldCharType="separate"/>
      </w:r>
      <w:r w:rsidR="0031658A">
        <w:rPr>
          <w:noProof/>
        </w:rPr>
        <w:t>9</w:t>
      </w:r>
      <w:r w:rsidR="00A571C8">
        <w:rPr>
          <w:noProof/>
        </w:rPr>
        <w:fldChar w:fldCharType="end"/>
      </w:r>
      <w:bookmarkEnd w:id="122"/>
      <w:r>
        <w:t xml:space="preserve">. Histogram of total scores. n = 254; </w:t>
      </w:r>
      <w:r w:rsidR="002F5EB8" w:rsidRPr="002F5EB8">
        <w:t>µ</w:t>
      </w:r>
      <w:r>
        <w:t xml:space="preserve"> = 12.5; </w:t>
      </w:r>
      <w:r w:rsidR="002F5EB8" w:rsidRPr="002F5EB8">
        <w:t>sd</w:t>
      </w:r>
      <w:r>
        <w:t xml:space="preserve"> = 4.81.</w:t>
      </w:r>
    </w:p>
    <w:p w14:paraId="22B2E5D4" w14:textId="42DF6B4B" w:rsidR="00275882" w:rsidRPr="00275882" w:rsidRDefault="00275882" w:rsidP="00275882">
      <w:pPr>
        <w:spacing w:before="240"/>
        <w:rPr>
          <w:lang w:eastAsia="ja-JP"/>
        </w:rPr>
      </w:pPr>
      <w:r>
        <w:rPr>
          <w:lang w:eastAsia="ja-JP"/>
        </w:rPr>
        <w:t xml:space="preserve">On advice from RMC Research, the test was untimed and records of arrival and departure allowed us to record the number of minutes each student was in the testing room. </w:t>
      </w:r>
      <w:r>
        <w:rPr>
          <w:lang w:eastAsia="ja-JP"/>
        </w:rPr>
        <w:fldChar w:fldCharType="begin"/>
      </w:r>
      <w:r>
        <w:rPr>
          <w:lang w:eastAsia="ja-JP"/>
        </w:rPr>
        <w:instrText xml:space="preserve"> REF _Ref19288821 </w:instrText>
      </w:r>
      <w:r>
        <w:rPr>
          <w:lang w:eastAsia="ja-JP"/>
        </w:rPr>
        <w:fldChar w:fldCharType="separate"/>
      </w:r>
      <w:r w:rsidR="0031658A">
        <w:t xml:space="preserve">Figure </w:t>
      </w:r>
      <w:r w:rsidR="0031658A">
        <w:rPr>
          <w:noProof/>
        </w:rPr>
        <w:t>10</w:t>
      </w:r>
      <w:r>
        <w:rPr>
          <w:lang w:eastAsia="ja-JP"/>
        </w:rPr>
        <w:fldChar w:fldCharType="end"/>
      </w:r>
      <w:r>
        <w:rPr>
          <w:lang w:eastAsia="ja-JP"/>
        </w:rPr>
        <w:t xml:space="preserve"> shows a scatterplot of total score versus time on test. It shows some students spent very little time (less than 30 minutes). Overall Pearson </w:t>
      </w:r>
      <w:r>
        <w:rPr>
          <w:i/>
          <w:iCs/>
          <w:lang w:eastAsia="ja-JP"/>
        </w:rPr>
        <w:t>r</w:t>
      </w:r>
      <w:r>
        <w:rPr>
          <w:lang w:eastAsia="ja-JP"/>
        </w:rPr>
        <w:t xml:space="preserve"> is 0.395. When we restrict data to </w:t>
      </w:r>
      <w:r w:rsidR="00C044C6">
        <w:rPr>
          <w:lang w:eastAsia="ja-JP"/>
        </w:rPr>
        <w:t>3</w:t>
      </w:r>
      <w:r w:rsidR="009630B4">
        <w:rPr>
          <w:lang w:eastAsia="ja-JP"/>
        </w:rPr>
        <w:t>0</w:t>
      </w:r>
      <w:r>
        <w:rPr>
          <w:lang w:eastAsia="ja-JP"/>
        </w:rPr>
        <w:t xml:space="preserve"> to </w:t>
      </w:r>
      <w:r w:rsidR="009630B4">
        <w:rPr>
          <w:lang w:eastAsia="ja-JP"/>
        </w:rPr>
        <w:t>70</w:t>
      </w:r>
      <w:r>
        <w:rPr>
          <w:lang w:eastAsia="ja-JP"/>
        </w:rPr>
        <w:t xml:space="preserve"> minutes on the test</w:t>
      </w:r>
      <w:r w:rsidR="009630B4">
        <w:rPr>
          <w:lang w:eastAsia="ja-JP"/>
        </w:rPr>
        <w:t xml:space="preserve"> (to get a sense of effect of a time limitation and omitting students who may not have tried their best)</w:t>
      </w:r>
      <w:r>
        <w:rPr>
          <w:lang w:eastAsia="ja-JP"/>
        </w:rPr>
        <w:t xml:space="preserve">, Pearson </w:t>
      </w:r>
      <w:r>
        <w:rPr>
          <w:i/>
          <w:iCs/>
          <w:lang w:eastAsia="ja-JP"/>
        </w:rPr>
        <w:t>r</w:t>
      </w:r>
      <w:r>
        <w:rPr>
          <w:lang w:eastAsia="ja-JP"/>
        </w:rPr>
        <w:t xml:space="preserve"> is 0.</w:t>
      </w:r>
      <w:r w:rsidR="00C044C6">
        <w:rPr>
          <w:lang w:eastAsia="ja-JP"/>
        </w:rPr>
        <w:t>305</w:t>
      </w:r>
      <w:r>
        <w:rPr>
          <w:lang w:eastAsia="ja-JP"/>
        </w:rPr>
        <w:t>.</w:t>
      </w:r>
    </w:p>
    <w:p w14:paraId="4D3BB50E" w14:textId="77777777" w:rsidR="004F1C26" w:rsidRDefault="004F1C26" w:rsidP="002E180B">
      <w:pPr>
        <w:spacing w:before="240"/>
        <w:jc w:val="center"/>
      </w:pPr>
    </w:p>
    <w:p w14:paraId="5F04C08F" w14:textId="77777777" w:rsidR="00833EE6" w:rsidRDefault="004F1C26" w:rsidP="00833EE6">
      <w:pPr>
        <w:keepNext/>
        <w:jc w:val="center"/>
      </w:pPr>
      <w:r w:rsidRPr="004F1C26">
        <w:rPr>
          <w:noProof/>
        </w:rPr>
        <w:lastRenderedPageBreak/>
        <w:drawing>
          <wp:inline distT="0" distB="0" distL="0" distR="0" wp14:anchorId="218A44F6" wp14:editId="31DAC61A">
            <wp:extent cx="2993317" cy="2151207"/>
            <wp:effectExtent l="0" t="0" r="4445" b="0"/>
            <wp:docPr id="46" name="Picture 4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37444" cy="2182920"/>
                    </a:xfrm>
                    <a:prstGeom prst="rect">
                      <a:avLst/>
                    </a:prstGeom>
                  </pic:spPr>
                </pic:pic>
              </a:graphicData>
            </a:graphic>
          </wp:inline>
        </w:drawing>
      </w:r>
    </w:p>
    <w:p w14:paraId="1833D821" w14:textId="1B679EB6" w:rsidR="00B02F29" w:rsidRDefault="00833EE6" w:rsidP="00833EE6">
      <w:pPr>
        <w:pStyle w:val="Caption"/>
        <w:spacing w:before="0"/>
      </w:pPr>
      <w:bookmarkStart w:id="123" w:name="_Ref19288821"/>
      <w:r>
        <w:t xml:space="preserve">Figure </w:t>
      </w:r>
      <w:r w:rsidR="00A571C8">
        <w:fldChar w:fldCharType="begin"/>
      </w:r>
      <w:r w:rsidR="00A571C8">
        <w:instrText xml:space="preserve"> SEQ Figure \* ARABIC </w:instrText>
      </w:r>
      <w:r w:rsidR="00A571C8">
        <w:fldChar w:fldCharType="separate"/>
      </w:r>
      <w:r w:rsidR="0031658A">
        <w:rPr>
          <w:noProof/>
        </w:rPr>
        <w:t>10</w:t>
      </w:r>
      <w:r w:rsidR="00A571C8">
        <w:rPr>
          <w:noProof/>
        </w:rPr>
        <w:fldChar w:fldCharType="end"/>
      </w:r>
      <w:bookmarkEnd w:id="123"/>
      <w:r>
        <w:t xml:space="preserve">. Scatterplot of Total Score by Time on Test. Pearson r = 0.395. Pearson r restricted to </w:t>
      </w:r>
      <w:r w:rsidR="00C044C6">
        <w:t>3</w:t>
      </w:r>
      <w:r w:rsidR="009630B4">
        <w:t>0</w:t>
      </w:r>
      <w:r>
        <w:t xml:space="preserve"> </w:t>
      </w:r>
      <w:r w:rsidR="00903D3D">
        <w:t>-</w:t>
      </w:r>
      <w:r>
        <w:t xml:space="preserve"> </w:t>
      </w:r>
      <w:r w:rsidR="009630B4">
        <w:t>7</w:t>
      </w:r>
      <w:r>
        <w:t>0 min = 0.</w:t>
      </w:r>
      <w:r w:rsidR="00C044C6">
        <w:t>305</w:t>
      </w:r>
      <w:r>
        <w:t>.</w:t>
      </w:r>
    </w:p>
    <w:p w14:paraId="3B9C013C" w14:textId="4B8F5B65" w:rsidR="00275882" w:rsidRPr="00275882" w:rsidRDefault="00275882" w:rsidP="00275882">
      <w:pPr>
        <w:spacing w:before="240"/>
        <w:rPr>
          <w:lang w:eastAsia="ja-JP"/>
        </w:rPr>
      </w:pPr>
      <w:r>
        <w:rPr>
          <w:lang w:eastAsia="ja-JP"/>
        </w:rPr>
        <w:fldChar w:fldCharType="begin"/>
      </w:r>
      <w:r>
        <w:rPr>
          <w:lang w:eastAsia="ja-JP"/>
        </w:rPr>
        <w:instrText xml:space="preserve"> REF _Ref19289238 </w:instrText>
      </w:r>
      <w:r>
        <w:rPr>
          <w:lang w:eastAsia="ja-JP"/>
        </w:rPr>
        <w:fldChar w:fldCharType="separate"/>
      </w:r>
      <w:r w:rsidR="0031658A">
        <w:t xml:space="preserve">Table </w:t>
      </w:r>
      <w:r w:rsidR="0031658A">
        <w:rPr>
          <w:noProof/>
        </w:rPr>
        <w:t>18</w:t>
      </w:r>
      <w:r>
        <w:rPr>
          <w:lang w:eastAsia="ja-JP"/>
        </w:rPr>
        <w:fldChar w:fldCharType="end"/>
      </w:r>
      <w:r>
        <w:rPr>
          <w:lang w:eastAsia="ja-JP"/>
        </w:rPr>
        <w:t xml:space="preserve"> gives a breakdown by gender and group of performance on the C2CI.D2. Female scores were consistently lower than males, especially in Traditional Calc 3. We have no explanation for this. We attended to potential gender bias as best we could.</w:t>
      </w:r>
      <w:r w:rsidR="00ED2527">
        <w:rPr>
          <w:lang w:eastAsia="ja-JP"/>
        </w:rPr>
        <w:t xml:space="preserve"> It is worth noting that while the PI and co-PIs were male, all graduate students were female. It is part of the culture in ASU math education that students speak freely in meetings without concern.</w:t>
      </w:r>
    </w:p>
    <w:p w14:paraId="3CC1E749" w14:textId="2530DA79" w:rsidR="00275882" w:rsidRDefault="00275882" w:rsidP="00275882">
      <w:pPr>
        <w:pStyle w:val="Caption"/>
      </w:pPr>
      <w:bookmarkStart w:id="124" w:name="_Ref19289238"/>
      <w:r>
        <w:t xml:space="preserve">Table </w:t>
      </w:r>
      <w:r w:rsidR="00A571C8">
        <w:fldChar w:fldCharType="begin"/>
      </w:r>
      <w:r w:rsidR="00A571C8">
        <w:instrText xml:space="preserve"> SEQ Table \* ARABIC </w:instrText>
      </w:r>
      <w:r w:rsidR="00A571C8">
        <w:fldChar w:fldCharType="separate"/>
      </w:r>
      <w:r w:rsidR="0031658A">
        <w:rPr>
          <w:noProof/>
        </w:rPr>
        <w:t>18</w:t>
      </w:r>
      <w:r w:rsidR="00A571C8">
        <w:rPr>
          <w:noProof/>
        </w:rPr>
        <w:fldChar w:fldCharType="end"/>
      </w:r>
      <w:bookmarkEnd w:id="124"/>
      <w:r>
        <w:t>. Breakdown of gender by group, with means and standard deviations.</w:t>
      </w:r>
    </w:p>
    <w:tbl>
      <w:tblPr>
        <w:tblStyle w:val="TableGrid"/>
        <w:tblW w:w="0" w:type="auto"/>
        <w:jc w:val="center"/>
        <w:tblLook w:val="04A0" w:firstRow="1" w:lastRow="0" w:firstColumn="1" w:lastColumn="0" w:noHBand="0" w:noVBand="1"/>
      </w:tblPr>
      <w:tblGrid>
        <w:gridCol w:w="1194"/>
        <w:gridCol w:w="2013"/>
        <w:gridCol w:w="2013"/>
        <w:gridCol w:w="1349"/>
      </w:tblGrid>
      <w:tr w:rsidR="00890DBC" w14:paraId="32E80DD5" w14:textId="77777777" w:rsidTr="002F5EB8">
        <w:trPr>
          <w:jc w:val="center"/>
        </w:trPr>
        <w:tc>
          <w:tcPr>
            <w:tcW w:w="0" w:type="auto"/>
          </w:tcPr>
          <w:p w14:paraId="753FEC67" w14:textId="77777777" w:rsidR="00890DBC" w:rsidRDefault="00890DBC" w:rsidP="00275882">
            <w:pPr>
              <w:keepNext/>
            </w:pPr>
          </w:p>
        </w:tc>
        <w:tc>
          <w:tcPr>
            <w:tcW w:w="0" w:type="auto"/>
          </w:tcPr>
          <w:p w14:paraId="305D2E3E" w14:textId="3EB78C05" w:rsidR="00890DBC" w:rsidRPr="004F1C26" w:rsidRDefault="00890DBC" w:rsidP="00275882">
            <w:pPr>
              <w:keepNext/>
              <w:jc w:val="center"/>
              <w:rPr>
                <w:sz w:val="20"/>
                <w:szCs w:val="20"/>
              </w:rPr>
            </w:pPr>
            <w:r w:rsidRPr="004F1C26">
              <w:rPr>
                <w:sz w:val="20"/>
                <w:szCs w:val="20"/>
              </w:rPr>
              <w:t>Male</w:t>
            </w:r>
          </w:p>
        </w:tc>
        <w:tc>
          <w:tcPr>
            <w:tcW w:w="0" w:type="auto"/>
          </w:tcPr>
          <w:p w14:paraId="01C3E010" w14:textId="033B72E4" w:rsidR="00890DBC" w:rsidRPr="004F1C26" w:rsidRDefault="00890DBC" w:rsidP="00275882">
            <w:pPr>
              <w:keepNext/>
              <w:jc w:val="center"/>
              <w:rPr>
                <w:sz w:val="20"/>
                <w:szCs w:val="20"/>
              </w:rPr>
            </w:pPr>
            <w:r w:rsidRPr="004F1C26">
              <w:rPr>
                <w:sz w:val="20"/>
                <w:szCs w:val="20"/>
              </w:rPr>
              <w:t>Female</w:t>
            </w:r>
          </w:p>
        </w:tc>
        <w:tc>
          <w:tcPr>
            <w:tcW w:w="0" w:type="auto"/>
          </w:tcPr>
          <w:p w14:paraId="527769A1" w14:textId="470CE468" w:rsidR="00890DBC" w:rsidRPr="004F1C26" w:rsidRDefault="00890DBC" w:rsidP="00275882">
            <w:pPr>
              <w:keepNext/>
              <w:jc w:val="center"/>
              <w:rPr>
                <w:sz w:val="20"/>
                <w:szCs w:val="20"/>
              </w:rPr>
            </w:pPr>
            <w:r w:rsidRPr="004F1C26">
              <w:rPr>
                <w:sz w:val="20"/>
                <w:szCs w:val="20"/>
              </w:rPr>
              <w:t>Decline/Other</w:t>
            </w:r>
          </w:p>
        </w:tc>
      </w:tr>
      <w:tr w:rsidR="00B02F29" w14:paraId="70494FA2" w14:textId="77777777" w:rsidTr="002F5EB8">
        <w:trPr>
          <w:jc w:val="center"/>
        </w:trPr>
        <w:tc>
          <w:tcPr>
            <w:tcW w:w="0" w:type="auto"/>
          </w:tcPr>
          <w:p w14:paraId="0B6767F8" w14:textId="024107EE" w:rsidR="00B02F29" w:rsidRPr="004F1C26" w:rsidRDefault="00B02F29" w:rsidP="00275882">
            <w:pPr>
              <w:keepNext/>
              <w:rPr>
                <w:i/>
                <w:iCs/>
                <w:sz w:val="20"/>
                <w:szCs w:val="20"/>
              </w:rPr>
            </w:pPr>
            <w:r w:rsidRPr="004F1C26">
              <w:rPr>
                <w:i/>
                <w:iCs/>
                <w:sz w:val="20"/>
                <w:szCs w:val="20"/>
              </w:rPr>
              <w:t>DIR Calc 2</w:t>
            </w:r>
          </w:p>
        </w:tc>
        <w:tc>
          <w:tcPr>
            <w:tcW w:w="0" w:type="auto"/>
            <w:vAlign w:val="bottom"/>
          </w:tcPr>
          <w:p w14:paraId="190C426E" w14:textId="4945D83D" w:rsidR="00B02F29" w:rsidRDefault="00B02F29" w:rsidP="00275882">
            <w:pPr>
              <w:keepNext/>
            </w:pPr>
            <w:r>
              <w:rPr>
                <w:color w:val="000000"/>
                <w:sz w:val="20"/>
                <w:szCs w:val="20"/>
              </w:rPr>
              <w:t>9 (</w:t>
            </w:r>
            <w:r w:rsidR="002F5EB8" w:rsidRPr="002F5EB8">
              <w:rPr>
                <w:i/>
                <w:color w:val="000000"/>
                <w:sz w:val="20"/>
                <w:szCs w:val="20"/>
              </w:rPr>
              <w:t xml:space="preserve">µ = </w:t>
            </w:r>
            <w:r>
              <w:rPr>
                <w:color w:val="000000"/>
                <w:sz w:val="20"/>
                <w:szCs w:val="20"/>
              </w:rPr>
              <w:t xml:space="preserve">15 </w:t>
            </w:r>
            <w:r w:rsidR="002F5EB8" w:rsidRPr="002F5EB8">
              <w:rPr>
                <w:i/>
                <w:color w:val="000000"/>
                <w:sz w:val="20"/>
                <w:szCs w:val="20"/>
              </w:rPr>
              <w:t xml:space="preserve">sd = </w:t>
            </w:r>
            <w:r>
              <w:rPr>
                <w:color w:val="000000"/>
                <w:sz w:val="20"/>
                <w:szCs w:val="20"/>
              </w:rPr>
              <w:t>4)</w:t>
            </w:r>
          </w:p>
        </w:tc>
        <w:tc>
          <w:tcPr>
            <w:tcW w:w="0" w:type="auto"/>
            <w:vAlign w:val="bottom"/>
          </w:tcPr>
          <w:p w14:paraId="065D2552" w14:textId="742405A8" w:rsidR="00B02F29" w:rsidRDefault="00B02F29" w:rsidP="00275882">
            <w:pPr>
              <w:keepNext/>
            </w:pPr>
            <w:r>
              <w:rPr>
                <w:color w:val="000000"/>
                <w:sz w:val="20"/>
                <w:szCs w:val="20"/>
              </w:rPr>
              <w:t>8 (</w:t>
            </w:r>
            <w:r w:rsidR="002F5EB8" w:rsidRPr="002F5EB8">
              <w:rPr>
                <w:i/>
                <w:color w:val="000000"/>
                <w:sz w:val="20"/>
                <w:szCs w:val="20"/>
              </w:rPr>
              <w:t xml:space="preserve">µ = </w:t>
            </w:r>
            <w:r>
              <w:rPr>
                <w:color w:val="000000"/>
                <w:sz w:val="20"/>
                <w:szCs w:val="20"/>
              </w:rPr>
              <w:t xml:space="preserve">14 </w:t>
            </w:r>
            <w:r w:rsidR="002F5EB8" w:rsidRPr="002F5EB8">
              <w:rPr>
                <w:i/>
                <w:color w:val="000000"/>
                <w:sz w:val="20"/>
                <w:szCs w:val="20"/>
              </w:rPr>
              <w:t xml:space="preserve">sd = </w:t>
            </w:r>
            <w:r>
              <w:rPr>
                <w:color w:val="000000"/>
                <w:sz w:val="20"/>
                <w:szCs w:val="20"/>
              </w:rPr>
              <w:t>3.3)</w:t>
            </w:r>
          </w:p>
        </w:tc>
        <w:tc>
          <w:tcPr>
            <w:tcW w:w="0" w:type="auto"/>
          </w:tcPr>
          <w:p w14:paraId="3E6D6679" w14:textId="4990507D" w:rsidR="00B02F29" w:rsidRPr="00B02F29" w:rsidRDefault="00B02F29" w:rsidP="00275882">
            <w:pPr>
              <w:keepNext/>
              <w:jc w:val="center"/>
              <w:rPr>
                <w:sz w:val="20"/>
                <w:szCs w:val="20"/>
              </w:rPr>
            </w:pPr>
            <w:r>
              <w:rPr>
                <w:sz w:val="20"/>
                <w:szCs w:val="20"/>
              </w:rPr>
              <w:t>1</w:t>
            </w:r>
          </w:p>
        </w:tc>
      </w:tr>
      <w:tr w:rsidR="00B02F29" w14:paraId="31CD2238" w14:textId="77777777" w:rsidTr="002F5EB8">
        <w:trPr>
          <w:jc w:val="center"/>
        </w:trPr>
        <w:tc>
          <w:tcPr>
            <w:tcW w:w="0" w:type="auto"/>
          </w:tcPr>
          <w:p w14:paraId="4780EDD7" w14:textId="28EF9AB1" w:rsidR="00B02F29" w:rsidRPr="004F1C26" w:rsidRDefault="00B02F29" w:rsidP="00275882">
            <w:pPr>
              <w:keepNext/>
              <w:rPr>
                <w:i/>
                <w:iCs/>
                <w:sz w:val="20"/>
                <w:szCs w:val="20"/>
              </w:rPr>
            </w:pPr>
            <w:r w:rsidRPr="004F1C26">
              <w:rPr>
                <w:i/>
                <w:iCs/>
                <w:sz w:val="20"/>
                <w:szCs w:val="20"/>
              </w:rPr>
              <w:t>ENG Calc 2</w:t>
            </w:r>
          </w:p>
        </w:tc>
        <w:tc>
          <w:tcPr>
            <w:tcW w:w="0" w:type="auto"/>
            <w:vAlign w:val="bottom"/>
          </w:tcPr>
          <w:p w14:paraId="383131D7" w14:textId="214B4735" w:rsidR="00B02F29" w:rsidRDefault="00B02F29" w:rsidP="00275882">
            <w:pPr>
              <w:keepNext/>
            </w:pPr>
            <w:r>
              <w:rPr>
                <w:color w:val="000000"/>
                <w:sz w:val="20"/>
                <w:szCs w:val="20"/>
              </w:rPr>
              <w:t>82 (</w:t>
            </w:r>
            <w:r w:rsidR="002F5EB8" w:rsidRPr="002F5EB8">
              <w:rPr>
                <w:i/>
                <w:color w:val="000000"/>
                <w:sz w:val="20"/>
                <w:szCs w:val="20"/>
              </w:rPr>
              <w:t xml:space="preserve">µ = </w:t>
            </w:r>
            <w:r>
              <w:rPr>
                <w:color w:val="000000"/>
                <w:sz w:val="20"/>
                <w:szCs w:val="20"/>
              </w:rPr>
              <w:t xml:space="preserve">11.6 </w:t>
            </w:r>
            <w:r w:rsidR="002F5EB8" w:rsidRPr="002F5EB8">
              <w:rPr>
                <w:i/>
                <w:color w:val="000000"/>
                <w:sz w:val="20"/>
                <w:szCs w:val="20"/>
              </w:rPr>
              <w:t xml:space="preserve">sd = </w:t>
            </w:r>
            <w:r>
              <w:rPr>
                <w:color w:val="000000"/>
                <w:sz w:val="20"/>
                <w:szCs w:val="20"/>
              </w:rPr>
              <w:t>4)</w:t>
            </w:r>
          </w:p>
        </w:tc>
        <w:tc>
          <w:tcPr>
            <w:tcW w:w="0" w:type="auto"/>
            <w:vAlign w:val="bottom"/>
          </w:tcPr>
          <w:p w14:paraId="5251CBB0" w14:textId="34F02ECD" w:rsidR="00B02F29" w:rsidRDefault="00B02F29" w:rsidP="00275882">
            <w:pPr>
              <w:keepNext/>
            </w:pPr>
            <w:r>
              <w:rPr>
                <w:color w:val="000000"/>
                <w:sz w:val="20"/>
                <w:szCs w:val="20"/>
              </w:rPr>
              <w:t>31 (</w:t>
            </w:r>
            <w:r w:rsidR="002F5EB8" w:rsidRPr="002F5EB8">
              <w:rPr>
                <w:i/>
                <w:color w:val="000000"/>
                <w:sz w:val="20"/>
                <w:szCs w:val="20"/>
              </w:rPr>
              <w:t xml:space="preserve">µ = </w:t>
            </w:r>
            <w:r>
              <w:rPr>
                <w:color w:val="000000"/>
                <w:sz w:val="20"/>
                <w:szCs w:val="20"/>
              </w:rPr>
              <w:t xml:space="preserve">10.6 </w:t>
            </w:r>
            <w:r w:rsidR="002F5EB8" w:rsidRPr="002F5EB8">
              <w:rPr>
                <w:i/>
                <w:color w:val="000000"/>
                <w:sz w:val="20"/>
                <w:szCs w:val="20"/>
              </w:rPr>
              <w:t xml:space="preserve">sd = </w:t>
            </w:r>
            <w:r>
              <w:rPr>
                <w:color w:val="000000"/>
                <w:sz w:val="20"/>
                <w:szCs w:val="20"/>
              </w:rPr>
              <w:t>3.8)</w:t>
            </w:r>
          </w:p>
        </w:tc>
        <w:tc>
          <w:tcPr>
            <w:tcW w:w="0" w:type="auto"/>
          </w:tcPr>
          <w:p w14:paraId="26FFFCD3" w14:textId="22B8FDAD" w:rsidR="00B02F29" w:rsidRPr="00B02F29" w:rsidRDefault="00B02F29" w:rsidP="00275882">
            <w:pPr>
              <w:keepNext/>
              <w:jc w:val="center"/>
              <w:rPr>
                <w:sz w:val="20"/>
                <w:szCs w:val="20"/>
              </w:rPr>
            </w:pPr>
            <w:r w:rsidRPr="00B02F29">
              <w:rPr>
                <w:sz w:val="20"/>
                <w:szCs w:val="20"/>
              </w:rPr>
              <w:t>1</w:t>
            </w:r>
          </w:p>
        </w:tc>
      </w:tr>
      <w:tr w:rsidR="00B02F29" w14:paraId="0371364E" w14:textId="77777777" w:rsidTr="002F5EB8">
        <w:trPr>
          <w:jc w:val="center"/>
        </w:trPr>
        <w:tc>
          <w:tcPr>
            <w:tcW w:w="0" w:type="auto"/>
          </w:tcPr>
          <w:p w14:paraId="18012248" w14:textId="3E04F12D" w:rsidR="00B02F29" w:rsidRPr="004F1C26" w:rsidRDefault="00B02F29" w:rsidP="00275882">
            <w:pPr>
              <w:keepNext/>
              <w:rPr>
                <w:i/>
                <w:iCs/>
                <w:sz w:val="20"/>
                <w:szCs w:val="20"/>
              </w:rPr>
            </w:pPr>
            <w:r w:rsidRPr="004F1C26">
              <w:rPr>
                <w:i/>
                <w:iCs/>
                <w:sz w:val="20"/>
                <w:szCs w:val="20"/>
              </w:rPr>
              <w:t>ENG Calc 3</w:t>
            </w:r>
          </w:p>
        </w:tc>
        <w:tc>
          <w:tcPr>
            <w:tcW w:w="0" w:type="auto"/>
            <w:vAlign w:val="bottom"/>
          </w:tcPr>
          <w:p w14:paraId="7E8CEB1C" w14:textId="2584DDD9" w:rsidR="00B02F29" w:rsidRDefault="00B02F29" w:rsidP="00275882">
            <w:pPr>
              <w:keepNext/>
            </w:pPr>
            <w:r>
              <w:rPr>
                <w:color w:val="000000"/>
                <w:sz w:val="20"/>
                <w:szCs w:val="20"/>
              </w:rPr>
              <w:t>50 (</w:t>
            </w:r>
            <w:r w:rsidR="002F5EB8" w:rsidRPr="002F5EB8">
              <w:rPr>
                <w:i/>
                <w:color w:val="000000"/>
                <w:sz w:val="20"/>
                <w:szCs w:val="20"/>
              </w:rPr>
              <w:t xml:space="preserve">µ = </w:t>
            </w:r>
            <w:r>
              <w:rPr>
                <w:color w:val="000000"/>
                <w:sz w:val="20"/>
                <w:szCs w:val="20"/>
              </w:rPr>
              <w:t xml:space="preserve">12.6 </w:t>
            </w:r>
            <w:r w:rsidR="002F5EB8" w:rsidRPr="002F5EB8">
              <w:rPr>
                <w:i/>
                <w:color w:val="000000"/>
                <w:sz w:val="20"/>
                <w:szCs w:val="20"/>
              </w:rPr>
              <w:t xml:space="preserve">sd = </w:t>
            </w:r>
            <w:r>
              <w:rPr>
                <w:color w:val="000000"/>
                <w:sz w:val="20"/>
                <w:szCs w:val="20"/>
              </w:rPr>
              <w:t>5.1)</w:t>
            </w:r>
          </w:p>
        </w:tc>
        <w:tc>
          <w:tcPr>
            <w:tcW w:w="0" w:type="auto"/>
            <w:vAlign w:val="bottom"/>
          </w:tcPr>
          <w:p w14:paraId="7F2491E5" w14:textId="257AC9E2" w:rsidR="00B02F29" w:rsidRDefault="00B02F29" w:rsidP="00275882">
            <w:pPr>
              <w:keepNext/>
            </w:pPr>
            <w:r>
              <w:rPr>
                <w:color w:val="000000"/>
                <w:sz w:val="20"/>
                <w:szCs w:val="20"/>
              </w:rPr>
              <w:t>29 (</w:t>
            </w:r>
            <w:r w:rsidR="002F5EB8" w:rsidRPr="002F5EB8">
              <w:rPr>
                <w:i/>
                <w:color w:val="000000"/>
                <w:sz w:val="20"/>
                <w:szCs w:val="20"/>
              </w:rPr>
              <w:t xml:space="preserve">µ = </w:t>
            </w:r>
            <w:r>
              <w:rPr>
                <w:color w:val="000000"/>
                <w:sz w:val="20"/>
                <w:szCs w:val="20"/>
              </w:rPr>
              <w:t xml:space="preserve">11.7 </w:t>
            </w:r>
            <w:r w:rsidR="002F5EB8" w:rsidRPr="002F5EB8">
              <w:rPr>
                <w:i/>
                <w:color w:val="000000"/>
                <w:sz w:val="20"/>
                <w:szCs w:val="20"/>
              </w:rPr>
              <w:t xml:space="preserve">sd = </w:t>
            </w:r>
            <w:r>
              <w:rPr>
                <w:color w:val="000000"/>
                <w:sz w:val="20"/>
                <w:szCs w:val="20"/>
              </w:rPr>
              <w:t>3.3)</w:t>
            </w:r>
          </w:p>
        </w:tc>
        <w:tc>
          <w:tcPr>
            <w:tcW w:w="0" w:type="auto"/>
          </w:tcPr>
          <w:p w14:paraId="38FE00CB" w14:textId="6B7D7ABB" w:rsidR="00B02F29" w:rsidRDefault="00B02F29" w:rsidP="00275882">
            <w:pPr>
              <w:keepNext/>
            </w:pPr>
          </w:p>
        </w:tc>
      </w:tr>
      <w:tr w:rsidR="00B02F29" w14:paraId="73018732" w14:textId="77777777" w:rsidTr="002F5EB8">
        <w:trPr>
          <w:jc w:val="center"/>
        </w:trPr>
        <w:tc>
          <w:tcPr>
            <w:tcW w:w="0" w:type="auto"/>
          </w:tcPr>
          <w:p w14:paraId="1FFDD14B" w14:textId="7E712C8C" w:rsidR="00B02F29" w:rsidRPr="004F1C26" w:rsidRDefault="00B02F29" w:rsidP="00275882">
            <w:pPr>
              <w:keepNext/>
              <w:rPr>
                <w:i/>
                <w:iCs/>
                <w:sz w:val="20"/>
                <w:szCs w:val="20"/>
              </w:rPr>
            </w:pPr>
            <w:r w:rsidRPr="004F1C26">
              <w:rPr>
                <w:i/>
                <w:iCs/>
                <w:sz w:val="20"/>
                <w:szCs w:val="20"/>
              </w:rPr>
              <w:t>Trad Calc 2</w:t>
            </w:r>
          </w:p>
        </w:tc>
        <w:tc>
          <w:tcPr>
            <w:tcW w:w="0" w:type="auto"/>
            <w:vAlign w:val="bottom"/>
          </w:tcPr>
          <w:p w14:paraId="6752DD58" w14:textId="72B35727" w:rsidR="00B02F29" w:rsidRDefault="00B02F29" w:rsidP="00275882">
            <w:pPr>
              <w:keepNext/>
            </w:pPr>
            <w:r>
              <w:rPr>
                <w:color w:val="000000"/>
                <w:sz w:val="20"/>
                <w:szCs w:val="20"/>
              </w:rPr>
              <w:t>10 (</w:t>
            </w:r>
            <w:r w:rsidR="002F5EB8" w:rsidRPr="002F5EB8">
              <w:rPr>
                <w:i/>
                <w:color w:val="000000"/>
                <w:sz w:val="20"/>
                <w:szCs w:val="20"/>
              </w:rPr>
              <w:t xml:space="preserve">µ = </w:t>
            </w:r>
            <w:r>
              <w:rPr>
                <w:color w:val="000000"/>
                <w:sz w:val="20"/>
                <w:szCs w:val="20"/>
              </w:rPr>
              <w:t xml:space="preserve">13.7 </w:t>
            </w:r>
            <w:r w:rsidR="002F5EB8" w:rsidRPr="002F5EB8">
              <w:rPr>
                <w:i/>
                <w:color w:val="000000"/>
                <w:sz w:val="20"/>
                <w:szCs w:val="20"/>
              </w:rPr>
              <w:t xml:space="preserve">sd = </w:t>
            </w:r>
            <w:r>
              <w:rPr>
                <w:color w:val="000000"/>
                <w:sz w:val="20"/>
                <w:szCs w:val="20"/>
              </w:rPr>
              <w:t>4.5)</w:t>
            </w:r>
          </w:p>
        </w:tc>
        <w:tc>
          <w:tcPr>
            <w:tcW w:w="0" w:type="auto"/>
            <w:vAlign w:val="bottom"/>
          </w:tcPr>
          <w:p w14:paraId="71027486" w14:textId="1D2D4854" w:rsidR="00B02F29" w:rsidRDefault="00B02F29" w:rsidP="00275882">
            <w:pPr>
              <w:keepNext/>
            </w:pPr>
            <w:r>
              <w:rPr>
                <w:color w:val="000000"/>
                <w:sz w:val="20"/>
                <w:szCs w:val="20"/>
              </w:rPr>
              <w:t>9 (</w:t>
            </w:r>
            <w:r w:rsidR="002F5EB8" w:rsidRPr="002F5EB8">
              <w:rPr>
                <w:i/>
                <w:color w:val="000000"/>
                <w:sz w:val="20"/>
                <w:szCs w:val="20"/>
              </w:rPr>
              <w:t xml:space="preserve">µ = </w:t>
            </w:r>
            <w:r>
              <w:rPr>
                <w:color w:val="000000"/>
                <w:sz w:val="20"/>
                <w:szCs w:val="20"/>
              </w:rPr>
              <w:t xml:space="preserve">12.4 </w:t>
            </w:r>
            <w:r w:rsidR="002F5EB8" w:rsidRPr="002F5EB8">
              <w:rPr>
                <w:i/>
                <w:color w:val="000000"/>
                <w:sz w:val="20"/>
                <w:szCs w:val="20"/>
              </w:rPr>
              <w:t xml:space="preserve">sd = </w:t>
            </w:r>
            <w:r>
              <w:rPr>
                <w:color w:val="000000"/>
                <w:sz w:val="20"/>
                <w:szCs w:val="20"/>
              </w:rPr>
              <w:t>3.8)</w:t>
            </w:r>
          </w:p>
        </w:tc>
        <w:tc>
          <w:tcPr>
            <w:tcW w:w="0" w:type="auto"/>
          </w:tcPr>
          <w:p w14:paraId="063D26AE" w14:textId="47DA4135" w:rsidR="00B02F29" w:rsidRDefault="00B02F29" w:rsidP="00275882">
            <w:pPr>
              <w:keepNext/>
            </w:pPr>
          </w:p>
        </w:tc>
      </w:tr>
      <w:tr w:rsidR="00B02F29" w14:paraId="6449251A" w14:textId="77777777" w:rsidTr="002F5EB8">
        <w:trPr>
          <w:jc w:val="center"/>
        </w:trPr>
        <w:tc>
          <w:tcPr>
            <w:tcW w:w="0" w:type="auto"/>
          </w:tcPr>
          <w:p w14:paraId="4BC8CCBE" w14:textId="2444A418" w:rsidR="00B02F29" w:rsidRPr="004F1C26" w:rsidRDefault="00B02F29" w:rsidP="00B02F29">
            <w:pPr>
              <w:rPr>
                <w:i/>
                <w:iCs/>
                <w:sz w:val="20"/>
                <w:szCs w:val="20"/>
              </w:rPr>
            </w:pPr>
            <w:r w:rsidRPr="004F1C26">
              <w:rPr>
                <w:i/>
                <w:iCs/>
                <w:sz w:val="20"/>
                <w:szCs w:val="20"/>
              </w:rPr>
              <w:t>Trad Calc 3</w:t>
            </w:r>
          </w:p>
        </w:tc>
        <w:tc>
          <w:tcPr>
            <w:tcW w:w="0" w:type="auto"/>
            <w:vAlign w:val="bottom"/>
          </w:tcPr>
          <w:p w14:paraId="71635FE0" w14:textId="4563729F" w:rsidR="00B02F29" w:rsidRDefault="00B02F29" w:rsidP="00B02F29">
            <w:r>
              <w:rPr>
                <w:color w:val="000000"/>
                <w:sz w:val="20"/>
                <w:szCs w:val="20"/>
              </w:rPr>
              <w:t>12 (</w:t>
            </w:r>
            <w:r w:rsidR="002F5EB8" w:rsidRPr="002F5EB8">
              <w:rPr>
                <w:i/>
                <w:color w:val="000000"/>
                <w:sz w:val="20"/>
                <w:szCs w:val="20"/>
              </w:rPr>
              <w:t xml:space="preserve">µ = </w:t>
            </w:r>
            <w:r>
              <w:rPr>
                <w:color w:val="000000"/>
                <w:sz w:val="20"/>
                <w:szCs w:val="20"/>
              </w:rPr>
              <w:t xml:space="preserve">18.5 </w:t>
            </w:r>
            <w:r w:rsidR="002F5EB8" w:rsidRPr="002F5EB8">
              <w:rPr>
                <w:i/>
                <w:color w:val="000000"/>
                <w:sz w:val="20"/>
                <w:szCs w:val="20"/>
              </w:rPr>
              <w:t xml:space="preserve">sd = </w:t>
            </w:r>
            <w:r>
              <w:rPr>
                <w:color w:val="000000"/>
                <w:sz w:val="20"/>
                <w:szCs w:val="20"/>
              </w:rPr>
              <w:t>8.2)</w:t>
            </w:r>
          </w:p>
        </w:tc>
        <w:tc>
          <w:tcPr>
            <w:tcW w:w="0" w:type="auto"/>
            <w:vAlign w:val="bottom"/>
          </w:tcPr>
          <w:p w14:paraId="0C61FFD3" w14:textId="600F61D6" w:rsidR="00B02F29" w:rsidRDefault="00B02F29" w:rsidP="00B02F29">
            <w:r>
              <w:rPr>
                <w:color w:val="000000"/>
                <w:sz w:val="20"/>
                <w:szCs w:val="20"/>
              </w:rPr>
              <w:t>12 (</w:t>
            </w:r>
            <w:r w:rsidR="002F5EB8" w:rsidRPr="002F5EB8">
              <w:rPr>
                <w:i/>
                <w:color w:val="000000"/>
                <w:sz w:val="20"/>
                <w:szCs w:val="20"/>
              </w:rPr>
              <w:t xml:space="preserve">µ = </w:t>
            </w:r>
            <w:r>
              <w:rPr>
                <w:color w:val="000000"/>
                <w:sz w:val="20"/>
                <w:szCs w:val="20"/>
              </w:rPr>
              <w:t xml:space="preserve">15.8 </w:t>
            </w:r>
            <w:r w:rsidR="002F5EB8" w:rsidRPr="002F5EB8">
              <w:rPr>
                <w:i/>
                <w:color w:val="000000"/>
                <w:sz w:val="20"/>
                <w:szCs w:val="20"/>
              </w:rPr>
              <w:t xml:space="preserve">sd = </w:t>
            </w:r>
            <w:r>
              <w:rPr>
                <w:color w:val="000000"/>
                <w:sz w:val="20"/>
                <w:szCs w:val="20"/>
              </w:rPr>
              <w:t>6.5)</w:t>
            </w:r>
          </w:p>
        </w:tc>
        <w:tc>
          <w:tcPr>
            <w:tcW w:w="0" w:type="auto"/>
          </w:tcPr>
          <w:p w14:paraId="26A0076A" w14:textId="1B04700A" w:rsidR="00B02F29" w:rsidRDefault="00B02F29" w:rsidP="00B02F29"/>
        </w:tc>
      </w:tr>
    </w:tbl>
    <w:p w14:paraId="7FAAE482" w14:textId="540DB620" w:rsidR="000762D5" w:rsidRDefault="00632286" w:rsidP="00632286">
      <w:pPr>
        <w:spacing w:before="240"/>
      </w:pPr>
      <w:r>
        <w:t xml:space="preserve">Overall performance by students </w:t>
      </w:r>
      <w:r w:rsidR="008974B4">
        <w:t>in</w:t>
      </w:r>
      <w:r>
        <w:t xml:space="preserve"> programs and courses is given in </w:t>
      </w:r>
      <w:r>
        <w:fldChar w:fldCharType="begin"/>
      </w:r>
      <w:r>
        <w:instrText xml:space="preserve"> REF _Ref19184543 \h </w:instrText>
      </w:r>
      <w:r>
        <w:fldChar w:fldCharType="separate"/>
      </w:r>
      <w:r w:rsidR="0031658A">
        <w:t xml:space="preserve">Table </w:t>
      </w:r>
      <w:r w:rsidR="0031658A">
        <w:rPr>
          <w:noProof/>
        </w:rPr>
        <w:t>19</w:t>
      </w:r>
      <w:r>
        <w:fldChar w:fldCharType="end"/>
      </w:r>
      <w:r>
        <w:t>. Traditional Calculus 3 students scored highest, followed by DIRACC Calculus 2, Traditional Calculus 2. Engineering Calculus 3, then Engineering Calculus 2. We do not make probabilistic comparisons among the group scores because of the small numbers of DIRACC and Traditional students and because students volunteered to take the C2CI.D2.</w:t>
      </w:r>
    </w:p>
    <w:p w14:paraId="2C2F1C13" w14:textId="4107DD40" w:rsidR="00632286" w:rsidRDefault="00632286" w:rsidP="00632286">
      <w:pPr>
        <w:pStyle w:val="Caption"/>
      </w:pPr>
      <w:bookmarkStart w:id="125" w:name="_Ref19184543"/>
      <w:r>
        <w:t xml:space="preserve">Table </w:t>
      </w:r>
      <w:r w:rsidR="00A571C8">
        <w:fldChar w:fldCharType="begin"/>
      </w:r>
      <w:r w:rsidR="00A571C8">
        <w:instrText xml:space="preserve"> SEQ Table \* ARABIC </w:instrText>
      </w:r>
      <w:r w:rsidR="00A571C8">
        <w:fldChar w:fldCharType="separate"/>
      </w:r>
      <w:r w:rsidR="0031658A">
        <w:rPr>
          <w:noProof/>
        </w:rPr>
        <w:t>19</w:t>
      </w:r>
      <w:r w:rsidR="00A571C8">
        <w:rPr>
          <w:noProof/>
        </w:rPr>
        <w:fldChar w:fldCharType="end"/>
      </w:r>
      <w:bookmarkEnd w:id="125"/>
      <w:r>
        <w:t>. Overall performance on C2CI.D2 by subgroup</w:t>
      </w:r>
      <w:r w:rsidR="00161BE4">
        <w:t xml:space="preserve"> (possible score: 40)</w:t>
      </w:r>
    </w:p>
    <w:tbl>
      <w:tblPr>
        <w:tblW w:w="4030" w:type="dxa"/>
        <w:jc w:val="center"/>
        <w:tblCellMar>
          <w:left w:w="0" w:type="dxa"/>
          <w:right w:w="0" w:type="dxa"/>
        </w:tblCellMar>
        <w:tblLook w:val="04A0" w:firstRow="1" w:lastRow="0" w:firstColumn="1" w:lastColumn="0" w:noHBand="0" w:noVBand="1"/>
      </w:tblPr>
      <w:tblGrid>
        <w:gridCol w:w="1330"/>
        <w:gridCol w:w="840"/>
        <w:gridCol w:w="900"/>
        <w:gridCol w:w="960"/>
      </w:tblGrid>
      <w:tr w:rsidR="00632286" w14:paraId="6B23869A" w14:textId="77777777" w:rsidTr="00632286">
        <w:trPr>
          <w:trHeight w:val="320"/>
          <w:jc w:val="center"/>
        </w:trPr>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14:paraId="1515BCAD" w14:textId="77777777" w:rsidR="00632286" w:rsidRDefault="00632286">
            <w:pPr>
              <w:rPr>
                <w:sz w:val="20"/>
                <w:szCs w:val="20"/>
              </w:rPr>
            </w:pPr>
          </w:p>
        </w:tc>
        <w:tc>
          <w:tcPr>
            <w:tcW w:w="840" w:type="dxa"/>
            <w:tcBorders>
              <w:top w:val="nil"/>
              <w:left w:val="nil"/>
              <w:bottom w:val="nil"/>
              <w:right w:val="nil"/>
            </w:tcBorders>
            <w:shd w:val="clear" w:color="auto" w:fill="auto"/>
            <w:noWrap/>
            <w:tcMar>
              <w:top w:w="15" w:type="dxa"/>
              <w:left w:w="15" w:type="dxa"/>
              <w:bottom w:w="0" w:type="dxa"/>
              <w:right w:w="15" w:type="dxa"/>
            </w:tcMar>
            <w:vAlign w:val="bottom"/>
            <w:hideMark/>
          </w:tcPr>
          <w:p w14:paraId="7DF3FA2F" w14:textId="77777777" w:rsidR="00632286" w:rsidRDefault="00632286">
            <w:pPr>
              <w:jc w:val="center"/>
              <w:rPr>
                <w:i/>
                <w:iCs/>
                <w:color w:val="000000"/>
                <w:sz w:val="20"/>
                <w:szCs w:val="20"/>
              </w:rPr>
            </w:pPr>
            <w:r>
              <w:rPr>
                <w:i/>
                <w:iCs/>
                <w:color w:val="000000"/>
                <w:sz w:val="20"/>
                <w:szCs w:val="20"/>
              </w:rPr>
              <w:t>Count</w:t>
            </w:r>
          </w:p>
        </w:tc>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14:paraId="13D1C5E7" w14:textId="77777777" w:rsidR="00632286" w:rsidRDefault="00632286">
            <w:pPr>
              <w:jc w:val="center"/>
              <w:rPr>
                <w:i/>
                <w:iCs/>
                <w:color w:val="000000"/>
                <w:sz w:val="20"/>
                <w:szCs w:val="20"/>
              </w:rPr>
            </w:pPr>
            <w:r>
              <w:rPr>
                <w:i/>
                <w:iCs/>
                <w:color w:val="000000"/>
                <w:sz w:val="20"/>
                <w:szCs w:val="20"/>
              </w:rPr>
              <w:t>Mean</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1A1E6E3" w14:textId="77777777" w:rsidR="00632286" w:rsidRDefault="00632286">
            <w:pPr>
              <w:jc w:val="center"/>
              <w:rPr>
                <w:i/>
                <w:iCs/>
                <w:color w:val="000000"/>
                <w:sz w:val="20"/>
                <w:szCs w:val="20"/>
              </w:rPr>
            </w:pPr>
            <w:r>
              <w:rPr>
                <w:i/>
                <w:iCs/>
                <w:color w:val="000000"/>
                <w:sz w:val="20"/>
                <w:szCs w:val="20"/>
              </w:rPr>
              <w:t>StdDev</w:t>
            </w:r>
          </w:p>
        </w:tc>
      </w:tr>
      <w:tr w:rsidR="00632286" w14:paraId="50783C51" w14:textId="77777777" w:rsidTr="0063228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EFB0C4" w14:textId="77777777" w:rsidR="00632286" w:rsidRDefault="00632286">
            <w:pPr>
              <w:rPr>
                <w:i/>
                <w:iCs/>
                <w:color w:val="000000"/>
                <w:sz w:val="20"/>
                <w:szCs w:val="20"/>
              </w:rPr>
            </w:pPr>
            <w:r>
              <w:rPr>
                <w:i/>
                <w:iCs/>
                <w:color w:val="000000"/>
                <w:sz w:val="20"/>
                <w:szCs w:val="20"/>
              </w:rPr>
              <w:t>DIRACC Calc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5D1B8F" w14:textId="77777777" w:rsidR="00632286" w:rsidRDefault="00632286">
            <w:pPr>
              <w:jc w:val="center"/>
              <w:rPr>
                <w:color w:val="000000"/>
                <w:sz w:val="20"/>
                <w:szCs w:val="20"/>
              </w:rPr>
            </w:pPr>
            <w:r>
              <w:rPr>
                <w:color w:val="000000"/>
                <w:sz w:val="20"/>
                <w:szCs w:val="20"/>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F6F3F2" w14:textId="77777777" w:rsidR="00632286" w:rsidRDefault="00632286">
            <w:pPr>
              <w:jc w:val="center"/>
              <w:rPr>
                <w:color w:val="000000"/>
                <w:sz w:val="20"/>
                <w:szCs w:val="20"/>
              </w:rPr>
            </w:pPr>
            <w:r>
              <w:rPr>
                <w:color w:val="000000"/>
                <w:sz w:val="20"/>
                <w:szCs w:val="20"/>
              </w:rPr>
              <w:t>14.50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97130" w14:textId="77777777" w:rsidR="00632286" w:rsidRDefault="00632286">
            <w:pPr>
              <w:jc w:val="center"/>
              <w:rPr>
                <w:color w:val="000000"/>
                <w:sz w:val="20"/>
                <w:szCs w:val="20"/>
              </w:rPr>
            </w:pPr>
            <w:r>
              <w:rPr>
                <w:color w:val="000000"/>
                <w:sz w:val="20"/>
                <w:szCs w:val="20"/>
              </w:rPr>
              <w:t>3.50</w:t>
            </w:r>
          </w:p>
        </w:tc>
      </w:tr>
      <w:tr w:rsidR="00632286" w14:paraId="1DC448BC" w14:textId="77777777" w:rsidTr="0063228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AECF43" w14:textId="77777777" w:rsidR="00632286" w:rsidRDefault="00632286">
            <w:pPr>
              <w:rPr>
                <w:i/>
                <w:iCs/>
                <w:color w:val="000000"/>
                <w:sz w:val="20"/>
                <w:szCs w:val="20"/>
              </w:rPr>
            </w:pPr>
            <w:r>
              <w:rPr>
                <w:i/>
                <w:iCs/>
                <w:color w:val="000000"/>
                <w:sz w:val="20"/>
                <w:szCs w:val="20"/>
              </w:rPr>
              <w:t>Engin Calc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51FD07" w14:textId="77777777" w:rsidR="00632286" w:rsidRDefault="00632286">
            <w:pPr>
              <w:jc w:val="center"/>
              <w:rPr>
                <w:color w:val="000000"/>
                <w:sz w:val="20"/>
                <w:szCs w:val="20"/>
              </w:rPr>
            </w:pPr>
            <w:r>
              <w:rPr>
                <w:color w:val="000000"/>
                <w:sz w:val="20"/>
                <w:szCs w:val="20"/>
              </w:rPr>
              <w:t>114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4DE84" w14:textId="77777777" w:rsidR="00632286" w:rsidRDefault="00632286">
            <w:pPr>
              <w:jc w:val="center"/>
              <w:rPr>
                <w:color w:val="000000"/>
                <w:sz w:val="20"/>
                <w:szCs w:val="20"/>
              </w:rPr>
            </w:pPr>
            <w:r>
              <w:rPr>
                <w:color w:val="000000"/>
                <w:sz w:val="20"/>
                <w:szCs w:val="20"/>
              </w:rPr>
              <w:t>11.32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B95A26" w14:textId="77777777" w:rsidR="00632286" w:rsidRDefault="00632286">
            <w:pPr>
              <w:jc w:val="center"/>
              <w:rPr>
                <w:color w:val="000000"/>
                <w:sz w:val="20"/>
                <w:szCs w:val="20"/>
              </w:rPr>
            </w:pPr>
            <w:r>
              <w:rPr>
                <w:color w:val="000000"/>
                <w:sz w:val="20"/>
                <w:szCs w:val="20"/>
              </w:rPr>
              <w:t>3.96</w:t>
            </w:r>
          </w:p>
        </w:tc>
      </w:tr>
      <w:tr w:rsidR="00632286" w14:paraId="3633B848" w14:textId="77777777" w:rsidTr="0063228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27218D" w14:textId="77777777" w:rsidR="00632286" w:rsidRDefault="00632286">
            <w:pPr>
              <w:rPr>
                <w:i/>
                <w:iCs/>
                <w:color w:val="000000"/>
                <w:sz w:val="20"/>
                <w:szCs w:val="20"/>
              </w:rPr>
            </w:pPr>
            <w:r>
              <w:rPr>
                <w:i/>
                <w:iCs/>
                <w:color w:val="000000"/>
                <w:sz w:val="20"/>
                <w:szCs w:val="20"/>
              </w:rPr>
              <w:t>Engin Calc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3EDC1E" w14:textId="77777777" w:rsidR="00632286" w:rsidRDefault="00632286">
            <w:pPr>
              <w:jc w:val="center"/>
              <w:rPr>
                <w:color w:val="000000"/>
                <w:sz w:val="20"/>
                <w:szCs w:val="20"/>
              </w:rPr>
            </w:pPr>
            <w:r>
              <w:rPr>
                <w:color w:val="000000"/>
                <w:sz w:val="20"/>
                <w:szCs w:val="20"/>
              </w:rPr>
              <w:t>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8F1FBA" w14:textId="77777777" w:rsidR="00632286" w:rsidRDefault="00632286">
            <w:pPr>
              <w:jc w:val="center"/>
              <w:rPr>
                <w:color w:val="000000"/>
                <w:sz w:val="20"/>
                <w:szCs w:val="20"/>
              </w:rPr>
            </w:pPr>
            <w:r>
              <w:rPr>
                <w:color w:val="000000"/>
                <w:sz w:val="20"/>
                <w:szCs w:val="20"/>
              </w:rPr>
              <w:t>12.27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C0D838" w14:textId="77777777" w:rsidR="00632286" w:rsidRDefault="00632286">
            <w:pPr>
              <w:jc w:val="center"/>
              <w:rPr>
                <w:color w:val="000000"/>
                <w:sz w:val="20"/>
                <w:szCs w:val="20"/>
              </w:rPr>
            </w:pPr>
            <w:r>
              <w:rPr>
                <w:color w:val="000000"/>
                <w:sz w:val="20"/>
                <w:szCs w:val="20"/>
              </w:rPr>
              <w:t>4.49</w:t>
            </w:r>
          </w:p>
        </w:tc>
      </w:tr>
      <w:tr w:rsidR="00632286" w14:paraId="2170BDA9" w14:textId="77777777" w:rsidTr="0063228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31771F" w14:textId="77777777" w:rsidR="00632286" w:rsidRDefault="00632286">
            <w:pPr>
              <w:rPr>
                <w:i/>
                <w:iCs/>
                <w:color w:val="000000"/>
                <w:sz w:val="20"/>
                <w:szCs w:val="20"/>
              </w:rPr>
            </w:pPr>
            <w:r>
              <w:rPr>
                <w:i/>
                <w:iCs/>
                <w:color w:val="000000"/>
                <w:sz w:val="20"/>
                <w:szCs w:val="20"/>
              </w:rPr>
              <w:t>Trad Calc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B3DFB6" w14:textId="77777777" w:rsidR="00632286" w:rsidRDefault="00632286">
            <w:pPr>
              <w:jc w:val="center"/>
              <w:rPr>
                <w:color w:val="000000"/>
                <w:sz w:val="20"/>
                <w:szCs w:val="20"/>
              </w:rPr>
            </w:pPr>
            <w:r>
              <w:rPr>
                <w:color w:val="000000"/>
                <w:sz w:val="20"/>
                <w:szCs w:val="2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9A4846" w14:textId="77777777" w:rsidR="00632286" w:rsidRDefault="00632286">
            <w:pPr>
              <w:jc w:val="center"/>
              <w:rPr>
                <w:color w:val="000000"/>
                <w:sz w:val="20"/>
                <w:szCs w:val="20"/>
              </w:rPr>
            </w:pPr>
            <w:r>
              <w:rPr>
                <w:color w:val="000000"/>
                <w:sz w:val="20"/>
                <w:szCs w:val="20"/>
              </w:rPr>
              <w:t>13.11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D36259" w14:textId="77777777" w:rsidR="00632286" w:rsidRDefault="00632286">
            <w:pPr>
              <w:jc w:val="center"/>
              <w:rPr>
                <w:color w:val="000000"/>
                <w:sz w:val="20"/>
                <w:szCs w:val="20"/>
              </w:rPr>
            </w:pPr>
            <w:r>
              <w:rPr>
                <w:color w:val="000000"/>
                <w:sz w:val="20"/>
                <w:szCs w:val="20"/>
              </w:rPr>
              <w:t>4.09</w:t>
            </w:r>
          </w:p>
        </w:tc>
      </w:tr>
      <w:tr w:rsidR="00632286" w14:paraId="5EFE9E25" w14:textId="77777777" w:rsidTr="00632286">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8C140" w14:textId="77777777" w:rsidR="00632286" w:rsidRDefault="00632286">
            <w:pPr>
              <w:rPr>
                <w:i/>
                <w:iCs/>
                <w:color w:val="000000"/>
                <w:sz w:val="20"/>
                <w:szCs w:val="20"/>
              </w:rPr>
            </w:pPr>
            <w:r>
              <w:rPr>
                <w:i/>
                <w:iCs/>
                <w:color w:val="000000"/>
                <w:sz w:val="20"/>
                <w:szCs w:val="20"/>
              </w:rPr>
              <w:t>Trad Calc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8AB1AF" w14:textId="77777777" w:rsidR="00632286" w:rsidRDefault="00632286">
            <w:pPr>
              <w:jc w:val="center"/>
              <w:rPr>
                <w:color w:val="000000"/>
                <w:sz w:val="20"/>
                <w:szCs w:val="20"/>
              </w:rPr>
            </w:pPr>
            <w:r>
              <w:rPr>
                <w:color w:val="000000"/>
                <w:sz w:val="20"/>
                <w:szCs w:val="20"/>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F3CC0" w14:textId="77777777" w:rsidR="00632286" w:rsidRDefault="00632286">
            <w:pPr>
              <w:jc w:val="center"/>
              <w:rPr>
                <w:color w:val="000000"/>
                <w:sz w:val="20"/>
                <w:szCs w:val="20"/>
              </w:rPr>
            </w:pPr>
            <w:r>
              <w:rPr>
                <w:color w:val="000000"/>
                <w:sz w:val="20"/>
                <w:szCs w:val="20"/>
              </w:rPr>
              <w:t>17.17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5A51BC" w14:textId="77777777" w:rsidR="00632286" w:rsidRDefault="00632286">
            <w:pPr>
              <w:jc w:val="center"/>
              <w:rPr>
                <w:color w:val="000000"/>
                <w:sz w:val="20"/>
                <w:szCs w:val="20"/>
              </w:rPr>
            </w:pPr>
            <w:r>
              <w:rPr>
                <w:color w:val="000000"/>
                <w:sz w:val="20"/>
                <w:szCs w:val="20"/>
              </w:rPr>
              <w:t>7.34</w:t>
            </w:r>
          </w:p>
        </w:tc>
      </w:tr>
    </w:tbl>
    <w:p w14:paraId="7974E5AC" w14:textId="622448EB" w:rsidR="00632286" w:rsidRDefault="00275882" w:rsidP="002A2198">
      <w:pPr>
        <w:spacing w:before="240"/>
      </w:pPr>
      <w:r>
        <w:t>Group</w:t>
      </w:r>
      <w:r w:rsidR="00632286">
        <w:t xml:space="preserve"> rank</w:t>
      </w:r>
      <w:r w:rsidR="00833EE6">
        <w:t>s</w:t>
      </w:r>
      <w:r w:rsidR="00632286">
        <w:t xml:space="preserve"> </w:t>
      </w:r>
      <w:r w:rsidR="00833EE6">
        <w:t xml:space="preserve">in </w:t>
      </w:r>
      <w:r w:rsidR="00A571C8">
        <w:fldChar w:fldCharType="begin"/>
      </w:r>
      <w:r w:rsidR="00A571C8">
        <w:instrText xml:space="preserve"> REF _Ref19184543 </w:instrText>
      </w:r>
      <w:r w:rsidR="00A571C8">
        <w:fldChar w:fldCharType="separate"/>
      </w:r>
      <w:r w:rsidR="0031658A">
        <w:t xml:space="preserve">Table </w:t>
      </w:r>
      <w:r w:rsidR="0031658A">
        <w:rPr>
          <w:noProof/>
        </w:rPr>
        <w:t>19</w:t>
      </w:r>
      <w:r w:rsidR="00A571C8">
        <w:rPr>
          <w:noProof/>
        </w:rPr>
        <w:fldChar w:fldCharType="end"/>
      </w:r>
      <w:r w:rsidR="00632286">
        <w:t xml:space="preserve"> is consistent with pre/post results for Calculus 1, two results from the C1CI, and results from the C2CI.D1. </w:t>
      </w:r>
      <w:r w:rsidR="00833EE6">
        <w:t xml:space="preserve">DIRACC students scored highest and </w:t>
      </w:r>
      <w:r w:rsidR="00632286">
        <w:t xml:space="preserve">Engineering students </w:t>
      </w:r>
      <w:r w:rsidR="002E180B">
        <w:t>scored lowest among DIRACC, Traditional, and Engineering.</w:t>
      </w:r>
      <w:r w:rsidR="00833EE6">
        <w:t xml:space="preserve"> We hasten to point out that the</w:t>
      </w:r>
      <w:r w:rsidR="00FD717B">
        <w:t xml:space="preserve"> </w:t>
      </w:r>
      <w:r w:rsidR="00FD717B">
        <w:lastRenderedPageBreak/>
        <w:t>pretest/posttest,</w:t>
      </w:r>
      <w:r w:rsidR="00833EE6">
        <w:t xml:space="preserve"> C1CI</w:t>
      </w:r>
      <w:r w:rsidR="00FD717B">
        <w:t>,</w:t>
      </w:r>
      <w:r w:rsidR="00833EE6">
        <w:t xml:space="preserve"> and C2CI were painstakingly constructed to avoid favoring students in the DIRACC curriculum. We asked the advisory board to be especially alert for instances of potential favor in their reviews of instrument drafts.</w:t>
      </w:r>
    </w:p>
    <w:p w14:paraId="73C41550" w14:textId="5266199E" w:rsidR="00DF5FF9" w:rsidRDefault="00A571C8" w:rsidP="00DF5FF9">
      <w:pPr>
        <w:spacing w:before="240"/>
      </w:pPr>
      <w:r>
        <w:fldChar w:fldCharType="begin"/>
      </w:r>
      <w:r>
        <w:instrText xml:space="preserve"> REF _Ref19295</w:instrText>
      </w:r>
      <w:r>
        <w:instrText xml:space="preserve">320 </w:instrText>
      </w:r>
      <w:r>
        <w:fldChar w:fldCharType="separate"/>
      </w:r>
      <w:r w:rsidR="0031658A">
        <w:t xml:space="preserve">Table </w:t>
      </w:r>
      <w:r w:rsidR="0031658A">
        <w:rPr>
          <w:noProof/>
        </w:rPr>
        <w:t>20</w:t>
      </w:r>
      <w:r>
        <w:rPr>
          <w:noProof/>
        </w:rPr>
        <w:fldChar w:fldCharType="end"/>
      </w:r>
      <w:r w:rsidR="00DF5FF9">
        <w:t xml:space="preserve"> shows student performance</w:t>
      </w:r>
      <w:r w:rsidR="00DB12FD">
        <w:t xml:space="preserve"> within constructs of the C2CI. </w:t>
      </w:r>
      <w:r w:rsidR="000A5480">
        <w:t>We find it remarkable that DIRACC students scored as high as they did on Integration Techniques (INT), Parametric Functions (PF) and Polar Coordinates (POL). Integration techniques receive diminished attention in DIRACC Calculus 2. Also, by the time of testing</w:t>
      </w:r>
      <w:r w:rsidR="0024040A">
        <w:t>,</w:t>
      </w:r>
      <w:r w:rsidR="000A5480">
        <w:t xml:space="preserve"> their instructor had given </w:t>
      </w:r>
      <w:r w:rsidR="0024358B">
        <w:t>just one</w:t>
      </w:r>
      <w:r w:rsidR="000A5480">
        <w:t xml:space="preserve"> introductory lesson on parametric functions and had not begun polar coordinates. On the other hand, we are puzzled by DIRACC Calculus 2 students’ poor performance on Physical Applications. We g</w:t>
      </w:r>
      <w:r w:rsidR="00787718">
        <w:t>a</w:t>
      </w:r>
      <w:r w:rsidR="000A5480">
        <w:t xml:space="preserve">ve considerable emphasis to conceptualizing situations quantitatively and modeling </w:t>
      </w:r>
      <w:r w:rsidR="0024358B">
        <w:t xml:space="preserve">quantitative </w:t>
      </w:r>
      <w:r w:rsidR="000A5480">
        <w:t>relationships mathematically.</w:t>
      </w:r>
    </w:p>
    <w:p w14:paraId="1361F0BC" w14:textId="2D50EE27" w:rsidR="00DF5FF9" w:rsidRDefault="00DF5FF9" w:rsidP="00DF5FF9">
      <w:pPr>
        <w:pStyle w:val="Caption"/>
      </w:pPr>
      <w:bookmarkStart w:id="126" w:name="_Ref19295320"/>
      <w:r>
        <w:t xml:space="preserve">Table </w:t>
      </w:r>
      <w:r>
        <w:rPr>
          <w:noProof/>
        </w:rPr>
        <w:fldChar w:fldCharType="begin"/>
      </w:r>
      <w:r>
        <w:rPr>
          <w:noProof/>
        </w:rPr>
        <w:instrText xml:space="preserve"> SEQ Table \* ARABIC </w:instrText>
      </w:r>
      <w:r>
        <w:rPr>
          <w:noProof/>
        </w:rPr>
        <w:fldChar w:fldCharType="separate"/>
      </w:r>
      <w:r w:rsidR="0031658A">
        <w:rPr>
          <w:noProof/>
        </w:rPr>
        <w:t>20</w:t>
      </w:r>
      <w:r>
        <w:rPr>
          <w:noProof/>
        </w:rPr>
        <w:fldChar w:fldCharType="end"/>
      </w:r>
      <w:bookmarkEnd w:id="126"/>
      <w:r>
        <w:t xml:space="preserve">. C2CI.D2 results within constructs by students' program and course </w:t>
      </w:r>
    </w:p>
    <w:tbl>
      <w:tblPr>
        <w:tblW w:w="8394" w:type="dxa"/>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9"/>
        <w:gridCol w:w="353"/>
        <w:gridCol w:w="1064"/>
        <w:gridCol w:w="1173"/>
        <w:gridCol w:w="1109"/>
        <w:gridCol w:w="1108"/>
        <w:gridCol w:w="1094"/>
        <w:gridCol w:w="1184"/>
      </w:tblGrid>
      <w:tr w:rsidR="002F5EB8" w:rsidRPr="00E2572D" w14:paraId="3AE89E0B" w14:textId="77777777" w:rsidTr="00C17E8B">
        <w:trPr>
          <w:trHeight w:val="320"/>
          <w:jc w:val="center"/>
        </w:trPr>
        <w:tc>
          <w:tcPr>
            <w:tcW w:w="1309" w:type="dxa"/>
            <w:shd w:val="clear" w:color="auto" w:fill="auto"/>
            <w:noWrap/>
            <w:tcMar>
              <w:top w:w="15" w:type="dxa"/>
              <w:left w:w="15" w:type="dxa"/>
              <w:bottom w:w="0" w:type="dxa"/>
              <w:right w:w="15" w:type="dxa"/>
            </w:tcMar>
            <w:vAlign w:val="bottom"/>
            <w:hideMark/>
          </w:tcPr>
          <w:p w14:paraId="2F5D2667" w14:textId="77777777" w:rsidR="00DB12FD" w:rsidRPr="00E2572D" w:rsidRDefault="00DB12FD" w:rsidP="000A5480">
            <w:pPr>
              <w:keepNext/>
              <w:keepLines/>
              <w:rPr>
                <w:i/>
                <w:sz w:val="20"/>
                <w:szCs w:val="20"/>
              </w:rPr>
            </w:pPr>
          </w:p>
        </w:tc>
        <w:tc>
          <w:tcPr>
            <w:tcW w:w="353" w:type="dxa"/>
            <w:shd w:val="clear" w:color="auto" w:fill="auto"/>
            <w:noWrap/>
            <w:tcMar>
              <w:top w:w="15" w:type="dxa"/>
              <w:left w:w="15" w:type="dxa"/>
              <w:bottom w:w="0" w:type="dxa"/>
              <w:right w:w="15" w:type="dxa"/>
            </w:tcMar>
            <w:vAlign w:val="bottom"/>
            <w:hideMark/>
          </w:tcPr>
          <w:p w14:paraId="2397098C" w14:textId="77777777" w:rsidR="00DB12FD" w:rsidRPr="00E2572D" w:rsidRDefault="00DB12FD" w:rsidP="000A5480">
            <w:pPr>
              <w:keepNext/>
              <w:keepLines/>
              <w:jc w:val="center"/>
              <w:rPr>
                <w:i/>
                <w:iCs/>
                <w:color w:val="000000"/>
                <w:sz w:val="20"/>
                <w:szCs w:val="20"/>
              </w:rPr>
            </w:pPr>
            <w:r w:rsidRPr="00E2572D">
              <w:rPr>
                <w:i/>
                <w:iCs/>
                <w:color w:val="000000"/>
                <w:sz w:val="20"/>
                <w:szCs w:val="20"/>
              </w:rPr>
              <w:t>n</w:t>
            </w:r>
          </w:p>
        </w:tc>
        <w:tc>
          <w:tcPr>
            <w:tcW w:w="1064" w:type="dxa"/>
            <w:shd w:val="clear" w:color="auto" w:fill="auto"/>
            <w:noWrap/>
            <w:tcMar>
              <w:top w:w="15" w:type="dxa"/>
              <w:left w:w="15" w:type="dxa"/>
              <w:bottom w:w="0" w:type="dxa"/>
              <w:right w:w="15" w:type="dxa"/>
            </w:tcMar>
            <w:vAlign w:val="bottom"/>
            <w:hideMark/>
          </w:tcPr>
          <w:p w14:paraId="74560850" w14:textId="77777777" w:rsidR="00DB12FD" w:rsidRPr="00E2572D" w:rsidRDefault="00DB12FD" w:rsidP="000A5480">
            <w:pPr>
              <w:keepNext/>
              <w:keepLines/>
              <w:jc w:val="center"/>
              <w:rPr>
                <w:bCs/>
                <w:i/>
                <w:color w:val="000000"/>
                <w:sz w:val="20"/>
                <w:szCs w:val="20"/>
              </w:rPr>
            </w:pPr>
            <w:r w:rsidRPr="00E2572D">
              <w:rPr>
                <w:bCs/>
                <w:i/>
                <w:color w:val="000000"/>
                <w:sz w:val="20"/>
                <w:szCs w:val="20"/>
              </w:rPr>
              <w:t>GEO</w:t>
            </w:r>
          </w:p>
        </w:tc>
        <w:tc>
          <w:tcPr>
            <w:tcW w:w="1173" w:type="dxa"/>
            <w:shd w:val="clear" w:color="auto" w:fill="auto"/>
            <w:noWrap/>
            <w:tcMar>
              <w:top w:w="15" w:type="dxa"/>
              <w:left w:w="15" w:type="dxa"/>
              <w:bottom w:w="0" w:type="dxa"/>
              <w:right w:w="15" w:type="dxa"/>
            </w:tcMar>
            <w:vAlign w:val="bottom"/>
            <w:hideMark/>
          </w:tcPr>
          <w:p w14:paraId="2389D7B4" w14:textId="69BC13AD" w:rsidR="00DB12FD" w:rsidRPr="00E2572D" w:rsidRDefault="00DB12FD" w:rsidP="000A5480">
            <w:pPr>
              <w:keepNext/>
              <w:keepLines/>
              <w:jc w:val="center"/>
              <w:rPr>
                <w:bCs/>
                <w:i/>
                <w:color w:val="000000"/>
                <w:sz w:val="20"/>
                <w:szCs w:val="20"/>
              </w:rPr>
            </w:pPr>
            <w:r>
              <w:rPr>
                <w:bCs/>
                <w:i/>
                <w:color w:val="000000"/>
                <w:sz w:val="20"/>
                <w:szCs w:val="20"/>
              </w:rPr>
              <w:t>INT</w:t>
            </w:r>
          </w:p>
        </w:tc>
        <w:tc>
          <w:tcPr>
            <w:tcW w:w="1109" w:type="dxa"/>
            <w:shd w:val="clear" w:color="auto" w:fill="auto"/>
            <w:noWrap/>
            <w:tcMar>
              <w:top w:w="15" w:type="dxa"/>
              <w:left w:w="15" w:type="dxa"/>
              <w:bottom w:w="0" w:type="dxa"/>
              <w:right w:w="15" w:type="dxa"/>
            </w:tcMar>
            <w:vAlign w:val="bottom"/>
            <w:hideMark/>
          </w:tcPr>
          <w:p w14:paraId="7555A4CB" w14:textId="77777777" w:rsidR="00DB12FD" w:rsidRPr="00E2572D" w:rsidRDefault="00DB12FD" w:rsidP="000A5480">
            <w:pPr>
              <w:keepNext/>
              <w:keepLines/>
              <w:jc w:val="center"/>
              <w:rPr>
                <w:bCs/>
                <w:i/>
                <w:color w:val="000000"/>
                <w:sz w:val="20"/>
                <w:szCs w:val="20"/>
              </w:rPr>
            </w:pPr>
            <w:r w:rsidRPr="00E2572D">
              <w:rPr>
                <w:bCs/>
                <w:i/>
                <w:color w:val="000000"/>
                <w:sz w:val="20"/>
                <w:szCs w:val="20"/>
              </w:rPr>
              <w:t>PF</w:t>
            </w:r>
          </w:p>
        </w:tc>
        <w:tc>
          <w:tcPr>
            <w:tcW w:w="1108" w:type="dxa"/>
            <w:shd w:val="clear" w:color="auto" w:fill="auto"/>
            <w:noWrap/>
            <w:tcMar>
              <w:top w:w="15" w:type="dxa"/>
              <w:left w:w="15" w:type="dxa"/>
              <w:bottom w:w="0" w:type="dxa"/>
              <w:right w:w="15" w:type="dxa"/>
            </w:tcMar>
            <w:vAlign w:val="bottom"/>
            <w:hideMark/>
          </w:tcPr>
          <w:p w14:paraId="719FF528" w14:textId="77777777" w:rsidR="00DB12FD" w:rsidRPr="00E2572D" w:rsidRDefault="00DB12FD" w:rsidP="000A5480">
            <w:pPr>
              <w:keepNext/>
              <w:keepLines/>
              <w:jc w:val="center"/>
              <w:rPr>
                <w:bCs/>
                <w:i/>
                <w:color w:val="000000"/>
                <w:sz w:val="20"/>
                <w:szCs w:val="20"/>
              </w:rPr>
            </w:pPr>
            <w:r w:rsidRPr="00E2572D">
              <w:rPr>
                <w:bCs/>
                <w:i/>
                <w:color w:val="000000"/>
                <w:sz w:val="20"/>
                <w:szCs w:val="20"/>
              </w:rPr>
              <w:t>PHS</w:t>
            </w:r>
          </w:p>
        </w:tc>
        <w:tc>
          <w:tcPr>
            <w:tcW w:w="1094" w:type="dxa"/>
            <w:shd w:val="clear" w:color="auto" w:fill="auto"/>
            <w:noWrap/>
            <w:tcMar>
              <w:top w:w="15" w:type="dxa"/>
              <w:left w:w="15" w:type="dxa"/>
              <w:bottom w:w="0" w:type="dxa"/>
              <w:right w:w="15" w:type="dxa"/>
            </w:tcMar>
            <w:vAlign w:val="bottom"/>
            <w:hideMark/>
          </w:tcPr>
          <w:p w14:paraId="208CF1A6" w14:textId="77777777" w:rsidR="00DB12FD" w:rsidRPr="00E2572D" w:rsidRDefault="00DB12FD" w:rsidP="000A5480">
            <w:pPr>
              <w:keepNext/>
              <w:keepLines/>
              <w:jc w:val="center"/>
              <w:rPr>
                <w:bCs/>
                <w:i/>
                <w:color w:val="000000"/>
                <w:sz w:val="20"/>
                <w:szCs w:val="20"/>
              </w:rPr>
            </w:pPr>
            <w:r w:rsidRPr="00E2572D">
              <w:rPr>
                <w:bCs/>
                <w:i/>
                <w:color w:val="000000"/>
                <w:sz w:val="20"/>
                <w:szCs w:val="20"/>
              </w:rPr>
              <w:t>POL</w:t>
            </w:r>
          </w:p>
        </w:tc>
        <w:tc>
          <w:tcPr>
            <w:tcW w:w="1184" w:type="dxa"/>
            <w:shd w:val="clear" w:color="auto" w:fill="auto"/>
            <w:noWrap/>
            <w:tcMar>
              <w:top w:w="15" w:type="dxa"/>
              <w:left w:w="15" w:type="dxa"/>
              <w:bottom w:w="0" w:type="dxa"/>
              <w:right w:w="15" w:type="dxa"/>
            </w:tcMar>
            <w:vAlign w:val="bottom"/>
            <w:hideMark/>
          </w:tcPr>
          <w:p w14:paraId="5A1F395B" w14:textId="77777777" w:rsidR="00DB12FD" w:rsidRPr="00E2572D" w:rsidRDefault="00DB12FD" w:rsidP="000A5480">
            <w:pPr>
              <w:keepNext/>
              <w:keepLines/>
              <w:jc w:val="center"/>
              <w:rPr>
                <w:bCs/>
                <w:i/>
                <w:color w:val="000000"/>
                <w:sz w:val="20"/>
                <w:szCs w:val="20"/>
              </w:rPr>
            </w:pPr>
            <w:r w:rsidRPr="00E2572D">
              <w:rPr>
                <w:bCs/>
                <w:i/>
                <w:color w:val="000000"/>
                <w:sz w:val="20"/>
                <w:szCs w:val="20"/>
              </w:rPr>
              <w:t>SEQ</w:t>
            </w:r>
          </w:p>
        </w:tc>
      </w:tr>
      <w:tr w:rsidR="002F5EB8" w:rsidRPr="00C17E8B" w14:paraId="5D1FD398" w14:textId="77777777" w:rsidTr="00C17E8B">
        <w:trPr>
          <w:trHeight w:val="320"/>
          <w:jc w:val="center"/>
        </w:trPr>
        <w:tc>
          <w:tcPr>
            <w:tcW w:w="1309" w:type="dxa"/>
            <w:shd w:val="clear" w:color="auto" w:fill="auto"/>
            <w:noWrap/>
            <w:tcMar>
              <w:top w:w="15" w:type="dxa"/>
              <w:left w:w="15" w:type="dxa"/>
              <w:bottom w:w="0" w:type="dxa"/>
              <w:right w:w="15" w:type="dxa"/>
            </w:tcMar>
            <w:vAlign w:val="bottom"/>
            <w:hideMark/>
          </w:tcPr>
          <w:p w14:paraId="0903E218" w14:textId="5DB4E73D" w:rsidR="00DB12FD" w:rsidRPr="00C17E8B" w:rsidRDefault="00DB12FD" w:rsidP="00C17E8B">
            <w:pPr>
              <w:keepNext/>
              <w:keepLines/>
              <w:jc w:val="center"/>
              <w:rPr>
                <w:bCs/>
                <w:i/>
                <w:color w:val="000000"/>
                <w:sz w:val="18"/>
                <w:szCs w:val="18"/>
              </w:rPr>
            </w:pPr>
            <w:r w:rsidRPr="00C17E8B">
              <w:rPr>
                <w:i/>
                <w:iCs/>
                <w:color w:val="000000"/>
                <w:sz w:val="18"/>
                <w:szCs w:val="18"/>
              </w:rPr>
              <w:t>DIRACC Calc 2</w:t>
            </w:r>
          </w:p>
        </w:tc>
        <w:tc>
          <w:tcPr>
            <w:tcW w:w="353" w:type="dxa"/>
            <w:shd w:val="clear" w:color="auto" w:fill="auto"/>
            <w:noWrap/>
            <w:tcMar>
              <w:top w:w="15" w:type="dxa"/>
              <w:left w:w="15" w:type="dxa"/>
              <w:bottom w:w="0" w:type="dxa"/>
              <w:right w:w="15" w:type="dxa"/>
            </w:tcMar>
            <w:vAlign w:val="bottom"/>
            <w:hideMark/>
          </w:tcPr>
          <w:p w14:paraId="75055AE1" w14:textId="72845902" w:rsidR="00DB12FD" w:rsidRPr="00C17E8B" w:rsidRDefault="00DB12FD" w:rsidP="00C17E8B">
            <w:pPr>
              <w:keepNext/>
              <w:keepLines/>
              <w:jc w:val="center"/>
              <w:rPr>
                <w:bCs/>
                <w:color w:val="000000"/>
                <w:sz w:val="18"/>
                <w:szCs w:val="18"/>
              </w:rPr>
            </w:pPr>
            <w:r w:rsidRPr="00C17E8B">
              <w:rPr>
                <w:color w:val="000000"/>
                <w:sz w:val="18"/>
                <w:szCs w:val="18"/>
              </w:rPr>
              <w:t>18</w:t>
            </w:r>
          </w:p>
        </w:tc>
        <w:tc>
          <w:tcPr>
            <w:tcW w:w="1064" w:type="dxa"/>
            <w:shd w:val="clear" w:color="auto" w:fill="auto"/>
            <w:noWrap/>
            <w:tcMar>
              <w:top w:w="15" w:type="dxa"/>
              <w:left w:w="15" w:type="dxa"/>
              <w:bottom w:w="0" w:type="dxa"/>
              <w:right w:w="15" w:type="dxa"/>
            </w:tcMar>
            <w:vAlign w:val="bottom"/>
            <w:hideMark/>
          </w:tcPr>
          <w:p w14:paraId="697C515D" w14:textId="0BA76AEF"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1.9 </w:t>
            </w:r>
            <w:r w:rsidRPr="00C17E8B">
              <w:rPr>
                <w:i/>
                <w:color w:val="000000"/>
                <w:sz w:val="18"/>
                <w:szCs w:val="18"/>
              </w:rPr>
              <w:t>sd</w:t>
            </w:r>
            <w:r w:rsidR="00C17E8B">
              <w:rPr>
                <w:i/>
                <w:color w:val="000000"/>
                <w:sz w:val="18"/>
                <w:szCs w:val="18"/>
              </w:rPr>
              <w:t>=</w:t>
            </w:r>
            <w:r w:rsidR="00DB12FD" w:rsidRPr="00C17E8B">
              <w:rPr>
                <w:color w:val="000000"/>
                <w:sz w:val="18"/>
                <w:szCs w:val="18"/>
              </w:rPr>
              <w:t>1.1</w:t>
            </w:r>
          </w:p>
        </w:tc>
        <w:tc>
          <w:tcPr>
            <w:tcW w:w="1173" w:type="dxa"/>
            <w:shd w:val="clear" w:color="auto" w:fill="auto"/>
            <w:noWrap/>
            <w:tcMar>
              <w:top w:w="15" w:type="dxa"/>
              <w:left w:w="15" w:type="dxa"/>
              <w:bottom w:w="0" w:type="dxa"/>
              <w:right w:w="15" w:type="dxa"/>
            </w:tcMar>
            <w:vAlign w:val="bottom"/>
            <w:hideMark/>
          </w:tcPr>
          <w:p w14:paraId="614A3EB7" w14:textId="1D644C07"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3.2 </w:t>
            </w:r>
            <w:r w:rsidRPr="00C17E8B">
              <w:rPr>
                <w:i/>
                <w:color w:val="000000"/>
                <w:sz w:val="18"/>
                <w:szCs w:val="18"/>
              </w:rPr>
              <w:t>sd</w:t>
            </w:r>
            <w:r w:rsidR="00C17E8B">
              <w:rPr>
                <w:i/>
                <w:color w:val="000000"/>
                <w:sz w:val="18"/>
                <w:szCs w:val="18"/>
              </w:rPr>
              <w:t>=</w:t>
            </w:r>
            <w:r w:rsidR="00DB12FD" w:rsidRPr="00C17E8B">
              <w:rPr>
                <w:color w:val="000000"/>
                <w:sz w:val="18"/>
                <w:szCs w:val="18"/>
              </w:rPr>
              <w:t>1.1</w:t>
            </w:r>
          </w:p>
        </w:tc>
        <w:tc>
          <w:tcPr>
            <w:tcW w:w="1109" w:type="dxa"/>
            <w:shd w:val="clear" w:color="auto" w:fill="auto"/>
            <w:noWrap/>
            <w:tcMar>
              <w:top w:w="15" w:type="dxa"/>
              <w:left w:w="15" w:type="dxa"/>
              <w:bottom w:w="0" w:type="dxa"/>
              <w:right w:w="15" w:type="dxa"/>
            </w:tcMar>
            <w:vAlign w:val="bottom"/>
            <w:hideMark/>
          </w:tcPr>
          <w:p w14:paraId="6A823CB0" w14:textId="5FAA2D56"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2.3 </w:t>
            </w:r>
            <w:r w:rsidRPr="00C17E8B">
              <w:rPr>
                <w:i/>
                <w:color w:val="000000"/>
                <w:sz w:val="18"/>
                <w:szCs w:val="18"/>
              </w:rPr>
              <w:t>sd</w:t>
            </w:r>
            <w:r w:rsidR="00C17E8B">
              <w:rPr>
                <w:i/>
                <w:color w:val="000000"/>
                <w:sz w:val="18"/>
                <w:szCs w:val="18"/>
              </w:rPr>
              <w:t>=</w:t>
            </w:r>
            <w:r w:rsidR="00DB12FD" w:rsidRPr="00C17E8B">
              <w:rPr>
                <w:color w:val="000000"/>
                <w:sz w:val="18"/>
                <w:szCs w:val="18"/>
              </w:rPr>
              <w:t>1</w:t>
            </w:r>
          </w:p>
        </w:tc>
        <w:tc>
          <w:tcPr>
            <w:tcW w:w="1108" w:type="dxa"/>
            <w:shd w:val="clear" w:color="auto" w:fill="auto"/>
            <w:noWrap/>
            <w:tcMar>
              <w:top w:w="15" w:type="dxa"/>
              <w:left w:w="15" w:type="dxa"/>
              <w:bottom w:w="0" w:type="dxa"/>
              <w:right w:w="15" w:type="dxa"/>
            </w:tcMar>
            <w:vAlign w:val="bottom"/>
            <w:hideMark/>
          </w:tcPr>
          <w:p w14:paraId="215F22B3" w14:textId="4AA39D70"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1.7 </w:t>
            </w:r>
            <w:r w:rsidRPr="00C17E8B">
              <w:rPr>
                <w:i/>
                <w:color w:val="000000"/>
                <w:sz w:val="18"/>
                <w:szCs w:val="18"/>
              </w:rPr>
              <w:t>sd</w:t>
            </w:r>
            <w:r w:rsidR="00C17E8B">
              <w:rPr>
                <w:i/>
                <w:color w:val="000000"/>
                <w:sz w:val="18"/>
                <w:szCs w:val="18"/>
              </w:rPr>
              <w:t>=</w:t>
            </w:r>
            <w:r w:rsidR="00DB12FD" w:rsidRPr="00C17E8B">
              <w:rPr>
                <w:color w:val="000000"/>
                <w:sz w:val="18"/>
                <w:szCs w:val="18"/>
              </w:rPr>
              <w:t>1.2</w:t>
            </w:r>
          </w:p>
        </w:tc>
        <w:tc>
          <w:tcPr>
            <w:tcW w:w="1094" w:type="dxa"/>
            <w:shd w:val="clear" w:color="auto" w:fill="auto"/>
            <w:noWrap/>
            <w:tcMar>
              <w:top w:w="15" w:type="dxa"/>
              <w:left w:w="15" w:type="dxa"/>
              <w:bottom w:w="0" w:type="dxa"/>
              <w:right w:w="15" w:type="dxa"/>
            </w:tcMar>
            <w:vAlign w:val="bottom"/>
            <w:hideMark/>
          </w:tcPr>
          <w:p w14:paraId="59C3030B" w14:textId="63ABD686"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2.6 </w:t>
            </w:r>
            <w:r w:rsidRPr="00C17E8B">
              <w:rPr>
                <w:i/>
                <w:color w:val="000000"/>
                <w:sz w:val="18"/>
                <w:szCs w:val="18"/>
              </w:rPr>
              <w:t>sd</w:t>
            </w:r>
            <w:r w:rsidR="00C17E8B">
              <w:rPr>
                <w:i/>
                <w:color w:val="000000"/>
                <w:sz w:val="18"/>
                <w:szCs w:val="18"/>
              </w:rPr>
              <w:t>=</w:t>
            </w:r>
            <w:r w:rsidR="00DB12FD" w:rsidRPr="00C17E8B">
              <w:rPr>
                <w:color w:val="000000"/>
                <w:sz w:val="18"/>
                <w:szCs w:val="18"/>
              </w:rPr>
              <w:t>1.2</w:t>
            </w:r>
          </w:p>
        </w:tc>
        <w:tc>
          <w:tcPr>
            <w:tcW w:w="1184" w:type="dxa"/>
            <w:shd w:val="clear" w:color="auto" w:fill="auto"/>
            <w:noWrap/>
            <w:tcMar>
              <w:top w:w="15" w:type="dxa"/>
              <w:left w:w="15" w:type="dxa"/>
              <w:bottom w:w="0" w:type="dxa"/>
              <w:right w:w="15" w:type="dxa"/>
            </w:tcMar>
            <w:vAlign w:val="bottom"/>
            <w:hideMark/>
          </w:tcPr>
          <w:p w14:paraId="2958AAEB" w14:textId="5775B3B1"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2.7 </w:t>
            </w:r>
            <w:r w:rsidRPr="00C17E8B">
              <w:rPr>
                <w:i/>
                <w:color w:val="000000"/>
                <w:sz w:val="18"/>
                <w:szCs w:val="18"/>
              </w:rPr>
              <w:t>sd</w:t>
            </w:r>
            <w:r w:rsidR="00C17E8B">
              <w:rPr>
                <w:i/>
                <w:color w:val="000000"/>
                <w:sz w:val="18"/>
                <w:szCs w:val="18"/>
              </w:rPr>
              <w:t>=</w:t>
            </w:r>
            <w:r w:rsidR="00DB12FD" w:rsidRPr="00C17E8B">
              <w:rPr>
                <w:color w:val="000000"/>
                <w:sz w:val="18"/>
                <w:szCs w:val="18"/>
              </w:rPr>
              <w:t>1.4</w:t>
            </w:r>
          </w:p>
        </w:tc>
      </w:tr>
      <w:tr w:rsidR="002F5EB8" w:rsidRPr="00C17E8B" w14:paraId="5C670FFA" w14:textId="77777777" w:rsidTr="00C17E8B">
        <w:trPr>
          <w:trHeight w:val="320"/>
          <w:jc w:val="center"/>
        </w:trPr>
        <w:tc>
          <w:tcPr>
            <w:tcW w:w="1309" w:type="dxa"/>
            <w:shd w:val="clear" w:color="auto" w:fill="auto"/>
            <w:noWrap/>
            <w:tcMar>
              <w:top w:w="15" w:type="dxa"/>
              <w:left w:w="15" w:type="dxa"/>
              <w:bottom w:w="0" w:type="dxa"/>
              <w:right w:w="15" w:type="dxa"/>
            </w:tcMar>
            <w:vAlign w:val="bottom"/>
            <w:hideMark/>
          </w:tcPr>
          <w:p w14:paraId="2905541F" w14:textId="62F5230F" w:rsidR="00DB12FD" w:rsidRPr="00C17E8B" w:rsidRDefault="00DB12FD" w:rsidP="00C17E8B">
            <w:pPr>
              <w:keepNext/>
              <w:keepLines/>
              <w:jc w:val="center"/>
              <w:rPr>
                <w:bCs/>
                <w:i/>
                <w:color w:val="000000"/>
                <w:sz w:val="18"/>
                <w:szCs w:val="18"/>
              </w:rPr>
            </w:pPr>
            <w:r w:rsidRPr="00C17E8B">
              <w:rPr>
                <w:i/>
                <w:iCs/>
                <w:color w:val="000000"/>
                <w:sz w:val="18"/>
                <w:szCs w:val="18"/>
              </w:rPr>
              <w:t>Engin Calc 2</w:t>
            </w:r>
          </w:p>
        </w:tc>
        <w:tc>
          <w:tcPr>
            <w:tcW w:w="353" w:type="dxa"/>
            <w:shd w:val="clear" w:color="auto" w:fill="auto"/>
            <w:noWrap/>
            <w:tcMar>
              <w:top w:w="15" w:type="dxa"/>
              <w:left w:w="15" w:type="dxa"/>
              <w:bottom w:w="0" w:type="dxa"/>
              <w:right w:w="15" w:type="dxa"/>
            </w:tcMar>
            <w:vAlign w:val="bottom"/>
            <w:hideMark/>
          </w:tcPr>
          <w:p w14:paraId="4C79044D" w14:textId="091D52BB" w:rsidR="00DB12FD" w:rsidRPr="00C17E8B" w:rsidRDefault="00DB12FD" w:rsidP="00C17E8B">
            <w:pPr>
              <w:keepNext/>
              <w:keepLines/>
              <w:jc w:val="center"/>
              <w:rPr>
                <w:bCs/>
                <w:color w:val="000000"/>
                <w:sz w:val="18"/>
                <w:szCs w:val="18"/>
              </w:rPr>
            </w:pPr>
            <w:r w:rsidRPr="00C17E8B">
              <w:rPr>
                <w:color w:val="000000"/>
                <w:sz w:val="18"/>
                <w:szCs w:val="18"/>
              </w:rPr>
              <w:t>114</w:t>
            </w:r>
          </w:p>
        </w:tc>
        <w:tc>
          <w:tcPr>
            <w:tcW w:w="1064" w:type="dxa"/>
            <w:shd w:val="clear" w:color="auto" w:fill="auto"/>
            <w:noWrap/>
            <w:tcMar>
              <w:top w:w="15" w:type="dxa"/>
              <w:left w:w="15" w:type="dxa"/>
              <w:bottom w:w="0" w:type="dxa"/>
              <w:right w:w="15" w:type="dxa"/>
            </w:tcMar>
            <w:vAlign w:val="bottom"/>
            <w:hideMark/>
          </w:tcPr>
          <w:p w14:paraId="59A6CC0C" w14:textId="13278D7B"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1.5 </w:t>
            </w:r>
            <w:r w:rsidRPr="00C17E8B">
              <w:rPr>
                <w:i/>
                <w:color w:val="000000"/>
                <w:sz w:val="18"/>
                <w:szCs w:val="18"/>
              </w:rPr>
              <w:t>sd</w:t>
            </w:r>
            <w:r w:rsidR="00C17E8B">
              <w:rPr>
                <w:i/>
                <w:color w:val="000000"/>
                <w:sz w:val="18"/>
                <w:szCs w:val="18"/>
              </w:rPr>
              <w:t>=</w:t>
            </w:r>
            <w:r w:rsidR="00DB12FD" w:rsidRPr="00C17E8B">
              <w:rPr>
                <w:color w:val="000000"/>
                <w:sz w:val="18"/>
                <w:szCs w:val="18"/>
              </w:rPr>
              <w:t>1.0</w:t>
            </w:r>
          </w:p>
        </w:tc>
        <w:tc>
          <w:tcPr>
            <w:tcW w:w="1173" w:type="dxa"/>
            <w:shd w:val="clear" w:color="auto" w:fill="auto"/>
            <w:noWrap/>
            <w:tcMar>
              <w:top w:w="15" w:type="dxa"/>
              <w:left w:w="15" w:type="dxa"/>
              <w:bottom w:w="0" w:type="dxa"/>
              <w:right w:w="15" w:type="dxa"/>
            </w:tcMar>
            <w:vAlign w:val="bottom"/>
            <w:hideMark/>
          </w:tcPr>
          <w:p w14:paraId="6EEECC89" w14:textId="7BA8BAFE"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2.4 </w:t>
            </w:r>
            <w:r w:rsidRPr="00C17E8B">
              <w:rPr>
                <w:i/>
                <w:color w:val="000000"/>
                <w:sz w:val="18"/>
                <w:szCs w:val="18"/>
              </w:rPr>
              <w:t>sd</w:t>
            </w:r>
            <w:r w:rsidR="00C17E8B">
              <w:rPr>
                <w:i/>
                <w:color w:val="000000"/>
                <w:sz w:val="18"/>
                <w:szCs w:val="18"/>
              </w:rPr>
              <w:t>=</w:t>
            </w:r>
            <w:r w:rsidR="00DB12FD" w:rsidRPr="00C17E8B">
              <w:rPr>
                <w:color w:val="000000"/>
                <w:sz w:val="18"/>
                <w:szCs w:val="18"/>
              </w:rPr>
              <w:t>1.5</w:t>
            </w:r>
          </w:p>
        </w:tc>
        <w:tc>
          <w:tcPr>
            <w:tcW w:w="1109" w:type="dxa"/>
            <w:shd w:val="clear" w:color="auto" w:fill="auto"/>
            <w:noWrap/>
            <w:tcMar>
              <w:top w:w="15" w:type="dxa"/>
              <w:left w:w="15" w:type="dxa"/>
              <w:bottom w:w="0" w:type="dxa"/>
              <w:right w:w="15" w:type="dxa"/>
            </w:tcMar>
            <w:vAlign w:val="bottom"/>
            <w:hideMark/>
          </w:tcPr>
          <w:p w14:paraId="09ACC2D5" w14:textId="75E6A852"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1.4 </w:t>
            </w:r>
            <w:r w:rsidRPr="00C17E8B">
              <w:rPr>
                <w:i/>
                <w:color w:val="000000"/>
                <w:sz w:val="18"/>
                <w:szCs w:val="18"/>
              </w:rPr>
              <w:t>sd</w:t>
            </w:r>
            <w:r w:rsidR="00C17E8B">
              <w:rPr>
                <w:i/>
                <w:color w:val="000000"/>
                <w:sz w:val="18"/>
                <w:szCs w:val="18"/>
              </w:rPr>
              <w:t>=</w:t>
            </w:r>
            <w:r w:rsidR="00DB12FD" w:rsidRPr="00C17E8B">
              <w:rPr>
                <w:color w:val="000000"/>
                <w:sz w:val="18"/>
                <w:szCs w:val="18"/>
              </w:rPr>
              <w:t>1</w:t>
            </w:r>
          </w:p>
        </w:tc>
        <w:tc>
          <w:tcPr>
            <w:tcW w:w="1108" w:type="dxa"/>
            <w:shd w:val="clear" w:color="auto" w:fill="auto"/>
            <w:noWrap/>
            <w:tcMar>
              <w:top w:w="15" w:type="dxa"/>
              <w:left w:w="15" w:type="dxa"/>
              <w:bottom w:w="0" w:type="dxa"/>
              <w:right w:w="15" w:type="dxa"/>
            </w:tcMar>
            <w:vAlign w:val="bottom"/>
            <w:hideMark/>
          </w:tcPr>
          <w:p w14:paraId="43BB1A94" w14:textId="502D9F0A"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1.8 </w:t>
            </w:r>
            <w:r w:rsidRPr="00C17E8B">
              <w:rPr>
                <w:i/>
                <w:color w:val="000000"/>
                <w:sz w:val="18"/>
                <w:szCs w:val="18"/>
              </w:rPr>
              <w:t>sd</w:t>
            </w:r>
            <w:r w:rsidR="00C17E8B">
              <w:rPr>
                <w:i/>
                <w:color w:val="000000"/>
                <w:sz w:val="18"/>
                <w:szCs w:val="18"/>
              </w:rPr>
              <w:t>=</w:t>
            </w:r>
            <w:r w:rsidR="00DB12FD" w:rsidRPr="00C17E8B">
              <w:rPr>
                <w:color w:val="000000"/>
                <w:sz w:val="18"/>
                <w:szCs w:val="18"/>
              </w:rPr>
              <w:t>1.3</w:t>
            </w:r>
          </w:p>
        </w:tc>
        <w:tc>
          <w:tcPr>
            <w:tcW w:w="1094" w:type="dxa"/>
            <w:shd w:val="clear" w:color="auto" w:fill="auto"/>
            <w:noWrap/>
            <w:tcMar>
              <w:top w:w="15" w:type="dxa"/>
              <w:left w:w="15" w:type="dxa"/>
              <w:bottom w:w="0" w:type="dxa"/>
              <w:right w:w="15" w:type="dxa"/>
            </w:tcMar>
            <w:vAlign w:val="bottom"/>
            <w:hideMark/>
          </w:tcPr>
          <w:p w14:paraId="7BF77841" w14:textId="4DD01838"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2.5 </w:t>
            </w:r>
            <w:r w:rsidRPr="00C17E8B">
              <w:rPr>
                <w:i/>
                <w:color w:val="000000"/>
                <w:sz w:val="18"/>
                <w:szCs w:val="18"/>
              </w:rPr>
              <w:t>sd</w:t>
            </w:r>
            <w:r w:rsidR="00C17E8B">
              <w:rPr>
                <w:i/>
                <w:color w:val="000000"/>
                <w:sz w:val="18"/>
                <w:szCs w:val="18"/>
              </w:rPr>
              <w:t>=</w:t>
            </w:r>
            <w:r w:rsidR="00DB12FD" w:rsidRPr="00C17E8B">
              <w:rPr>
                <w:color w:val="000000"/>
                <w:sz w:val="18"/>
                <w:szCs w:val="18"/>
              </w:rPr>
              <w:t>1.2</w:t>
            </w:r>
          </w:p>
        </w:tc>
        <w:tc>
          <w:tcPr>
            <w:tcW w:w="1184" w:type="dxa"/>
            <w:shd w:val="clear" w:color="auto" w:fill="auto"/>
            <w:noWrap/>
            <w:tcMar>
              <w:top w:w="15" w:type="dxa"/>
              <w:left w:w="15" w:type="dxa"/>
              <w:bottom w:w="0" w:type="dxa"/>
              <w:right w:w="15" w:type="dxa"/>
            </w:tcMar>
            <w:vAlign w:val="bottom"/>
            <w:hideMark/>
          </w:tcPr>
          <w:p w14:paraId="5FCD434F" w14:textId="5CC23CE5" w:rsidR="00DB12FD" w:rsidRPr="00C17E8B" w:rsidRDefault="002F5EB8" w:rsidP="00C17E8B">
            <w:pPr>
              <w:keepNext/>
              <w:keepLines/>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1.8 </w:t>
            </w:r>
            <w:r w:rsidRPr="00C17E8B">
              <w:rPr>
                <w:i/>
                <w:color w:val="000000"/>
                <w:sz w:val="18"/>
                <w:szCs w:val="18"/>
              </w:rPr>
              <w:t>sd</w:t>
            </w:r>
            <w:r w:rsidR="00C17E8B">
              <w:rPr>
                <w:i/>
                <w:color w:val="000000"/>
                <w:sz w:val="18"/>
                <w:szCs w:val="18"/>
              </w:rPr>
              <w:t>=</w:t>
            </w:r>
            <w:r w:rsidR="00DB12FD" w:rsidRPr="00C17E8B">
              <w:rPr>
                <w:color w:val="000000"/>
                <w:sz w:val="18"/>
                <w:szCs w:val="18"/>
              </w:rPr>
              <w:t>1.2</w:t>
            </w:r>
          </w:p>
        </w:tc>
      </w:tr>
      <w:tr w:rsidR="002F5EB8" w:rsidRPr="00C17E8B" w14:paraId="5389B90C" w14:textId="77777777" w:rsidTr="00C17E8B">
        <w:trPr>
          <w:trHeight w:val="320"/>
          <w:jc w:val="center"/>
        </w:trPr>
        <w:tc>
          <w:tcPr>
            <w:tcW w:w="1309" w:type="dxa"/>
            <w:shd w:val="clear" w:color="auto" w:fill="auto"/>
            <w:noWrap/>
            <w:tcMar>
              <w:top w:w="15" w:type="dxa"/>
              <w:left w:w="15" w:type="dxa"/>
              <w:bottom w:w="0" w:type="dxa"/>
              <w:right w:w="15" w:type="dxa"/>
            </w:tcMar>
            <w:vAlign w:val="bottom"/>
            <w:hideMark/>
          </w:tcPr>
          <w:p w14:paraId="78DCCE99" w14:textId="7CFD3A7A" w:rsidR="00DB12FD" w:rsidRPr="00C17E8B" w:rsidRDefault="00DB12FD" w:rsidP="00C17E8B">
            <w:pPr>
              <w:keepNext/>
              <w:jc w:val="center"/>
              <w:rPr>
                <w:bCs/>
                <w:i/>
                <w:color w:val="000000"/>
                <w:sz w:val="18"/>
                <w:szCs w:val="18"/>
              </w:rPr>
            </w:pPr>
            <w:r w:rsidRPr="00C17E8B">
              <w:rPr>
                <w:i/>
                <w:iCs/>
                <w:color w:val="000000"/>
                <w:sz w:val="18"/>
                <w:szCs w:val="18"/>
              </w:rPr>
              <w:t>Engin Calc 3</w:t>
            </w:r>
          </w:p>
        </w:tc>
        <w:tc>
          <w:tcPr>
            <w:tcW w:w="353" w:type="dxa"/>
            <w:shd w:val="clear" w:color="auto" w:fill="auto"/>
            <w:noWrap/>
            <w:tcMar>
              <w:top w:w="15" w:type="dxa"/>
              <w:left w:w="15" w:type="dxa"/>
              <w:bottom w:w="0" w:type="dxa"/>
              <w:right w:w="15" w:type="dxa"/>
            </w:tcMar>
            <w:vAlign w:val="bottom"/>
            <w:hideMark/>
          </w:tcPr>
          <w:p w14:paraId="49EEA92F" w14:textId="44FB844F" w:rsidR="00DB12FD" w:rsidRPr="00C17E8B" w:rsidRDefault="00DB12FD" w:rsidP="00C17E8B">
            <w:pPr>
              <w:keepNext/>
              <w:jc w:val="center"/>
              <w:rPr>
                <w:b/>
                <w:bCs/>
                <w:color w:val="000000"/>
                <w:sz w:val="18"/>
                <w:szCs w:val="18"/>
              </w:rPr>
            </w:pPr>
            <w:r w:rsidRPr="00C17E8B">
              <w:rPr>
                <w:color w:val="000000"/>
                <w:sz w:val="18"/>
                <w:szCs w:val="18"/>
              </w:rPr>
              <w:t>79</w:t>
            </w:r>
          </w:p>
        </w:tc>
        <w:tc>
          <w:tcPr>
            <w:tcW w:w="1064" w:type="dxa"/>
            <w:shd w:val="clear" w:color="auto" w:fill="auto"/>
            <w:noWrap/>
            <w:tcMar>
              <w:top w:w="15" w:type="dxa"/>
              <w:left w:w="15" w:type="dxa"/>
              <w:bottom w:w="0" w:type="dxa"/>
              <w:right w:w="15" w:type="dxa"/>
            </w:tcMar>
            <w:vAlign w:val="bottom"/>
            <w:hideMark/>
          </w:tcPr>
          <w:p w14:paraId="63DD559A" w14:textId="66965D77"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1.5 </w:t>
            </w:r>
            <w:r w:rsidRPr="00C17E8B">
              <w:rPr>
                <w:i/>
                <w:color w:val="000000"/>
                <w:sz w:val="18"/>
                <w:szCs w:val="18"/>
              </w:rPr>
              <w:t>sd</w:t>
            </w:r>
            <w:r w:rsidR="00C17E8B">
              <w:rPr>
                <w:i/>
                <w:color w:val="000000"/>
                <w:sz w:val="18"/>
                <w:szCs w:val="18"/>
              </w:rPr>
              <w:t>=</w:t>
            </w:r>
            <w:r w:rsidR="00DB12FD" w:rsidRPr="00C17E8B">
              <w:rPr>
                <w:color w:val="000000"/>
                <w:sz w:val="18"/>
                <w:szCs w:val="18"/>
              </w:rPr>
              <w:t>1.2</w:t>
            </w:r>
          </w:p>
        </w:tc>
        <w:tc>
          <w:tcPr>
            <w:tcW w:w="1173" w:type="dxa"/>
            <w:shd w:val="clear" w:color="auto" w:fill="auto"/>
            <w:noWrap/>
            <w:tcMar>
              <w:top w:w="15" w:type="dxa"/>
              <w:left w:w="15" w:type="dxa"/>
              <w:bottom w:w="0" w:type="dxa"/>
              <w:right w:w="15" w:type="dxa"/>
            </w:tcMar>
            <w:vAlign w:val="bottom"/>
            <w:hideMark/>
          </w:tcPr>
          <w:p w14:paraId="3D29D381" w14:textId="7A941CBE"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2.6 </w:t>
            </w:r>
            <w:r w:rsidRPr="00C17E8B">
              <w:rPr>
                <w:i/>
                <w:color w:val="000000"/>
                <w:sz w:val="18"/>
                <w:szCs w:val="18"/>
              </w:rPr>
              <w:t>sd</w:t>
            </w:r>
            <w:r w:rsidR="00C17E8B">
              <w:rPr>
                <w:i/>
                <w:color w:val="000000"/>
                <w:sz w:val="18"/>
                <w:szCs w:val="18"/>
              </w:rPr>
              <w:t>=</w:t>
            </w:r>
            <w:r w:rsidR="00DB12FD" w:rsidRPr="00C17E8B">
              <w:rPr>
                <w:color w:val="000000"/>
                <w:sz w:val="18"/>
                <w:szCs w:val="18"/>
              </w:rPr>
              <w:t>1.4</w:t>
            </w:r>
          </w:p>
        </w:tc>
        <w:tc>
          <w:tcPr>
            <w:tcW w:w="1109" w:type="dxa"/>
            <w:shd w:val="clear" w:color="auto" w:fill="auto"/>
            <w:noWrap/>
            <w:tcMar>
              <w:top w:w="15" w:type="dxa"/>
              <w:left w:w="15" w:type="dxa"/>
              <w:bottom w:w="0" w:type="dxa"/>
              <w:right w:w="15" w:type="dxa"/>
            </w:tcMar>
            <w:vAlign w:val="bottom"/>
            <w:hideMark/>
          </w:tcPr>
          <w:p w14:paraId="119D5CCE" w14:textId="4E0BE80F"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1.6 </w:t>
            </w:r>
            <w:r w:rsidRPr="00C17E8B">
              <w:rPr>
                <w:i/>
                <w:color w:val="000000"/>
                <w:sz w:val="18"/>
                <w:szCs w:val="18"/>
              </w:rPr>
              <w:t>sd</w:t>
            </w:r>
            <w:r w:rsidR="00C17E8B">
              <w:rPr>
                <w:i/>
                <w:color w:val="000000"/>
                <w:sz w:val="18"/>
                <w:szCs w:val="18"/>
              </w:rPr>
              <w:t>=</w:t>
            </w:r>
            <w:r w:rsidR="00DB12FD" w:rsidRPr="00C17E8B">
              <w:rPr>
                <w:color w:val="000000"/>
                <w:sz w:val="18"/>
                <w:szCs w:val="18"/>
              </w:rPr>
              <w:t>1.1</w:t>
            </w:r>
          </w:p>
        </w:tc>
        <w:tc>
          <w:tcPr>
            <w:tcW w:w="1108" w:type="dxa"/>
            <w:shd w:val="clear" w:color="auto" w:fill="auto"/>
            <w:noWrap/>
            <w:tcMar>
              <w:top w:w="15" w:type="dxa"/>
              <w:left w:w="15" w:type="dxa"/>
              <w:bottom w:w="0" w:type="dxa"/>
              <w:right w:w="15" w:type="dxa"/>
            </w:tcMar>
            <w:vAlign w:val="bottom"/>
            <w:hideMark/>
          </w:tcPr>
          <w:p w14:paraId="5CFE0A4C" w14:textId="2AE0FD5D"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1.8 </w:t>
            </w:r>
            <w:r w:rsidRPr="00C17E8B">
              <w:rPr>
                <w:i/>
                <w:color w:val="000000"/>
                <w:sz w:val="18"/>
                <w:szCs w:val="18"/>
              </w:rPr>
              <w:t>sd</w:t>
            </w:r>
            <w:r w:rsidR="00C17E8B">
              <w:rPr>
                <w:i/>
                <w:color w:val="000000"/>
                <w:sz w:val="18"/>
                <w:szCs w:val="18"/>
              </w:rPr>
              <w:t>=</w:t>
            </w:r>
            <w:r w:rsidR="00DB12FD" w:rsidRPr="00C17E8B">
              <w:rPr>
                <w:color w:val="000000"/>
                <w:sz w:val="18"/>
                <w:szCs w:val="18"/>
              </w:rPr>
              <w:t>1.2</w:t>
            </w:r>
          </w:p>
        </w:tc>
        <w:tc>
          <w:tcPr>
            <w:tcW w:w="1094" w:type="dxa"/>
            <w:shd w:val="clear" w:color="auto" w:fill="auto"/>
            <w:noWrap/>
            <w:tcMar>
              <w:top w:w="15" w:type="dxa"/>
              <w:left w:w="15" w:type="dxa"/>
              <w:bottom w:w="0" w:type="dxa"/>
              <w:right w:w="15" w:type="dxa"/>
            </w:tcMar>
            <w:vAlign w:val="bottom"/>
            <w:hideMark/>
          </w:tcPr>
          <w:p w14:paraId="18DE000B" w14:textId="1AF91866"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3 </w:t>
            </w:r>
            <w:r w:rsidRPr="00C17E8B">
              <w:rPr>
                <w:i/>
                <w:color w:val="000000"/>
                <w:sz w:val="18"/>
                <w:szCs w:val="18"/>
              </w:rPr>
              <w:t>sd</w:t>
            </w:r>
            <w:r w:rsidR="00C17E8B">
              <w:rPr>
                <w:i/>
                <w:color w:val="000000"/>
                <w:sz w:val="18"/>
                <w:szCs w:val="18"/>
              </w:rPr>
              <w:t>=</w:t>
            </w:r>
            <w:r w:rsidR="00DB12FD" w:rsidRPr="00C17E8B">
              <w:rPr>
                <w:color w:val="000000"/>
                <w:sz w:val="18"/>
                <w:szCs w:val="18"/>
              </w:rPr>
              <w:t>1.4</w:t>
            </w:r>
          </w:p>
        </w:tc>
        <w:tc>
          <w:tcPr>
            <w:tcW w:w="1184" w:type="dxa"/>
            <w:shd w:val="clear" w:color="auto" w:fill="auto"/>
            <w:noWrap/>
            <w:tcMar>
              <w:top w:w="15" w:type="dxa"/>
              <w:left w:w="15" w:type="dxa"/>
              <w:bottom w:w="0" w:type="dxa"/>
              <w:right w:w="15" w:type="dxa"/>
            </w:tcMar>
            <w:vAlign w:val="bottom"/>
            <w:hideMark/>
          </w:tcPr>
          <w:p w14:paraId="17B47832" w14:textId="79D3B20D"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1.7 </w:t>
            </w:r>
            <w:r w:rsidRPr="00C17E8B">
              <w:rPr>
                <w:i/>
                <w:color w:val="000000"/>
                <w:sz w:val="18"/>
                <w:szCs w:val="18"/>
              </w:rPr>
              <w:t>sd</w:t>
            </w:r>
            <w:r w:rsidR="00C17E8B">
              <w:rPr>
                <w:i/>
                <w:color w:val="000000"/>
                <w:sz w:val="18"/>
                <w:szCs w:val="18"/>
              </w:rPr>
              <w:t>=</w:t>
            </w:r>
            <w:r w:rsidR="00DB12FD" w:rsidRPr="00C17E8B">
              <w:rPr>
                <w:color w:val="000000"/>
                <w:sz w:val="18"/>
                <w:szCs w:val="18"/>
              </w:rPr>
              <w:t>1</w:t>
            </w:r>
          </w:p>
        </w:tc>
      </w:tr>
      <w:tr w:rsidR="002F5EB8" w:rsidRPr="00C17E8B" w14:paraId="5F4FBC01" w14:textId="77777777" w:rsidTr="00C17E8B">
        <w:trPr>
          <w:trHeight w:val="320"/>
          <w:jc w:val="center"/>
        </w:trPr>
        <w:tc>
          <w:tcPr>
            <w:tcW w:w="1309" w:type="dxa"/>
            <w:shd w:val="clear" w:color="auto" w:fill="auto"/>
            <w:noWrap/>
            <w:tcMar>
              <w:top w:w="15" w:type="dxa"/>
              <w:left w:w="15" w:type="dxa"/>
              <w:bottom w:w="0" w:type="dxa"/>
              <w:right w:w="15" w:type="dxa"/>
            </w:tcMar>
            <w:vAlign w:val="bottom"/>
          </w:tcPr>
          <w:p w14:paraId="35CD1AD3" w14:textId="19B944A5" w:rsidR="00DB12FD" w:rsidRPr="00C17E8B" w:rsidRDefault="00DB12FD" w:rsidP="00C17E8B">
            <w:pPr>
              <w:keepNext/>
              <w:jc w:val="center"/>
              <w:rPr>
                <w:bCs/>
                <w:i/>
                <w:color w:val="000000"/>
                <w:sz w:val="18"/>
                <w:szCs w:val="18"/>
              </w:rPr>
            </w:pPr>
            <w:r w:rsidRPr="00C17E8B">
              <w:rPr>
                <w:i/>
                <w:iCs/>
                <w:color w:val="000000"/>
                <w:sz w:val="18"/>
                <w:szCs w:val="18"/>
              </w:rPr>
              <w:t>Trad Calc 2</w:t>
            </w:r>
          </w:p>
        </w:tc>
        <w:tc>
          <w:tcPr>
            <w:tcW w:w="353" w:type="dxa"/>
            <w:shd w:val="clear" w:color="auto" w:fill="auto"/>
            <w:noWrap/>
            <w:tcMar>
              <w:top w:w="15" w:type="dxa"/>
              <w:left w:w="15" w:type="dxa"/>
              <w:bottom w:w="0" w:type="dxa"/>
              <w:right w:w="15" w:type="dxa"/>
            </w:tcMar>
            <w:vAlign w:val="bottom"/>
          </w:tcPr>
          <w:p w14:paraId="188AD5D0" w14:textId="000FA345" w:rsidR="00DB12FD" w:rsidRPr="00C17E8B" w:rsidRDefault="00DB12FD" w:rsidP="00C17E8B">
            <w:pPr>
              <w:keepNext/>
              <w:jc w:val="center"/>
              <w:rPr>
                <w:b/>
                <w:bCs/>
                <w:color w:val="000000"/>
                <w:sz w:val="18"/>
                <w:szCs w:val="18"/>
              </w:rPr>
            </w:pPr>
            <w:r w:rsidRPr="00C17E8B">
              <w:rPr>
                <w:color w:val="000000"/>
                <w:sz w:val="18"/>
                <w:szCs w:val="18"/>
              </w:rPr>
              <w:t>19</w:t>
            </w:r>
          </w:p>
        </w:tc>
        <w:tc>
          <w:tcPr>
            <w:tcW w:w="1064" w:type="dxa"/>
            <w:shd w:val="clear" w:color="auto" w:fill="auto"/>
            <w:noWrap/>
            <w:tcMar>
              <w:top w:w="15" w:type="dxa"/>
              <w:left w:w="15" w:type="dxa"/>
              <w:bottom w:w="0" w:type="dxa"/>
              <w:right w:w="15" w:type="dxa"/>
            </w:tcMar>
            <w:vAlign w:val="bottom"/>
          </w:tcPr>
          <w:p w14:paraId="21395924" w14:textId="4E8F1B6B"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1.7 </w:t>
            </w:r>
            <w:r w:rsidRPr="00C17E8B">
              <w:rPr>
                <w:i/>
                <w:color w:val="000000"/>
                <w:sz w:val="18"/>
                <w:szCs w:val="18"/>
              </w:rPr>
              <w:t>sd</w:t>
            </w:r>
            <w:r w:rsidR="00C17E8B">
              <w:rPr>
                <w:i/>
                <w:color w:val="000000"/>
                <w:sz w:val="18"/>
                <w:szCs w:val="18"/>
              </w:rPr>
              <w:t>=</w:t>
            </w:r>
            <w:r w:rsidR="00DB12FD" w:rsidRPr="00C17E8B">
              <w:rPr>
                <w:color w:val="000000"/>
                <w:sz w:val="18"/>
                <w:szCs w:val="18"/>
              </w:rPr>
              <w:t>0.9</w:t>
            </w:r>
          </w:p>
        </w:tc>
        <w:tc>
          <w:tcPr>
            <w:tcW w:w="1173" w:type="dxa"/>
            <w:shd w:val="clear" w:color="auto" w:fill="auto"/>
            <w:noWrap/>
            <w:tcMar>
              <w:top w:w="15" w:type="dxa"/>
              <w:left w:w="15" w:type="dxa"/>
              <w:bottom w:w="0" w:type="dxa"/>
              <w:right w:w="15" w:type="dxa"/>
            </w:tcMar>
            <w:vAlign w:val="bottom"/>
          </w:tcPr>
          <w:p w14:paraId="301D85FB" w14:textId="577B71FF"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2.4 </w:t>
            </w:r>
            <w:r w:rsidRPr="00C17E8B">
              <w:rPr>
                <w:i/>
                <w:color w:val="000000"/>
                <w:sz w:val="18"/>
                <w:szCs w:val="18"/>
              </w:rPr>
              <w:t>sd</w:t>
            </w:r>
            <w:r w:rsidR="00C17E8B">
              <w:rPr>
                <w:i/>
                <w:color w:val="000000"/>
                <w:sz w:val="18"/>
                <w:szCs w:val="18"/>
              </w:rPr>
              <w:t>=</w:t>
            </w:r>
            <w:r w:rsidR="00DB12FD" w:rsidRPr="00C17E8B">
              <w:rPr>
                <w:color w:val="000000"/>
                <w:sz w:val="18"/>
                <w:szCs w:val="18"/>
              </w:rPr>
              <w:t>1.9</w:t>
            </w:r>
          </w:p>
        </w:tc>
        <w:tc>
          <w:tcPr>
            <w:tcW w:w="1109" w:type="dxa"/>
            <w:shd w:val="clear" w:color="auto" w:fill="auto"/>
            <w:noWrap/>
            <w:tcMar>
              <w:top w:w="15" w:type="dxa"/>
              <w:left w:w="15" w:type="dxa"/>
              <w:bottom w:w="0" w:type="dxa"/>
              <w:right w:w="15" w:type="dxa"/>
            </w:tcMar>
            <w:vAlign w:val="bottom"/>
          </w:tcPr>
          <w:p w14:paraId="476E3FB9" w14:textId="75B9F0E1"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1.9 </w:t>
            </w:r>
            <w:r w:rsidRPr="00C17E8B">
              <w:rPr>
                <w:i/>
                <w:color w:val="000000"/>
                <w:sz w:val="18"/>
                <w:szCs w:val="18"/>
              </w:rPr>
              <w:t>sd</w:t>
            </w:r>
            <w:r w:rsidR="00C17E8B">
              <w:rPr>
                <w:i/>
                <w:color w:val="000000"/>
                <w:sz w:val="18"/>
                <w:szCs w:val="18"/>
              </w:rPr>
              <w:t>=</w:t>
            </w:r>
            <w:r w:rsidR="00DB12FD" w:rsidRPr="00C17E8B">
              <w:rPr>
                <w:color w:val="000000"/>
                <w:sz w:val="18"/>
                <w:szCs w:val="18"/>
              </w:rPr>
              <w:t>1.1</w:t>
            </w:r>
          </w:p>
        </w:tc>
        <w:tc>
          <w:tcPr>
            <w:tcW w:w="1108" w:type="dxa"/>
            <w:shd w:val="clear" w:color="auto" w:fill="auto"/>
            <w:noWrap/>
            <w:tcMar>
              <w:top w:w="15" w:type="dxa"/>
              <w:left w:w="15" w:type="dxa"/>
              <w:bottom w:w="0" w:type="dxa"/>
              <w:right w:w="15" w:type="dxa"/>
            </w:tcMar>
            <w:vAlign w:val="bottom"/>
          </w:tcPr>
          <w:p w14:paraId="6B8F718C" w14:textId="5E19A64B"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1.8 </w:t>
            </w:r>
            <w:r w:rsidRPr="00C17E8B">
              <w:rPr>
                <w:i/>
                <w:color w:val="000000"/>
                <w:sz w:val="18"/>
                <w:szCs w:val="18"/>
              </w:rPr>
              <w:t>sd</w:t>
            </w:r>
            <w:r w:rsidR="00C17E8B">
              <w:rPr>
                <w:i/>
                <w:color w:val="000000"/>
                <w:sz w:val="18"/>
                <w:szCs w:val="18"/>
              </w:rPr>
              <w:t>=</w:t>
            </w:r>
            <w:r w:rsidR="00DB12FD" w:rsidRPr="00C17E8B">
              <w:rPr>
                <w:color w:val="000000"/>
                <w:sz w:val="18"/>
                <w:szCs w:val="18"/>
              </w:rPr>
              <w:t>1.5</w:t>
            </w:r>
          </w:p>
        </w:tc>
        <w:tc>
          <w:tcPr>
            <w:tcW w:w="1094" w:type="dxa"/>
            <w:shd w:val="clear" w:color="auto" w:fill="auto"/>
            <w:noWrap/>
            <w:tcMar>
              <w:top w:w="15" w:type="dxa"/>
              <w:left w:w="15" w:type="dxa"/>
              <w:bottom w:w="0" w:type="dxa"/>
              <w:right w:w="15" w:type="dxa"/>
            </w:tcMar>
            <w:vAlign w:val="bottom"/>
          </w:tcPr>
          <w:p w14:paraId="790403CA" w14:textId="02904302"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2.6 </w:t>
            </w:r>
            <w:r w:rsidRPr="00C17E8B">
              <w:rPr>
                <w:i/>
                <w:color w:val="000000"/>
                <w:sz w:val="18"/>
                <w:szCs w:val="18"/>
              </w:rPr>
              <w:t>sd</w:t>
            </w:r>
            <w:r w:rsidR="00C17E8B">
              <w:rPr>
                <w:i/>
                <w:color w:val="000000"/>
                <w:sz w:val="18"/>
                <w:szCs w:val="18"/>
              </w:rPr>
              <w:t>=</w:t>
            </w:r>
            <w:r w:rsidR="00DB12FD" w:rsidRPr="00C17E8B">
              <w:rPr>
                <w:color w:val="000000"/>
                <w:sz w:val="18"/>
                <w:szCs w:val="18"/>
              </w:rPr>
              <w:t>1.6</w:t>
            </w:r>
          </w:p>
        </w:tc>
        <w:tc>
          <w:tcPr>
            <w:tcW w:w="1184" w:type="dxa"/>
            <w:shd w:val="clear" w:color="auto" w:fill="auto"/>
            <w:noWrap/>
            <w:tcMar>
              <w:top w:w="15" w:type="dxa"/>
              <w:left w:w="15" w:type="dxa"/>
              <w:bottom w:w="0" w:type="dxa"/>
              <w:right w:w="15" w:type="dxa"/>
            </w:tcMar>
            <w:vAlign w:val="bottom"/>
          </w:tcPr>
          <w:p w14:paraId="2A124702" w14:textId="36AC798E"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2.7 </w:t>
            </w:r>
            <w:r w:rsidRPr="00C17E8B">
              <w:rPr>
                <w:i/>
                <w:color w:val="000000"/>
                <w:sz w:val="18"/>
                <w:szCs w:val="18"/>
              </w:rPr>
              <w:t>sd</w:t>
            </w:r>
            <w:r w:rsidR="00C17E8B">
              <w:rPr>
                <w:i/>
                <w:color w:val="000000"/>
                <w:sz w:val="18"/>
                <w:szCs w:val="18"/>
              </w:rPr>
              <w:t>=</w:t>
            </w:r>
            <w:r w:rsidR="00DB12FD" w:rsidRPr="00C17E8B">
              <w:rPr>
                <w:color w:val="000000"/>
                <w:sz w:val="18"/>
                <w:szCs w:val="18"/>
              </w:rPr>
              <w:t>1.2</w:t>
            </w:r>
          </w:p>
        </w:tc>
      </w:tr>
      <w:tr w:rsidR="002F5EB8" w:rsidRPr="00C17E8B" w14:paraId="3E5DCB4D" w14:textId="77777777" w:rsidTr="00C17E8B">
        <w:trPr>
          <w:trHeight w:val="320"/>
          <w:jc w:val="center"/>
        </w:trPr>
        <w:tc>
          <w:tcPr>
            <w:tcW w:w="1309" w:type="dxa"/>
            <w:shd w:val="clear" w:color="auto" w:fill="auto"/>
            <w:noWrap/>
            <w:tcMar>
              <w:top w:w="15" w:type="dxa"/>
              <w:left w:w="15" w:type="dxa"/>
              <w:bottom w:w="0" w:type="dxa"/>
              <w:right w:w="15" w:type="dxa"/>
            </w:tcMar>
            <w:vAlign w:val="bottom"/>
          </w:tcPr>
          <w:p w14:paraId="7698489B" w14:textId="738B3E30" w:rsidR="00DB12FD" w:rsidRPr="00C17E8B" w:rsidRDefault="00DB12FD" w:rsidP="00C17E8B">
            <w:pPr>
              <w:keepNext/>
              <w:jc w:val="center"/>
              <w:rPr>
                <w:bCs/>
                <w:i/>
                <w:color w:val="000000"/>
                <w:sz w:val="18"/>
                <w:szCs w:val="18"/>
              </w:rPr>
            </w:pPr>
            <w:r w:rsidRPr="00C17E8B">
              <w:rPr>
                <w:i/>
                <w:iCs/>
                <w:color w:val="000000"/>
                <w:sz w:val="18"/>
                <w:szCs w:val="18"/>
              </w:rPr>
              <w:t>Trad Calc 3</w:t>
            </w:r>
          </w:p>
        </w:tc>
        <w:tc>
          <w:tcPr>
            <w:tcW w:w="353" w:type="dxa"/>
            <w:shd w:val="clear" w:color="auto" w:fill="auto"/>
            <w:noWrap/>
            <w:tcMar>
              <w:top w:w="15" w:type="dxa"/>
              <w:left w:w="15" w:type="dxa"/>
              <w:bottom w:w="0" w:type="dxa"/>
              <w:right w:w="15" w:type="dxa"/>
            </w:tcMar>
            <w:vAlign w:val="bottom"/>
          </w:tcPr>
          <w:p w14:paraId="4B265F37" w14:textId="72F73600" w:rsidR="00DB12FD" w:rsidRPr="00C17E8B" w:rsidRDefault="00DB12FD" w:rsidP="00C17E8B">
            <w:pPr>
              <w:keepNext/>
              <w:jc w:val="center"/>
              <w:rPr>
                <w:b/>
                <w:bCs/>
                <w:color w:val="000000"/>
                <w:sz w:val="18"/>
                <w:szCs w:val="18"/>
              </w:rPr>
            </w:pPr>
            <w:r w:rsidRPr="00C17E8B">
              <w:rPr>
                <w:color w:val="000000"/>
                <w:sz w:val="18"/>
                <w:szCs w:val="18"/>
              </w:rPr>
              <w:t>24</w:t>
            </w:r>
          </w:p>
        </w:tc>
        <w:tc>
          <w:tcPr>
            <w:tcW w:w="1064" w:type="dxa"/>
            <w:shd w:val="clear" w:color="auto" w:fill="auto"/>
            <w:noWrap/>
            <w:tcMar>
              <w:top w:w="15" w:type="dxa"/>
              <w:left w:w="15" w:type="dxa"/>
              <w:bottom w:w="0" w:type="dxa"/>
              <w:right w:w="15" w:type="dxa"/>
            </w:tcMar>
            <w:vAlign w:val="bottom"/>
          </w:tcPr>
          <w:p w14:paraId="1A1F9308" w14:textId="6465DD63"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2.5 </w:t>
            </w:r>
            <w:r w:rsidRPr="00C17E8B">
              <w:rPr>
                <w:i/>
                <w:color w:val="000000"/>
                <w:sz w:val="18"/>
                <w:szCs w:val="18"/>
              </w:rPr>
              <w:t>sd</w:t>
            </w:r>
            <w:r w:rsidR="00C17E8B">
              <w:rPr>
                <w:i/>
                <w:color w:val="000000"/>
                <w:sz w:val="18"/>
                <w:szCs w:val="18"/>
              </w:rPr>
              <w:t>=</w:t>
            </w:r>
            <w:r w:rsidR="00DB12FD" w:rsidRPr="00C17E8B">
              <w:rPr>
                <w:color w:val="000000"/>
                <w:sz w:val="18"/>
                <w:szCs w:val="18"/>
              </w:rPr>
              <w:t>1.7</w:t>
            </w:r>
          </w:p>
        </w:tc>
        <w:tc>
          <w:tcPr>
            <w:tcW w:w="1173" w:type="dxa"/>
            <w:shd w:val="clear" w:color="auto" w:fill="auto"/>
            <w:noWrap/>
            <w:tcMar>
              <w:top w:w="15" w:type="dxa"/>
              <w:left w:w="15" w:type="dxa"/>
              <w:bottom w:w="0" w:type="dxa"/>
              <w:right w:w="15" w:type="dxa"/>
            </w:tcMar>
            <w:vAlign w:val="bottom"/>
          </w:tcPr>
          <w:p w14:paraId="48584969" w14:textId="14C9E961"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3.6 </w:t>
            </w:r>
            <w:r w:rsidRPr="00C17E8B">
              <w:rPr>
                <w:i/>
                <w:color w:val="000000"/>
                <w:sz w:val="18"/>
                <w:szCs w:val="18"/>
              </w:rPr>
              <w:t>sd</w:t>
            </w:r>
            <w:r w:rsidR="00C17E8B">
              <w:rPr>
                <w:i/>
                <w:color w:val="000000"/>
                <w:sz w:val="18"/>
                <w:szCs w:val="18"/>
              </w:rPr>
              <w:t>=</w:t>
            </w:r>
            <w:r w:rsidR="00DB12FD" w:rsidRPr="00C17E8B">
              <w:rPr>
                <w:color w:val="000000"/>
                <w:sz w:val="18"/>
                <w:szCs w:val="18"/>
              </w:rPr>
              <w:t>2</w:t>
            </w:r>
          </w:p>
        </w:tc>
        <w:tc>
          <w:tcPr>
            <w:tcW w:w="1109" w:type="dxa"/>
            <w:shd w:val="clear" w:color="auto" w:fill="auto"/>
            <w:noWrap/>
            <w:tcMar>
              <w:top w:w="15" w:type="dxa"/>
              <w:left w:w="15" w:type="dxa"/>
              <w:bottom w:w="0" w:type="dxa"/>
              <w:right w:w="15" w:type="dxa"/>
            </w:tcMar>
            <w:vAlign w:val="bottom"/>
          </w:tcPr>
          <w:p w14:paraId="25D4BC9E" w14:textId="3AFFBD72"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2.5 </w:t>
            </w:r>
            <w:r w:rsidRPr="00C17E8B">
              <w:rPr>
                <w:i/>
                <w:color w:val="000000"/>
                <w:sz w:val="18"/>
                <w:szCs w:val="18"/>
              </w:rPr>
              <w:t>sd</w:t>
            </w:r>
            <w:r w:rsidR="00C17E8B">
              <w:rPr>
                <w:i/>
                <w:color w:val="000000"/>
                <w:sz w:val="18"/>
                <w:szCs w:val="18"/>
              </w:rPr>
              <w:t>=</w:t>
            </w:r>
            <w:r w:rsidR="00DB12FD" w:rsidRPr="00C17E8B">
              <w:rPr>
                <w:color w:val="000000"/>
                <w:sz w:val="18"/>
                <w:szCs w:val="18"/>
              </w:rPr>
              <w:t>1.3</w:t>
            </w:r>
          </w:p>
        </w:tc>
        <w:tc>
          <w:tcPr>
            <w:tcW w:w="1108" w:type="dxa"/>
            <w:shd w:val="clear" w:color="auto" w:fill="auto"/>
            <w:noWrap/>
            <w:tcMar>
              <w:top w:w="15" w:type="dxa"/>
              <w:left w:w="15" w:type="dxa"/>
              <w:bottom w:w="0" w:type="dxa"/>
              <w:right w:w="15" w:type="dxa"/>
            </w:tcMar>
            <w:vAlign w:val="bottom"/>
          </w:tcPr>
          <w:p w14:paraId="6D54B3C4" w14:textId="5929AC97"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 </w:t>
            </w:r>
            <w:r w:rsidRPr="00C17E8B">
              <w:rPr>
                <w:i/>
                <w:color w:val="000000"/>
                <w:sz w:val="18"/>
                <w:szCs w:val="18"/>
              </w:rPr>
              <w:t>sd</w:t>
            </w:r>
            <w:r w:rsidR="00C17E8B">
              <w:rPr>
                <w:i/>
                <w:color w:val="000000"/>
                <w:sz w:val="18"/>
                <w:szCs w:val="18"/>
              </w:rPr>
              <w:t>=</w:t>
            </w:r>
            <w:r w:rsidR="00DB12FD" w:rsidRPr="00C17E8B">
              <w:rPr>
                <w:color w:val="000000"/>
                <w:sz w:val="18"/>
                <w:szCs w:val="18"/>
              </w:rPr>
              <w:t>1.4</w:t>
            </w:r>
          </w:p>
        </w:tc>
        <w:tc>
          <w:tcPr>
            <w:tcW w:w="1094" w:type="dxa"/>
            <w:shd w:val="clear" w:color="auto" w:fill="auto"/>
            <w:noWrap/>
            <w:tcMar>
              <w:top w:w="15" w:type="dxa"/>
              <w:left w:w="15" w:type="dxa"/>
              <w:bottom w:w="0" w:type="dxa"/>
              <w:right w:w="15" w:type="dxa"/>
            </w:tcMar>
            <w:vAlign w:val="bottom"/>
          </w:tcPr>
          <w:p w14:paraId="65815326" w14:textId="0FC0ED59"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4.1 </w:t>
            </w:r>
            <w:r w:rsidRPr="00C17E8B">
              <w:rPr>
                <w:i/>
                <w:color w:val="000000"/>
                <w:sz w:val="18"/>
                <w:szCs w:val="18"/>
              </w:rPr>
              <w:t>sd</w:t>
            </w:r>
            <w:r w:rsidR="00C17E8B">
              <w:rPr>
                <w:i/>
                <w:color w:val="000000"/>
                <w:sz w:val="18"/>
                <w:szCs w:val="18"/>
              </w:rPr>
              <w:t>=</w:t>
            </w:r>
            <w:r w:rsidR="00DB12FD" w:rsidRPr="00C17E8B">
              <w:rPr>
                <w:color w:val="000000"/>
                <w:sz w:val="18"/>
                <w:szCs w:val="18"/>
              </w:rPr>
              <w:t>1.6</w:t>
            </w:r>
          </w:p>
        </w:tc>
        <w:tc>
          <w:tcPr>
            <w:tcW w:w="1184" w:type="dxa"/>
            <w:shd w:val="clear" w:color="auto" w:fill="auto"/>
            <w:noWrap/>
            <w:tcMar>
              <w:top w:w="15" w:type="dxa"/>
              <w:left w:w="15" w:type="dxa"/>
              <w:bottom w:w="0" w:type="dxa"/>
              <w:right w:w="15" w:type="dxa"/>
            </w:tcMar>
            <w:vAlign w:val="bottom"/>
          </w:tcPr>
          <w:p w14:paraId="2D5FB6D7" w14:textId="6B151D7A" w:rsidR="00DB12FD" w:rsidRPr="00C17E8B" w:rsidRDefault="002F5EB8" w:rsidP="00C17E8B">
            <w:pPr>
              <w:keepNext/>
              <w:jc w:val="center"/>
              <w:rPr>
                <w:color w:val="000000"/>
                <w:sz w:val="18"/>
                <w:szCs w:val="18"/>
              </w:rPr>
            </w:pPr>
            <w:r w:rsidRPr="00C17E8B">
              <w:rPr>
                <w:i/>
                <w:color w:val="000000"/>
                <w:sz w:val="18"/>
                <w:szCs w:val="18"/>
              </w:rPr>
              <w:t>µ</w:t>
            </w:r>
            <w:r w:rsidR="00C17E8B">
              <w:rPr>
                <w:i/>
                <w:color w:val="000000"/>
                <w:sz w:val="18"/>
                <w:szCs w:val="18"/>
              </w:rPr>
              <w:t>=</w:t>
            </w:r>
            <w:r w:rsidR="00DB12FD" w:rsidRPr="00C17E8B">
              <w:rPr>
                <w:color w:val="000000"/>
                <w:sz w:val="18"/>
                <w:szCs w:val="18"/>
              </w:rPr>
              <w:t xml:space="preserve">2.5 </w:t>
            </w:r>
            <w:r w:rsidRPr="00C17E8B">
              <w:rPr>
                <w:i/>
                <w:color w:val="000000"/>
                <w:sz w:val="18"/>
                <w:szCs w:val="18"/>
              </w:rPr>
              <w:t>sd</w:t>
            </w:r>
            <w:r w:rsidR="00C17E8B">
              <w:rPr>
                <w:i/>
                <w:color w:val="000000"/>
                <w:sz w:val="18"/>
                <w:szCs w:val="18"/>
              </w:rPr>
              <w:t>=</w:t>
            </w:r>
            <w:r w:rsidR="00DB12FD" w:rsidRPr="00C17E8B">
              <w:rPr>
                <w:color w:val="000000"/>
                <w:sz w:val="18"/>
                <w:szCs w:val="18"/>
              </w:rPr>
              <w:t>1.4</w:t>
            </w:r>
          </w:p>
        </w:tc>
      </w:tr>
      <w:tr w:rsidR="002F5EB8" w:rsidRPr="00C17E8B" w14:paraId="494E58C0" w14:textId="77777777" w:rsidTr="00C17E8B">
        <w:trPr>
          <w:trHeight w:val="320"/>
          <w:jc w:val="center"/>
        </w:trPr>
        <w:tc>
          <w:tcPr>
            <w:tcW w:w="1309" w:type="dxa"/>
            <w:shd w:val="clear" w:color="auto" w:fill="auto"/>
            <w:noWrap/>
            <w:tcMar>
              <w:top w:w="15" w:type="dxa"/>
              <w:left w:w="15" w:type="dxa"/>
              <w:bottom w:w="0" w:type="dxa"/>
              <w:right w:w="15" w:type="dxa"/>
            </w:tcMar>
            <w:vAlign w:val="bottom"/>
          </w:tcPr>
          <w:p w14:paraId="7EF788F0" w14:textId="0C312FA3" w:rsidR="00DB12FD" w:rsidRPr="00C17E8B" w:rsidRDefault="00DB12FD" w:rsidP="00C17E8B">
            <w:pPr>
              <w:jc w:val="center"/>
              <w:rPr>
                <w:i/>
                <w:iCs/>
                <w:color w:val="000000"/>
                <w:sz w:val="18"/>
                <w:szCs w:val="18"/>
              </w:rPr>
            </w:pPr>
            <w:r w:rsidRPr="00C17E8B">
              <w:rPr>
                <w:i/>
                <w:iCs/>
                <w:color w:val="000000"/>
                <w:sz w:val="18"/>
                <w:szCs w:val="18"/>
              </w:rPr>
              <w:t>Possible</w:t>
            </w:r>
          </w:p>
        </w:tc>
        <w:tc>
          <w:tcPr>
            <w:tcW w:w="353" w:type="dxa"/>
            <w:shd w:val="clear" w:color="auto" w:fill="auto"/>
            <w:noWrap/>
            <w:tcMar>
              <w:top w:w="15" w:type="dxa"/>
              <w:left w:w="15" w:type="dxa"/>
              <w:bottom w:w="0" w:type="dxa"/>
              <w:right w:w="15" w:type="dxa"/>
            </w:tcMar>
            <w:vAlign w:val="bottom"/>
          </w:tcPr>
          <w:p w14:paraId="794D66F4" w14:textId="77777777" w:rsidR="00DB12FD" w:rsidRPr="00C17E8B" w:rsidRDefault="00DB12FD" w:rsidP="00C17E8B">
            <w:pPr>
              <w:jc w:val="center"/>
              <w:rPr>
                <w:color w:val="000000"/>
                <w:sz w:val="18"/>
                <w:szCs w:val="18"/>
              </w:rPr>
            </w:pPr>
          </w:p>
        </w:tc>
        <w:tc>
          <w:tcPr>
            <w:tcW w:w="1064" w:type="dxa"/>
            <w:shd w:val="clear" w:color="auto" w:fill="auto"/>
            <w:noWrap/>
            <w:tcMar>
              <w:top w:w="15" w:type="dxa"/>
              <w:left w:w="15" w:type="dxa"/>
              <w:bottom w:w="0" w:type="dxa"/>
              <w:right w:w="15" w:type="dxa"/>
            </w:tcMar>
            <w:vAlign w:val="bottom"/>
          </w:tcPr>
          <w:p w14:paraId="2973A3F1" w14:textId="545141D3" w:rsidR="00DB12FD" w:rsidRPr="00C17E8B" w:rsidRDefault="00DB12FD" w:rsidP="00C17E8B">
            <w:pPr>
              <w:jc w:val="center"/>
              <w:rPr>
                <w:color w:val="000000"/>
                <w:sz w:val="18"/>
                <w:szCs w:val="18"/>
              </w:rPr>
            </w:pPr>
            <w:r w:rsidRPr="00C17E8B">
              <w:rPr>
                <w:color w:val="000000"/>
                <w:sz w:val="18"/>
                <w:szCs w:val="18"/>
              </w:rPr>
              <w:t>6</w:t>
            </w:r>
          </w:p>
        </w:tc>
        <w:tc>
          <w:tcPr>
            <w:tcW w:w="1173" w:type="dxa"/>
            <w:shd w:val="clear" w:color="auto" w:fill="auto"/>
            <w:noWrap/>
            <w:tcMar>
              <w:top w:w="15" w:type="dxa"/>
              <w:left w:w="15" w:type="dxa"/>
              <w:bottom w:w="0" w:type="dxa"/>
              <w:right w:w="15" w:type="dxa"/>
            </w:tcMar>
            <w:vAlign w:val="bottom"/>
          </w:tcPr>
          <w:p w14:paraId="54650D6C" w14:textId="4C571664" w:rsidR="00DB12FD" w:rsidRPr="00C17E8B" w:rsidRDefault="00DB12FD" w:rsidP="00C17E8B">
            <w:pPr>
              <w:jc w:val="center"/>
              <w:rPr>
                <w:color w:val="000000"/>
                <w:sz w:val="18"/>
                <w:szCs w:val="18"/>
              </w:rPr>
            </w:pPr>
            <w:r w:rsidRPr="00C17E8B">
              <w:rPr>
                <w:color w:val="000000"/>
                <w:sz w:val="18"/>
                <w:szCs w:val="18"/>
              </w:rPr>
              <w:t>8</w:t>
            </w:r>
          </w:p>
        </w:tc>
        <w:tc>
          <w:tcPr>
            <w:tcW w:w="1109" w:type="dxa"/>
            <w:shd w:val="clear" w:color="auto" w:fill="auto"/>
            <w:noWrap/>
            <w:tcMar>
              <w:top w:w="15" w:type="dxa"/>
              <w:left w:w="15" w:type="dxa"/>
              <w:bottom w:w="0" w:type="dxa"/>
              <w:right w:w="15" w:type="dxa"/>
            </w:tcMar>
            <w:vAlign w:val="bottom"/>
          </w:tcPr>
          <w:p w14:paraId="43C0BCE7" w14:textId="4402D2E5" w:rsidR="00DB12FD" w:rsidRPr="00C17E8B" w:rsidRDefault="00DB12FD" w:rsidP="00C17E8B">
            <w:pPr>
              <w:jc w:val="center"/>
              <w:rPr>
                <w:color w:val="000000"/>
                <w:sz w:val="18"/>
                <w:szCs w:val="18"/>
              </w:rPr>
            </w:pPr>
            <w:r w:rsidRPr="00C17E8B">
              <w:rPr>
                <w:color w:val="000000"/>
                <w:sz w:val="18"/>
                <w:szCs w:val="18"/>
              </w:rPr>
              <w:t>5</w:t>
            </w:r>
          </w:p>
        </w:tc>
        <w:tc>
          <w:tcPr>
            <w:tcW w:w="1108" w:type="dxa"/>
            <w:shd w:val="clear" w:color="auto" w:fill="auto"/>
            <w:noWrap/>
            <w:tcMar>
              <w:top w:w="15" w:type="dxa"/>
              <w:left w:w="15" w:type="dxa"/>
              <w:bottom w:w="0" w:type="dxa"/>
              <w:right w:w="15" w:type="dxa"/>
            </w:tcMar>
            <w:vAlign w:val="bottom"/>
          </w:tcPr>
          <w:p w14:paraId="541BCD7F" w14:textId="3B61697E" w:rsidR="00DB12FD" w:rsidRPr="00C17E8B" w:rsidRDefault="00DB12FD" w:rsidP="00C17E8B">
            <w:pPr>
              <w:jc w:val="center"/>
              <w:rPr>
                <w:color w:val="000000"/>
                <w:sz w:val="18"/>
                <w:szCs w:val="18"/>
              </w:rPr>
            </w:pPr>
            <w:r w:rsidRPr="00C17E8B">
              <w:rPr>
                <w:color w:val="000000"/>
                <w:sz w:val="18"/>
                <w:szCs w:val="18"/>
              </w:rPr>
              <w:t>7</w:t>
            </w:r>
          </w:p>
        </w:tc>
        <w:tc>
          <w:tcPr>
            <w:tcW w:w="1094" w:type="dxa"/>
            <w:shd w:val="clear" w:color="auto" w:fill="auto"/>
            <w:noWrap/>
            <w:tcMar>
              <w:top w:w="15" w:type="dxa"/>
              <w:left w:w="15" w:type="dxa"/>
              <w:bottom w:w="0" w:type="dxa"/>
              <w:right w:w="15" w:type="dxa"/>
            </w:tcMar>
            <w:vAlign w:val="bottom"/>
          </w:tcPr>
          <w:p w14:paraId="49A76A56" w14:textId="2318D97F" w:rsidR="00DB12FD" w:rsidRPr="00C17E8B" w:rsidRDefault="00DB12FD" w:rsidP="00C17E8B">
            <w:pPr>
              <w:jc w:val="center"/>
              <w:rPr>
                <w:color w:val="000000"/>
                <w:sz w:val="18"/>
                <w:szCs w:val="18"/>
              </w:rPr>
            </w:pPr>
            <w:r w:rsidRPr="00C17E8B">
              <w:rPr>
                <w:color w:val="000000"/>
                <w:sz w:val="18"/>
                <w:szCs w:val="18"/>
              </w:rPr>
              <w:t>7</w:t>
            </w:r>
          </w:p>
        </w:tc>
        <w:tc>
          <w:tcPr>
            <w:tcW w:w="1184" w:type="dxa"/>
            <w:shd w:val="clear" w:color="auto" w:fill="auto"/>
            <w:noWrap/>
            <w:tcMar>
              <w:top w:w="15" w:type="dxa"/>
              <w:left w:w="15" w:type="dxa"/>
              <w:bottom w:w="0" w:type="dxa"/>
              <w:right w:w="15" w:type="dxa"/>
            </w:tcMar>
            <w:vAlign w:val="bottom"/>
          </w:tcPr>
          <w:p w14:paraId="36A73FFB" w14:textId="0B5CA4FF" w:rsidR="00DB12FD" w:rsidRPr="00C17E8B" w:rsidRDefault="00DB12FD" w:rsidP="00C17E8B">
            <w:pPr>
              <w:jc w:val="center"/>
              <w:rPr>
                <w:color w:val="000000"/>
                <w:sz w:val="18"/>
                <w:szCs w:val="18"/>
              </w:rPr>
            </w:pPr>
            <w:r w:rsidRPr="00C17E8B">
              <w:rPr>
                <w:color w:val="000000"/>
                <w:sz w:val="18"/>
                <w:szCs w:val="18"/>
              </w:rPr>
              <w:t>7</w:t>
            </w:r>
          </w:p>
        </w:tc>
      </w:tr>
    </w:tbl>
    <w:p w14:paraId="658CF619" w14:textId="77777777" w:rsidR="00DF5FF9" w:rsidRPr="00DF5FF9" w:rsidRDefault="00DF5FF9" w:rsidP="00DF5FF9">
      <w:pPr>
        <w:rPr>
          <w:sz w:val="20"/>
          <w:szCs w:val="20"/>
        </w:rPr>
      </w:pPr>
    </w:p>
    <w:p w14:paraId="4FB4FADA" w14:textId="4E7E580A" w:rsidR="000A5480" w:rsidRDefault="00352BC7" w:rsidP="00161BE4">
      <w:pPr>
        <w:pStyle w:val="Heading4"/>
      </w:pPr>
      <w:bookmarkStart w:id="127" w:name="_Ref19544751"/>
      <w:r>
        <w:t>Difficult</w:t>
      </w:r>
      <w:r w:rsidR="00165CFF">
        <w:t>y of C2CI Items</w:t>
      </w:r>
      <w:bookmarkEnd w:id="127"/>
    </w:p>
    <w:p w14:paraId="7EABF6DE" w14:textId="3F15E8FB" w:rsidR="00057FBF" w:rsidRDefault="00165CFF" w:rsidP="00FA42C5">
      <w:pPr>
        <w:spacing w:before="240"/>
        <w:rPr>
          <w:lang w:eastAsia="ja-JP"/>
        </w:rPr>
      </w:pPr>
      <w:r>
        <w:rPr>
          <w:lang w:eastAsia="ja-JP"/>
        </w:rPr>
        <w:fldChar w:fldCharType="begin"/>
      </w:r>
      <w:r>
        <w:rPr>
          <w:lang w:eastAsia="ja-JP"/>
        </w:rPr>
        <w:instrText xml:space="preserve"> REF _Ref19295320 </w:instrText>
      </w:r>
      <w:r>
        <w:rPr>
          <w:lang w:eastAsia="ja-JP"/>
        </w:rPr>
        <w:fldChar w:fldCharType="separate"/>
      </w:r>
      <w:r w:rsidR="0031658A">
        <w:t xml:space="preserve">Table </w:t>
      </w:r>
      <w:r w:rsidR="0031658A">
        <w:rPr>
          <w:noProof/>
        </w:rPr>
        <w:t>20</w:t>
      </w:r>
      <w:r>
        <w:rPr>
          <w:lang w:eastAsia="ja-JP"/>
        </w:rPr>
        <w:fldChar w:fldCharType="end"/>
      </w:r>
      <w:r>
        <w:rPr>
          <w:lang w:eastAsia="ja-JP"/>
        </w:rPr>
        <w:t xml:space="preserve"> shows the relatively poor performance of all subgroups</w:t>
      </w:r>
      <w:r w:rsidR="00161BE4">
        <w:rPr>
          <w:lang w:eastAsia="ja-JP"/>
        </w:rPr>
        <w:t xml:space="preserve"> (including DIRACC)</w:t>
      </w:r>
      <w:r>
        <w:rPr>
          <w:lang w:eastAsia="ja-JP"/>
        </w:rPr>
        <w:t xml:space="preserve"> within each construct of the C2CI. </w:t>
      </w:r>
      <w:r w:rsidR="00161BE4">
        <w:rPr>
          <w:lang w:eastAsia="ja-JP"/>
        </w:rPr>
        <w:t>This could be</w:t>
      </w:r>
      <w:r w:rsidR="00057FBF">
        <w:rPr>
          <w:lang w:eastAsia="ja-JP"/>
        </w:rPr>
        <w:t>, in principle,</w:t>
      </w:r>
      <w:r w:rsidR="00161BE4">
        <w:rPr>
          <w:lang w:eastAsia="ja-JP"/>
        </w:rPr>
        <w:t xml:space="preserve"> </w:t>
      </w:r>
      <w:r w:rsidR="00057FBF">
        <w:rPr>
          <w:lang w:eastAsia="ja-JP"/>
        </w:rPr>
        <w:t xml:space="preserve">for </w:t>
      </w:r>
      <w:r w:rsidR="003B4772">
        <w:rPr>
          <w:lang w:eastAsia="ja-JP"/>
        </w:rPr>
        <w:t>one or more of four</w:t>
      </w:r>
      <w:r w:rsidR="00057FBF">
        <w:rPr>
          <w:lang w:eastAsia="ja-JP"/>
        </w:rPr>
        <w:t xml:space="preserve"> reasons:</w:t>
      </w:r>
    </w:p>
    <w:p w14:paraId="1F59921C" w14:textId="7716C04A" w:rsidR="00057FBF" w:rsidRDefault="00057FBF" w:rsidP="00B74740">
      <w:pPr>
        <w:pStyle w:val="ListParagraph"/>
        <w:numPr>
          <w:ilvl w:val="0"/>
          <w:numId w:val="23"/>
        </w:numPr>
        <w:spacing w:before="240"/>
        <w:rPr>
          <w:lang w:eastAsia="ja-JP"/>
        </w:rPr>
      </w:pPr>
      <w:r>
        <w:rPr>
          <w:lang w:eastAsia="ja-JP"/>
        </w:rPr>
        <w:t>The test’s items are</w:t>
      </w:r>
      <w:r w:rsidR="00161BE4">
        <w:rPr>
          <w:lang w:eastAsia="ja-JP"/>
        </w:rPr>
        <w:t xml:space="preserve"> unreasonably demanding in terms of sophisticated understandin</w:t>
      </w:r>
      <w:r>
        <w:rPr>
          <w:lang w:eastAsia="ja-JP"/>
        </w:rPr>
        <w:t>g,</w:t>
      </w:r>
    </w:p>
    <w:p w14:paraId="191C066B" w14:textId="684A485D" w:rsidR="003B4772" w:rsidRDefault="003B4772" w:rsidP="00B74740">
      <w:pPr>
        <w:pStyle w:val="ListParagraph"/>
        <w:numPr>
          <w:ilvl w:val="0"/>
          <w:numId w:val="23"/>
        </w:numPr>
        <w:rPr>
          <w:lang w:eastAsia="ja-JP"/>
        </w:rPr>
      </w:pPr>
      <w:r>
        <w:rPr>
          <w:lang w:eastAsia="ja-JP"/>
        </w:rPr>
        <w:t>The test’s items validly assess conceptual understanding, but students’ orientations to mathematical learning</w:t>
      </w:r>
      <w:r w:rsidR="00071149">
        <w:rPr>
          <w:lang w:eastAsia="ja-JP"/>
        </w:rPr>
        <w:t xml:space="preserve"> during instruction</w:t>
      </w:r>
      <w:r>
        <w:rPr>
          <w:lang w:eastAsia="ja-JP"/>
        </w:rPr>
        <w:t xml:space="preserve"> had little to do with understanding. </w:t>
      </w:r>
    </w:p>
    <w:p w14:paraId="5B8C9EA5" w14:textId="35DE364A" w:rsidR="003B4772" w:rsidRDefault="00057FBF" w:rsidP="00B74740">
      <w:pPr>
        <w:pStyle w:val="ListParagraph"/>
        <w:numPr>
          <w:ilvl w:val="0"/>
          <w:numId w:val="23"/>
        </w:numPr>
        <w:rPr>
          <w:lang w:eastAsia="ja-JP"/>
        </w:rPr>
      </w:pPr>
      <w:r>
        <w:rPr>
          <w:lang w:eastAsia="ja-JP"/>
        </w:rPr>
        <w:t>Calculus instructors</w:t>
      </w:r>
      <w:r w:rsidR="00EB3F53">
        <w:rPr>
          <w:lang w:eastAsia="ja-JP"/>
        </w:rPr>
        <w:t xml:space="preserve"> could have </w:t>
      </w:r>
      <w:r w:rsidR="003B4772">
        <w:rPr>
          <w:lang w:eastAsia="ja-JP"/>
        </w:rPr>
        <w:t xml:space="preserve"> held a calculational orientation even as they envisioned themselves teaching for </w:t>
      </w:r>
      <w:r w:rsidR="00071149">
        <w:rPr>
          <w:lang w:eastAsia="ja-JP"/>
        </w:rPr>
        <w:t xml:space="preserve">conceptual </w:t>
      </w:r>
      <w:r w:rsidR="003B4772">
        <w:rPr>
          <w:lang w:eastAsia="ja-JP"/>
        </w:rPr>
        <w:t xml:space="preserve">understanding </w:t>
      </w:r>
      <w:r w:rsidR="003B4772">
        <w:rPr>
          <w:lang w:eastAsia="ja-JP"/>
        </w:rPr>
        <w:fldChar w:fldCharType="begin"/>
      </w:r>
      <w:r w:rsidR="003B4772">
        <w:rPr>
          <w:lang w:eastAsia="ja-JP"/>
        </w:rPr>
        <w:instrText xml:space="preserve"> ADDIN EN.CITE &lt;EndNote&gt;&lt;Cite&gt;&lt;Author&gt;Thompson&lt;/Author&gt;&lt;Year&gt;1994&lt;/Year&gt;&lt;RecNum&gt;756&lt;/RecNum&gt;&lt;DisplayText&gt;(Thompson, Philipp, Thompson, &amp;amp; Boyd, 1994)&lt;/DisplayText&gt;&lt;record&gt;&lt;rec-number&gt;756&lt;/rec-number&gt;&lt;foreign-keys&gt;&lt;key app="EN" db-id="0fr5frva3ztf55es0xopxrr600prr0tfzrxf" timestamp="0"&gt;756&lt;/key&gt;&lt;key app="ENWeb" db-id="SWW4aQrtqgcAADErWqc"&gt;666&lt;/key&gt;&lt;/foreign-keys&gt;&lt;ref-type name="Book Section"&gt;5&lt;/ref-type&gt;&lt;contributors&gt;&lt;authors&gt;&lt;author&gt;Thompson, Alba G.&lt;/author&gt;&lt;author&gt;Philipp, Randolph A.&lt;/author&gt;&lt;author&gt;Thompson, Patrick W.&lt;/author&gt;&lt;author&gt;Boyd, Barbara A.&lt;/author&gt;&lt;/authors&gt;&lt;secondary-authors&gt;&lt;author&gt;Arthur Coxford&lt;/author&gt;&lt;/secondary-authors&gt;&lt;/contributors&gt;&lt;titles&gt;&lt;title&gt;Calculational and conceptual orientations in teaching mathematics&lt;/title&gt;&lt;secondary-title&gt;1994 Yearbook of the NCTM&lt;/secondary-title&gt;&lt;/titles&gt;&lt;pages&gt;79–92&lt;/pages&gt;&lt;keywords&gt;&lt;keyword&gt;teachers’ beliefs&lt;/keyword&gt;&lt;keyword&gt;instructional conversations&lt;/keyword&gt;&lt;keyword&gt;communication&lt;/keyword&gt;&lt;keyword&gt;PCK&lt;/keyword&gt;&lt;keyword&gt;Discourse&lt;/keyword&gt;&lt;keyword&gt;Reflective abstraction&lt;/keyword&gt;&lt;keyword&gt;reflective discourse&lt;/keyword&gt;&lt;keyword&gt;quantitative reasoning&lt;/keyword&gt;&lt;keyword&gt;quantity&lt;/keyword&gt;&lt;keyword&gt;constructivism&lt;/keyword&gt;&lt;/keywords&gt;&lt;dates&gt;&lt;year&gt;1994&lt;/year&gt;&lt;/dates&gt;&lt;pub-location&gt;Reston, VA&lt;/pub-location&gt;&lt;publisher&gt;NCTM&lt;/publisher&gt;&lt;label&gt;509&amp;#xD;605&lt;/label&gt;&lt;urls&gt;&lt;/urls&gt;&lt;/record&gt;&lt;/Cite&gt;&lt;/EndNote&gt;</w:instrText>
      </w:r>
      <w:r w:rsidR="003B4772">
        <w:rPr>
          <w:lang w:eastAsia="ja-JP"/>
        </w:rPr>
        <w:fldChar w:fldCharType="separate"/>
      </w:r>
      <w:r w:rsidR="003B4772">
        <w:rPr>
          <w:noProof/>
          <w:lang w:eastAsia="ja-JP"/>
        </w:rPr>
        <w:t>(Thompson, Philipp, Thompson, &amp; Boyd, 1994)</w:t>
      </w:r>
      <w:r w:rsidR="003B4772">
        <w:rPr>
          <w:lang w:eastAsia="ja-JP"/>
        </w:rPr>
        <w:fldChar w:fldCharType="end"/>
      </w:r>
      <w:r w:rsidR="003B4772">
        <w:rPr>
          <w:lang w:eastAsia="ja-JP"/>
        </w:rPr>
        <w:t>,</w:t>
      </w:r>
    </w:p>
    <w:p w14:paraId="49AAA608" w14:textId="683B64F9" w:rsidR="003B4772" w:rsidRDefault="003B4772" w:rsidP="00B74740">
      <w:pPr>
        <w:pStyle w:val="ListParagraph"/>
        <w:numPr>
          <w:ilvl w:val="0"/>
          <w:numId w:val="23"/>
        </w:numPr>
        <w:rPr>
          <w:lang w:eastAsia="ja-JP"/>
        </w:rPr>
      </w:pPr>
      <w:r>
        <w:rPr>
          <w:lang w:eastAsia="ja-JP"/>
        </w:rPr>
        <w:t xml:space="preserve">Calculus instructors </w:t>
      </w:r>
      <w:r w:rsidR="00EB3F53">
        <w:rPr>
          <w:lang w:eastAsia="ja-JP"/>
        </w:rPr>
        <w:t xml:space="preserve">could have </w:t>
      </w:r>
      <w:r>
        <w:rPr>
          <w:lang w:eastAsia="ja-JP"/>
        </w:rPr>
        <w:t xml:space="preserve">taught with a conceptual orientation, but were unaware of </w:t>
      </w:r>
      <w:r w:rsidR="00057F21">
        <w:rPr>
          <w:lang w:eastAsia="ja-JP"/>
        </w:rPr>
        <w:t xml:space="preserve">how dramatically </w:t>
      </w:r>
      <w:r>
        <w:rPr>
          <w:lang w:eastAsia="ja-JP"/>
        </w:rPr>
        <w:t>students’ strong calculational orientation</w:t>
      </w:r>
      <w:r w:rsidR="00057F21">
        <w:rPr>
          <w:lang w:eastAsia="ja-JP"/>
        </w:rPr>
        <w:t xml:space="preserve"> affected what they understood instructors </w:t>
      </w:r>
      <w:r w:rsidR="000E4555">
        <w:rPr>
          <w:lang w:eastAsia="ja-JP"/>
        </w:rPr>
        <w:t>were</w:t>
      </w:r>
      <w:r w:rsidR="00057F21">
        <w:rPr>
          <w:lang w:eastAsia="ja-JP"/>
        </w:rPr>
        <w:t xml:space="preserve"> saying</w:t>
      </w:r>
      <w:r>
        <w:rPr>
          <w:lang w:eastAsia="ja-JP"/>
        </w:rPr>
        <w:t xml:space="preserve"> </w:t>
      </w:r>
      <w:r>
        <w:rPr>
          <w:lang w:eastAsia="ja-JP"/>
        </w:rPr>
        <w:fldChar w:fldCharType="begin"/>
      </w:r>
      <w:r>
        <w:rPr>
          <w:lang w:eastAsia="ja-JP"/>
        </w:rPr>
        <w:instrText xml:space="preserve"> ADDIN EN.CITE &lt;EndNote&gt;&lt;Cite&gt;&lt;Author&gt;Thompson&lt;/Author&gt;&lt;Year&gt;2013&lt;/Year&gt;&lt;RecNum&gt;2957&lt;/RecNum&gt;&lt;DisplayText&gt;(Thompson, 2013)&lt;/DisplayText&gt;&lt;record&gt;&lt;rec-number&gt;2957&lt;/rec-number&gt;&lt;foreign-keys&gt;&lt;key app="EN" db-id="0fr5frva3ztf55es0xopxrr600prr0tfzrxf" timestamp="1309692522"&gt;2957&lt;/key&gt;&lt;key app="ENWeb" db-id="SWW4aQrtqgcAADErWqc"&gt;2728&lt;/key&gt;&lt;/foreign-keys&gt;&lt;ref-type name="Book Section"&gt;5&lt;/ref-type&gt;&lt;contributors&gt;&lt;authors&gt;&lt;author&gt;Thompson, Patrick W.&lt;/author&gt;&lt;/authors&gt;&lt;secondary-authors&gt;&lt;author&gt;Leatham, Keith&lt;/author&gt;&lt;/secondary-authors&gt;&lt;/contributors&gt;&lt;titles&gt;&lt;title&gt;In the absence of meaning&lt;/title&gt;&lt;secondary-title&gt;Vital directions for research in mathematics education&lt;/secondary-title&gt;&lt;/titles&gt;&lt;pages&gt;57-93&lt;/pages&gt;&lt;keywords&gt;&lt;keyword&gt;MKTem&lt;/keyword&gt;&lt;keyword&gt;MKTsm&lt;/keyword&gt;&lt;keyword&gt;MMTem&lt;/keyword&gt;&lt;keyword&gt;MMtsm&lt;/keyword&gt;&lt;keyword&gt;PCK&lt;/keyword&gt;&lt;keyword&gt;meaning&lt;/keyword&gt;&lt;keyword&gt;scheme&lt;/keyword&gt;&lt;keyword&gt;assimilation&lt;/keyword&gt;&lt;keyword&gt;reform&lt;/keyword&gt;&lt;keyword&gt;assessment&lt;/keyword&gt;&lt;keyword&gt;constructivism&lt;/keyword&gt;&lt;/keywords&gt;&lt;dates&gt;&lt;year&gt;2013&lt;/year&gt;&lt;/dates&gt;&lt;pub-location&gt;New York&lt;/pub-location&gt;&lt;publisher&gt;Springer&lt;/publisher&gt;&lt;label&gt;Aspire&lt;/label&gt;&lt;urls&gt;&lt;related-urls&gt;&lt;url&gt;http://bit.ly/Ztg3Hm&lt;/url&gt;&lt;/related-urls&gt;&lt;/urls&gt;&lt;/record&gt;&lt;/Cite&gt;&lt;/EndNote&gt;</w:instrText>
      </w:r>
      <w:r>
        <w:rPr>
          <w:lang w:eastAsia="ja-JP"/>
        </w:rPr>
        <w:fldChar w:fldCharType="separate"/>
      </w:r>
      <w:r>
        <w:rPr>
          <w:noProof/>
          <w:lang w:eastAsia="ja-JP"/>
        </w:rPr>
        <w:t>(Thompson, 2013)</w:t>
      </w:r>
      <w:r>
        <w:rPr>
          <w:lang w:eastAsia="ja-JP"/>
        </w:rPr>
        <w:fldChar w:fldCharType="end"/>
      </w:r>
      <w:r>
        <w:rPr>
          <w:lang w:eastAsia="ja-JP"/>
        </w:rPr>
        <w:t>.</w:t>
      </w:r>
    </w:p>
    <w:p w14:paraId="55F75E82" w14:textId="155D4C11" w:rsidR="00623565" w:rsidRDefault="00787718" w:rsidP="00057FBF">
      <w:pPr>
        <w:spacing w:before="240"/>
      </w:pPr>
      <w:r>
        <w:rPr>
          <w:lang w:eastAsia="ja-JP"/>
        </w:rPr>
        <w:t>We are unconvinced that items in the C2CI are unreasonably demanding from the point of view of what students should understand from Calculus 2. We base this claim on two sources: (</w:t>
      </w:r>
      <w:r w:rsidR="008B6465">
        <w:rPr>
          <w:lang w:eastAsia="ja-JP"/>
        </w:rPr>
        <w:t>a</w:t>
      </w:r>
      <w:r>
        <w:rPr>
          <w:lang w:eastAsia="ja-JP"/>
        </w:rPr>
        <w:t xml:space="preserve">) </w:t>
      </w:r>
      <w:r w:rsidR="008B6465">
        <w:t>Feedback from the DIRACC Advisory Board, and (b)</w:t>
      </w:r>
      <w:r w:rsidR="008B6465">
        <w:rPr>
          <w:lang w:eastAsia="ja-JP"/>
        </w:rPr>
        <w:t xml:space="preserve"> </w:t>
      </w:r>
      <w:r w:rsidR="00623565">
        <w:rPr>
          <w:lang w:eastAsia="ja-JP"/>
        </w:rPr>
        <w:t>A</w:t>
      </w:r>
      <w:r>
        <w:rPr>
          <w:lang w:eastAsia="ja-JP"/>
        </w:rPr>
        <w:t xml:space="preserve"> prior project </w:t>
      </w:r>
      <w:r w:rsidRPr="00787718">
        <w:t>(Project Aspire, NSF Grant No. MSP-1050595)</w:t>
      </w:r>
      <w:r w:rsidR="00623565">
        <w:t xml:space="preserve"> to assess U.S. high school teachers’ mathematical meanings for teaching secondary mathematics. </w:t>
      </w:r>
    </w:p>
    <w:p w14:paraId="33CFDF5E" w14:textId="483FE711" w:rsidR="00FA42C5" w:rsidRDefault="008B6465" w:rsidP="00057FBF">
      <w:pPr>
        <w:spacing w:before="240"/>
      </w:pPr>
      <w:r>
        <w:t xml:space="preserve">Regarding (a), the DIRACC Advisory Board reviewed items and agreed that they addressed important and reasonable understandings students should have. </w:t>
      </w:r>
      <w:r w:rsidR="00623565">
        <w:t>Regarding</w:t>
      </w:r>
      <w:r w:rsidR="005A1B07">
        <w:t xml:space="preserve"> (</w:t>
      </w:r>
      <w:r>
        <w:t>b</w:t>
      </w:r>
      <w:r w:rsidR="005A1B07">
        <w:t xml:space="preserve">), early feedback in </w:t>
      </w:r>
      <w:r w:rsidR="00623565">
        <w:lastRenderedPageBreak/>
        <w:t>the development of</w:t>
      </w:r>
      <w:r w:rsidR="00787718">
        <w:t xml:space="preserve"> </w:t>
      </w:r>
      <w:r w:rsidR="005A1B07">
        <w:t>Project Aspire’s</w:t>
      </w:r>
      <w:r w:rsidR="00787718">
        <w:t xml:space="preserve"> assessment</w:t>
      </w:r>
      <w:r w:rsidR="00623565">
        <w:t xml:space="preserve"> instrument</w:t>
      </w:r>
      <w:r w:rsidR="00787718">
        <w:t xml:space="preserve"> was that </w:t>
      </w:r>
      <w:r w:rsidR="00623565">
        <w:t>its</w:t>
      </w:r>
      <w:r w:rsidR="00787718">
        <w:t xml:space="preserve"> items expressed unreasonable expectations of meanings teachers should have for the mathematics they teach. However, the same instrument translated to Korean showed South Korean middle and high school teachers met these expectations to a far higher degree than U.S. teachers </w:t>
      </w:r>
      <w:r w:rsidR="00787718">
        <w:fldChar w:fldCharType="begin">
          <w:fldData xml:space="preserve">PEVuZE5vdGU+PENpdGU+PEF1dGhvcj5UaG9tcHNvbjwvQXV0aG9yPjxZZWFyPjIwMTk8L1llYXI+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</w:fldData>
        </w:fldChar>
      </w:r>
      <w:r w:rsidR="00BB45DB">
        <w:instrText xml:space="preserve"> ADDIN EN.CITE </w:instrText>
      </w:r>
      <w:r w:rsidR="00BB45DB">
        <w:fldChar w:fldCharType="begin">
          <w:fldData xml:space="preserve">PEVuZE5vdGU+PENpdGU+PEF1dGhvcj5UaG9tcHNvbjwvQXV0aG9yPjxZZWFyPjIwMTk8L1llYXI+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</w:fldData>
        </w:fldChar>
      </w:r>
      <w:r w:rsidR="00BB45DB">
        <w:instrText xml:space="preserve"> ADDIN EN.CITE.DATA </w:instrText>
      </w:r>
      <w:r w:rsidR="00BB45DB">
        <w:fldChar w:fldCharType="end"/>
      </w:r>
      <w:r w:rsidR="00787718">
        <w:fldChar w:fldCharType="separate"/>
      </w:r>
      <w:r w:rsidR="00BB45DB">
        <w:rPr>
          <w:noProof/>
        </w:rPr>
        <w:t>(Thompson, 2015; Thompson, et al., 2017; Thompson &amp; Milner, 2019; Yoon, Byerley, &amp; Thompson, 2015)</w:t>
      </w:r>
      <w:r w:rsidR="00787718">
        <w:fldChar w:fldCharType="end"/>
      </w:r>
      <w:r w:rsidR="00787718">
        <w:t>.</w:t>
      </w:r>
      <w:r w:rsidR="005A1B07">
        <w:t xml:space="preserve"> We therefore suspect Reasons 2-4 to be more centrally at play than Reason 1. </w:t>
      </w:r>
      <w:r w:rsidR="007F5E77">
        <w:rPr>
          <w:lang w:eastAsia="ja-JP"/>
        </w:rPr>
        <w:t>S</w:t>
      </w:r>
      <w:r w:rsidR="00FA42C5">
        <w:rPr>
          <w:lang w:eastAsia="ja-JP"/>
        </w:rPr>
        <w:t xml:space="preserve">ection </w:t>
      </w:r>
      <w:r w:rsidR="00FA42C5">
        <w:rPr>
          <w:lang w:eastAsia="ja-JP"/>
        </w:rPr>
        <w:fldChar w:fldCharType="begin"/>
      </w:r>
      <w:r w:rsidR="00FA42C5">
        <w:rPr>
          <w:lang w:eastAsia="ja-JP"/>
        </w:rPr>
        <w:instrText xml:space="preserve"> REF _Ref19344985 \r </w:instrText>
      </w:r>
      <w:r w:rsidR="00FA42C5">
        <w:rPr>
          <w:lang w:eastAsia="ja-JP"/>
        </w:rPr>
        <w:fldChar w:fldCharType="separate"/>
      </w:r>
      <w:r w:rsidR="0031658A">
        <w:rPr>
          <w:lang w:eastAsia="ja-JP"/>
        </w:rPr>
        <w:t>IV.B.2</w:t>
      </w:r>
      <w:r w:rsidR="00FA42C5">
        <w:rPr>
          <w:lang w:eastAsia="ja-JP"/>
        </w:rPr>
        <w:fldChar w:fldCharType="end"/>
      </w:r>
      <w:r w:rsidR="007F5E77">
        <w:rPr>
          <w:lang w:eastAsia="ja-JP"/>
        </w:rPr>
        <w:t xml:space="preserve"> </w:t>
      </w:r>
      <w:r w:rsidR="000C33A8">
        <w:rPr>
          <w:i/>
          <w:iCs/>
          <w:lang w:eastAsia="ja-JP"/>
        </w:rPr>
        <w:t xml:space="preserve">Study of Student Learning </w:t>
      </w:r>
      <w:r w:rsidR="007F5E77">
        <w:rPr>
          <w:lang w:eastAsia="ja-JP"/>
        </w:rPr>
        <w:t>addresses this more fully</w:t>
      </w:r>
      <w:r w:rsidR="00FA42C5">
        <w:rPr>
          <w:lang w:eastAsia="ja-JP"/>
        </w:rPr>
        <w:t>.</w:t>
      </w:r>
    </w:p>
    <w:p w14:paraId="188E85E6" w14:textId="7E8739F0" w:rsidR="002D14C5" w:rsidRDefault="00DD7D03" w:rsidP="00FA42C5">
      <w:pPr>
        <w:pStyle w:val="Heading4"/>
      </w:pPr>
      <w:r>
        <w:t>Comments on C2CI.D2 by RMC Research</w:t>
      </w:r>
    </w:p>
    <w:p w14:paraId="28A05B0B" w14:textId="76EE95BD" w:rsidR="0000491E" w:rsidRPr="002D14C5" w:rsidRDefault="0000491E" w:rsidP="0000491E">
      <w:pPr>
        <w:spacing w:before="240"/>
        <w:rPr>
          <w:lang w:eastAsia="ja-JP"/>
        </w:rPr>
      </w:pPr>
      <w:r>
        <w:rPr>
          <w:lang w:eastAsia="ja-JP"/>
        </w:rPr>
        <w:t>RMC Research performed a Rasch analysis of the C2CI.D2 (</w:t>
      </w:r>
      <w:r w:rsidR="009A15A1">
        <w:rPr>
          <w:lang w:eastAsia="ja-JP"/>
        </w:rPr>
        <w:t xml:space="preserve">Appendix </w:t>
      </w:r>
      <w:r w:rsidR="009A15A1">
        <w:rPr>
          <w:lang w:eastAsia="ja-JP"/>
        </w:rPr>
        <w:fldChar w:fldCharType="begin"/>
      </w:r>
      <w:r w:rsidR="009A15A1">
        <w:rPr>
          <w:lang w:eastAsia="ja-JP"/>
        </w:rPr>
        <w:instrText xml:space="preserve"> REF _Ref19430825 \w </w:instrText>
      </w:r>
      <w:r w:rsidR="009A15A1">
        <w:rPr>
          <w:lang w:eastAsia="ja-JP"/>
        </w:rPr>
        <w:fldChar w:fldCharType="separate"/>
      </w:r>
      <w:r w:rsidR="0031658A">
        <w:rPr>
          <w:lang w:eastAsia="ja-JP"/>
        </w:rPr>
        <w:t>XII</w:t>
      </w:r>
      <w:r w:rsidR="009A15A1">
        <w:rPr>
          <w:lang w:eastAsia="ja-JP"/>
        </w:rPr>
        <w:fldChar w:fldCharType="end"/>
      </w:r>
      <w:r w:rsidR="009A15A1">
        <w:rPr>
          <w:lang w:eastAsia="ja-JP"/>
        </w:rPr>
        <w:t xml:space="preserve">). </w:t>
      </w:r>
      <w:r w:rsidR="007C1B71">
        <w:rPr>
          <w:lang w:eastAsia="ja-JP"/>
        </w:rPr>
        <w:t>The analysis pointed to several issues with psychometric properties of the instrument:</w:t>
      </w:r>
    </w:p>
    <w:p w14:paraId="36975413" w14:textId="4952323F" w:rsidR="00FA42C5" w:rsidRDefault="007C1B71" w:rsidP="00B74740">
      <w:pPr>
        <w:pStyle w:val="ListParagraph"/>
        <w:numPr>
          <w:ilvl w:val="0"/>
          <w:numId w:val="16"/>
        </w:numPr>
        <w:spacing w:before="240"/>
        <w:rPr>
          <w:lang w:eastAsia="ja-JP"/>
        </w:rPr>
      </w:pPr>
      <w:r>
        <w:rPr>
          <w:lang w:eastAsia="ja-JP"/>
        </w:rPr>
        <w:t>Person fit for Physical Applications and Polar Coordinates, measured as 0.00 for the C2CI.D1, remained at 0.00</w:t>
      </w:r>
      <w:r w:rsidR="008C3763">
        <w:rPr>
          <w:lang w:eastAsia="ja-JP"/>
        </w:rPr>
        <w:t xml:space="preserve"> for the C2CI.D2</w:t>
      </w:r>
      <w:r>
        <w:rPr>
          <w:lang w:eastAsia="ja-JP"/>
        </w:rPr>
        <w:t>. As RMC Research notes</w:t>
      </w:r>
      <w:r w:rsidR="008C3763">
        <w:rPr>
          <w:lang w:eastAsia="ja-JP"/>
        </w:rPr>
        <w:t xml:space="preserve"> in their report (Appendix </w:t>
      </w:r>
      <w:r w:rsidR="008C3763">
        <w:rPr>
          <w:lang w:eastAsia="ja-JP"/>
        </w:rPr>
        <w:fldChar w:fldCharType="begin"/>
      </w:r>
      <w:r w:rsidR="008C3763">
        <w:rPr>
          <w:lang w:eastAsia="ja-JP"/>
        </w:rPr>
        <w:instrText xml:space="preserve"> REF _Ref19430667 \n </w:instrText>
      </w:r>
      <w:r w:rsidR="008C3763">
        <w:rPr>
          <w:lang w:eastAsia="ja-JP"/>
        </w:rPr>
        <w:fldChar w:fldCharType="separate"/>
      </w:r>
      <w:r w:rsidR="0031658A">
        <w:rPr>
          <w:lang w:eastAsia="ja-JP"/>
        </w:rPr>
        <w:t>XII</w:t>
      </w:r>
      <w:r w:rsidR="008C3763">
        <w:rPr>
          <w:lang w:eastAsia="ja-JP"/>
        </w:rPr>
        <w:fldChar w:fldCharType="end"/>
      </w:r>
      <w:r w:rsidR="008C3763">
        <w:rPr>
          <w:lang w:eastAsia="ja-JP"/>
        </w:rPr>
        <w:t>)</w:t>
      </w:r>
      <w:r>
        <w:rPr>
          <w:lang w:eastAsia="ja-JP"/>
        </w:rPr>
        <w:t xml:space="preserve">, this indicates that </w:t>
      </w:r>
      <w:r w:rsidR="00670414">
        <w:rPr>
          <w:lang w:eastAsia="ja-JP"/>
        </w:rPr>
        <w:t>items in these domains</w:t>
      </w:r>
      <w:r>
        <w:rPr>
          <w:lang w:eastAsia="ja-JP"/>
        </w:rPr>
        <w:t xml:space="preserve"> </w:t>
      </w:r>
      <w:r w:rsidR="00670414">
        <w:rPr>
          <w:lang w:eastAsia="ja-JP"/>
        </w:rPr>
        <w:t>do</w:t>
      </w:r>
      <w:r>
        <w:rPr>
          <w:lang w:eastAsia="ja-JP"/>
        </w:rPr>
        <w:t xml:space="preserve"> a poor job of distinguishing between high and low scorers </w:t>
      </w:r>
      <w:r w:rsidR="008C3763" w:rsidRPr="00B3141D">
        <w:rPr>
          <w:lang w:eastAsia="ja-JP"/>
        </w:rPr>
        <w:t>in these domains</w:t>
      </w:r>
      <w:r w:rsidR="008C3763">
        <w:rPr>
          <w:lang w:eastAsia="ja-JP"/>
        </w:rPr>
        <w:t xml:space="preserve">. </w:t>
      </w:r>
      <w:r w:rsidR="00873C18">
        <w:rPr>
          <w:lang w:eastAsia="ja-JP"/>
        </w:rPr>
        <w:br/>
      </w:r>
      <w:r w:rsidR="00873C18">
        <w:rPr>
          <w:lang w:eastAsia="ja-JP"/>
        </w:rPr>
        <w:br/>
      </w:r>
      <w:r w:rsidR="00A7527C">
        <w:rPr>
          <w:lang w:eastAsia="ja-JP"/>
        </w:rPr>
        <w:t>Possible reasons are small variation in students’ responses (in this case, high item difficulty) or rampant guessing (related to item difficulty). If either is the case, we thought we would find higher person separation and higher person reliability for Calculus 3 students. We therefore asked RMC Research to re-analyze the data for Physical Applications and Polar Coordinates for Calculus 2 and Calculus 3 students separately. Results were the same for both groups</w:t>
      </w:r>
      <w:r w:rsidR="00084638" w:rsidRPr="00084638">
        <w:rPr>
          <w:lang w:eastAsia="ja-JP"/>
        </w:rPr>
        <w:t xml:space="preserve"> </w:t>
      </w:r>
      <w:r w:rsidR="00084638">
        <w:rPr>
          <w:lang w:eastAsia="ja-JP"/>
        </w:rPr>
        <w:t>as</w:t>
      </w:r>
      <w:r w:rsidR="00DD7D03" w:rsidRPr="00DD7D03">
        <w:rPr>
          <w:lang w:eastAsia="ja-JP"/>
        </w:rPr>
        <w:t xml:space="preserve"> </w:t>
      </w:r>
      <w:r w:rsidR="00DD7D03">
        <w:rPr>
          <w:lang w:eastAsia="ja-JP"/>
        </w:rPr>
        <w:t>originally</w:t>
      </w:r>
      <w:r w:rsidR="00A7527C">
        <w:rPr>
          <w:lang w:eastAsia="ja-JP"/>
        </w:rPr>
        <w:t>. To understand this result requires further research.</w:t>
      </w:r>
    </w:p>
    <w:p w14:paraId="74658298" w14:textId="2833C94D" w:rsidR="00453553" w:rsidRPr="00647AB1" w:rsidRDefault="00647AB1" w:rsidP="007553E7">
      <w:pPr>
        <w:pStyle w:val="ListParagraph"/>
        <w:numPr>
          <w:ilvl w:val="0"/>
          <w:numId w:val="16"/>
        </w:numPr>
        <w:spacing w:before="240"/>
      </w:pPr>
      <w:r w:rsidRPr="00F8308A">
        <w:rPr>
          <w:lang w:eastAsia="ja-JP"/>
        </w:rPr>
        <w:t xml:space="preserve">RMC Research found </w:t>
      </w:r>
      <w:r w:rsidR="00B85651" w:rsidRPr="00F8308A">
        <w:rPr>
          <w:lang w:eastAsia="ja-JP"/>
        </w:rPr>
        <w:t>four</w:t>
      </w:r>
      <w:r w:rsidRPr="00F8308A">
        <w:rPr>
          <w:lang w:eastAsia="ja-JP"/>
        </w:rPr>
        <w:t xml:space="preserve"> (</w:t>
      </w:r>
      <w:r w:rsidR="00B85651" w:rsidRPr="00F8308A">
        <w:rPr>
          <w:lang w:eastAsia="ja-JP"/>
        </w:rPr>
        <w:t>4</w:t>
      </w:r>
      <w:r w:rsidRPr="00F8308A">
        <w:rPr>
          <w:lang w:eastAsia="ja-JP"/>
        </w:rPr>
        <w:t>) misfitting items—</w:t>
      </w:r>
      <w:r w:rsidR="00B85651" w:rsidRPr="00F8308A">
        <w:rPr>
          <w:lang w:eastAsia="ja-JP"/>
        </w:rPr>
        <w:t>all</w:t>
      </w:r>
      <w:r w:rsidRPr="00F8308A">
        <w:rPr>
          <w:lang w:eastAsia="ja-JP"/>
        </w:rPr>
        <w:t xml:space="preserve"> in Polar Coordinates. </w:t>
      </w:r>
      <w:r w:rsidR="00F8308A" w:rsidRPr="00F8308A">
        <w:rPr>
          <w:lang w:eastAsia="ja-JP"/>
        </w:rPr>
        <w:t>I</w:t>
      </w:r>
      <w:r w:rsidR="00F8308A" w:rsidRPr="00F8308A">
        <w:t>tem fit statistics indicate how well item responses fit the model and are reflective of the underlying construct. Items may misfit because of multidimensionality (they are measuring a different construct), keystroke error during the data entry process, or poor item quality (e.g., unclear wording, unclear response options). </w:t>
      </w:r>
      <w:r w:rsidR="00F8308A">
        <w:br/>
      </w:r>
      <w:r w:rsidR="00F8308A">
        <w:br/>
      </w:r>
      <w:r w:rsidR="00F8308A" w:rsidRPr="00F8308A">
        <w:t>When items misfit, you then examine them to see if you can identify why. Are they measuring a different aspect of the construct than the rest of the items? Were they worded in a way that was confusing to students – both the stem and/or the response options? Were there data entry errors in the file?</w:t>
      </w:r>
      <w:r w:rsidR="00F8308A">
        <w:br/>
      </w:r>
      <w:r w:rsidR="009246F9">
        <w:rPr>
          <w:lang w:eastAsia="ja-JP"/>
        </w:rPr>
        <w:br/>
      </w:r>
      <w:r w:rsidR="00F8308A">
        <w:rPr>
          <w:lang w:eastAsia="ja-JP"/>
        </w:rPr>
        <w:t>We found no issues of data entry</w:t>
      </w:r>
      <w:r w:rsidR="00D11C58">
        <w:rPr>
          <w:lang w:eastAsia="ja-JP"/>
        </w:rPr>
        <w:t xml:space="preserve"> or unclear wording</w:t>
      </w:r>
      <w:r w:rsidR="00F8308A">
        <w:rPr>
          <w:lang w:eastAsia="ja-JP"/>
        </w:rPr>
        <w:t>, so w</w:t>
      </w:r>
      <w:r w:rsidR="00B85651">
        <w:rPr>
          <w:lang w:eastAsia="ja-JP"/>
        </w:rPr>
        <w:t>e will drop these items from the instrument for the meantime</w:t>
      </w:r>
      <w:r w:rsidR="00F8308A">
        <w:rPr>
          <w:lang w:eastAsia="ja-JP"/>
        </w:rPr>
        <w:t xml:space="preserve"> and </w:t>
      </w:r>
      <w:r w:rsidR="00B85651">
        <w:rPr>
          <w:lang w:eastAsia="ja-JP"/>
        </w:rPr>
        <w:t xml:space="preserve">revisit what students’ responses to them </w:t>
      </w:r>
      <w:r w:rsidR="00F8308A">
        <w:rPr>
          <w:lang w:eastAsia="ja-JP"/>
        </w:rPr>
        <w:t>suggest about the items</w:t>
      </w:r>
      <w:r w:rsidR="00B85651">
        <w:rPr>
          <w:lang w:eastAsia="ja-JP"/>
        </w:rPr>
        <w:t>. We think they are good items</w:t>
      </w:r>
      <w:r w:rsidR="00C46F97">
        <w:rPr>
          <w:lang w:eastAsia="ja-JP"/>
        </w:rPr>
        <w:t>—probing students’ understandings of polar coordinates or the calculus of functions represented in polar coordinates.</w:t>
      </w:r>
    </w:p>
    <w:p w14:paraId="4D28FA77" w14:textId="3F4ED34F" w:rsidR="00161BE4" w:rsidRDefault="00FA42C5" w:rsidP="00161BE4">
      <w:pPr>
        <w:pStyle w:val="Heading3"/>
      </w:pPr>
      <w:bookmarkStart w:id="128" w:name="_Ref19344985"/>
      <w:bookmarkStart w:id="129" w:name="_Toc29452508"/>
      <w:r>
        <w:lastRenderedPageBreak/>
        <w:t>Study of Student Learning</w:t>
      </w:r>
      <w:bookmarkEnd w:id="128"/>
      <w:bookmarkEnd w:id="129"/>
    </w:p>
    <w:p w14:paraId="26C7114E" w14:textId="79FAD984" w:rsidR="003C5909" w:rsidRDefault="00453553" w:rsidP="003C5909">
      <w:pPr>
        <w:spacing w:before="240"/>
      </w:pPr>
      <w:r>
        <w:t>W</w:t>
      </w:r>
      <w:r w:rsidR="003C5909">
        <w:t xml:space="preserve">e asked 94 </w:t>
      </w:r>
      <w:r>
        <w:t xml:space="preserve">DIRACC  Calculus 1 </w:t>
      </w:r>
      <w:r w:rsidR="003C5909">
        <w:t xml:space="preserve">students </w:t>
      </w:r>
      <w:r>
        <w:t>at the end of Spring 2018</w:t>
      </w:r>
      <w:r w:rsidR="003C5909">
        <w:t xml:space="preserve"> </w:t>
      </w:r>
      <w:r w:rsidR="00013F75">
        <w:t xml:space="preserve">semester </w:t>
      </w:r>
      <w:r w:rsidR="003C5909">
        <w:t>to choose how strongly they agreed or disagreed with the following statement:</w:t>
      </w:r>
      <w:r w:rsidR="003E2C38">
        <w:rPr>
          <w:rStyle w:val="FootnoteReference"/>
        </w:rPr>
        <w:footnoteReference w:id="2"/>
      </w:r>
      <w:r w:rsidR="003C5909">
        <w:t xml:space="preserve"> </w:t>
      </w:r>
    </w:p>
    <w:p w14:paraId="2B8D61FC" w14:textId="56D6699D" w:rsidR="003C5909" w:rsidRPr="003C5909" w:rsidRDefault="003C5909" w:rsidP="003C5909">
      <w:pPr>
        <w:spacing w:before="240"/>
        <w:jc w:val="center"/>
        <w:rPr>
          <w:i/>
          <w:iCs/>
        </w:rPr>
      </w:pPr>
      <w:r w:rsidRPr="003C5909">
        <w:rPr>
          <w:i/>
          <w:iCs/>
        </w:rPr>
        <w:t>I prefer textbooks that focus on showing me what to do and giving me practice doing it.</w:t>
      </w:r>
    </w:p>
    <w:p w14:paraId="55C29163" w14:textId="1D550EF5" w:rsidR="003C5909" w:rsidRDefault="003C5909" w:rsidP="003C5909">
      <w:pPr>
        <w:spacing w:before="240"/>
      </w:pPr>
      <w:r>
        <w:t>Seventy-seven (77) of 94 students (81.9%) somewhat agreed or strongly agreed with the statement</w:t>
      </w:r>
      <w:r w:rsidR="00280FBA">
        <w:t xml:space="preserve">. Their collective answer to this statement was in line with other data that </w:t>
      </w:r>
      <w:r w:rsidR="0015479E">
        <w:t xml:space="preserve">relatively </w:t>
      </w:r>
      <w:r w:rsidR="00280FBA">
        <w:t>few students read the</w:t>
      </w:r>
      <w:r w:rsidR="00280FBA" w:rsidRPr="00280FBA">
        <w:t xml:space="preserve"> </w:t>
      </w:r>
      <w:r w:rsidR="00280FBA">
        <w:t>DIRACC textbook</w:t>
      </w:r>
      <w:r w:rsidR="00013F75">
        <w:t xml:space="preserve"> regularly</w:t>
      </w:r>
      <w:r w:rsidR="002738DA">
        <w:t>. Students not reading the textbook</w:t>
      </w:r>
      <w:r w:rsidR="00280FBA">
        <w:t xml:space="preserve"> </w:t>
      </w:r>
      <w:r w:rsidR="007221EF">
        <w:t>also</w:t>
      </w:r>
      <w:r w:rsidR="00280FBA">
        <w:t xml:space="preserve"> </w:t>
      </w:r>
      <w:r w:rsidR="002738DA">
        <w:t>stated</w:t>
      </w:r>
      <w:r w:rsidR="00280FBA">
        <w:t xml:space="preserve"> they were not learning from the textbook</w:t>
      </w:r>
      <w:r w:rsidR="0015479E">
        <w:t xml:space="preserve"> </w:t>
      </w:r>
      <w:r w:rsidR="00013F75">
        <w:t xml:space="preserve">(which </w:t>
      </w:r>
      <w:r w:rsidR="0015479E">
        <w:t>they did not read</w:t>
      </w:r>
      <w:r w:rsidR="00013F75">
        <w:t>)</w:t>
      </w:r>
      <w:r w:rsidR="00280FBA">
        <w:t xml:space="preserve">. We suspected there were hidden factors behind their feelings about the textbook </w:t>
      </w:r>
      <w:r w:rsidR="0092694F">
        <w:t xml:space="preserve">and uses of it </w:t>
      </w:r>
      <w:r w:rsidR="00280FBA">
        <w:t xml:space="preserve">that are related to our hypotheses in Section </w:t>
      </w:r>
      <w:r w:rsidR="00A571C8">
        <w:fldChar w:fldCharType="begin"/>
      </w:r>
      <w:r w:rsidR="00A571C8">
        <w:instrText xml:space="preserve"> REF _Ref19544751 </w:instrText>
      </w:r>
      <w:r w:rsidR="00A571C8">
        <w:instrText xml:space="preserve">\w </w:instrText>
      </w:r>
      <w:r w:rsidR="00A571C8">
        <w:fldChar w:fldCharType="separate"/>
      </w:r>
      <w:r w:rsidR="0031658A">
        <w:t>IV.B.1.2</w:t>
      </w:r>
      <w:r w:rsidR="00A571C8">
        <w:fldChar w:fldCharType="end"/>
      </w:r>
      <w:r w:rsidR="00280FBA">
        <w:t xml:space="preserve"> (Difficulty of C2CI Items).</w:t>
      </w:r>
    </w:p>
    <w:p w14:paraId="4E0D4BB3" w14:textId="7FB39C58" w:rsidR="00FA42C5" w:rsidRDefault="006E623E" w:rsidP="0077250D">
      <w:pPr>
        <w:spacing w:before="240"/>
        <w:rPr>
          <w:lang w:eastAsia="ja-JP"/>
        </w:rPr>
      </w:pPr>
      <w:r>
        <w:rPr>
          <w:lang w:eastAsia="ja-JP"/>
        </w:rPr>
        <w:t xml:space="preserve">The DIRACC PI formed a group of mathematics education PhD students to investigate the impact students’ mathematical meanings </w:t>
      </w:r>
      <w:r w:rsidR="0092694F">
        <w:rPr>
          <w:lang w:eastAsia="ja-JP"/>
        </w:rPr>
        <w:t>and meanings for “understanding” had on their</w:t>
      </w:r>
      <w:r>
        <w:rPr>
          <w:lang w:eastAsia="ja-JP"/>
        </w:rPr>
        <w:t xml:space="preserve"> reading practices </w:t>
      </w:r>
      <w:r w:rsidR="0092694F">
        <w:rPr>
          <w:lang w:eastAsia="ja-JP"/>
        </w:rPr>
        <w:t>and</w:t>
      </w:r>
      <w:r>
        <w:rPr>
          <w:lang w:eastAsia="ja-JP"/>
        </w:rPr>
        <w:t xml:space="preserve"> on their understandings of ideas </w:t>
      </w:r>
      <w:r w:rsidR="00280FBA">
        <w:rPr>
          <w:lang w:eastAsia="ja-JP"/>
        </w:rPr>
        <w:t>expressed in the DIRACC textbook</w:t>
      </w:r>
      <w:r>
        <w:rPr>
          <w:lang w:eastAsia="ja-JP"/>
        </w:rPr>
        <w:t>. The group, formed in Fall 2018, spent fall semester reviewing literature on students’ reading of mathematical texts. Group members also practiced interview techniques and practiced creating interview protocols.</w:t>
      </w:r>
    </w:p>
    <w:p w14:paraId="3B82E7B6" w14:textId="16AAA355" w:rsidR="00E10DE1" w:rsidRDefault="006E623E" w:rsidP="0077250D">
      <w:pPr>
        <w:spacing w:before="240"/>
        <w:rPr>
          <w:lang w:eastAsia="ja-JP"/>
        </w:rPr>
      </w:pPr>
      <w:r>
        <w:rPr>
          <w:lang w:eastAsia="ja-JP"/>
        </w:rPr>
        <w:t>In January 2019 we survey</w:t>
      </w:r>
      <w:r w:rsidR="00E941FF">
        <w:rPr>
          <w:lang w:eastAsia="ja-JP"/>
        </w:rPr>
        <w:t>ed</w:t>
      </w:r>
      <w:r>
        <w:rPr>
          <w:lang w:eastAsia="ja-JP"/>
        </w:rPr>
        <w:t xml:space="preserve"> DIRACC Calculus 1 </w:t>
      </w:r>
      <w:r w:rsidR="00E941FF">
        <w:rPr>
          <w:lang w:eastAsia="ja-JP"/>
        </w:rPr>
        <w:t xml:space="preserve">students </w:t>
      </w:r>
      <w:r>
        <w:rPr>
          <w:lang w:eastAsia="ja-JP"/>
        </w:rPr>
        <w:t xml:space="preserve">to </w:t>
      </w:r>
      <w:r w:rsidR="00E941FF">
        <w:rPr>
          <w:lang w:eastAsia="ja-JP"/>
        </w:rPr>
        <w:t>learn about</w:t>
      </w:r>
      <w:r>
        <w:rPr>
          <w:lang w:eastAsia="ja-JP"/>
        </w:rPr>
        <w:t xml:space="preserve"> their </w:t>
      </w:r>
      <w:r w:rsidR="00E941FF">
        <w:rPr>
          <w:lang w:eastAsia="ja-JP"/>
        </w:rPr>
        <w:t>prior mathematical reading practices and textbook usage</w:t>
      </w:r>
      <w:r w:rsidR="00784670">
        <w:rPr>
          <w:lang w:eastAsia="ja-JP"/>
        </w:rPr>
        <w:t xml:space="preserve"> (</w:t>
      </w:r>
      <w:r w:rsidR="001537B9">
        <w:rPr>
          <w:lang w:eastAsia="ja-JP"/>
        </w:rPr>
        <w:t xml:space="preserve">the survey is in </w:t>
      </w:r>
      <w:r w:rsidR="00784670">
        <w:rPr>
          <w:lang w:eastAsia="ja-JP"/>
        </w:rPr>
        <w:t xml:space="preserve">Section </w:t>
      </w:r>
      <w:r w:rsidR="00784670">
        <w:rPr>
          <w:lang w:eastAsia="ja-JP"/>
        </w:rPr>
        <w:fldChar w:fldCharType="begin"/>
      </w:r>
      <w:r w:rsidR="00784670">
        <w:rPr>
          <w:lang w:eastAsia="ja-JP"/>
        </w:rPr>
        <w:instrText xml:space="preserve"> REF _Ref19545964 \w \h </w:instrText>
      </w:r>
      <w:r w:rsidR="00784670">
        <w:rPr>
          <w:lang w:eastAsia="ja-JP"/>
        </w:rPr>
      </w:r>
      <w:r w:rsidR="00784670">
        <w:rPr>
          <w:lang w:eastAsia="ja-JP"/>
        </w:rPr>
        <w:fldChar w:fldCharType="separate"/>
      </w:r>
      <w:r w:rsidR="0031658A">
        <w:rPr>
          <w:lang w:eastAsia="ja-JP"/>
        </w:rPr>
        <w:t>XIII</w:t>
      </w:r>
      <w:r w:rsidR="00784670">
        <w:rPr>
          <w:lang w:eastAsia="ja-JP"/>
        </w:rPr>
        <w:fldChar w:fldCharType="end"/>
      </w:r>
      <w:r w:rsidR="00784670">
        <w:rPr>
          <w:lang w:eastAsia="ja-JP"/>
        </w:rPr>
        <w:t>)</w:t>
      </w:r>
      <w:r w:rsidR="00E941FF">
        <w:rPr>
          <w:lang w:eastAsia="ja-JP"/>
        </w:rPr>
        <w:t>.</w:t>
      </w:r>
      <w:r w:rsidR="00784670">
        <w:rPr>
          <w:lang w:eastAsia="ja-JP"/>
        </w:rPr>
        <w:t xml:space="preserve"> </w:t>
      </w:r>
      <w:r w:rsidR="0066223E">
        <w:rPr>
          <w:lang w:eastAsia="ja-JP"/>
        </w:rPr>
        <w:t>We classified students</w:t>
      </w:r>
      <w:r w:rsidR="003B4F9F">
        <w:rPr>
          <w:lang w:eastAsia="ja-JP"/>
        </w:rPr>
        <w:t xml:space="preserve"> as</w:t>
      </w:r>
      <w:r w:rsidR="0066223E">
        <w:rPr>
          <w:lang w:eastAsia="ja-JP"/>
        </w:rPr>
        <w:t xml:space="preserve"> </w:t>
      </w:r>
      <w:r w:rsidR="001F2002">
        <w:rPr>
          <w:lang w:eastAsia="ja-JP"/>
        </w:rPr>
        <w:t xml:space="preserve">Low, Medium, </w:t>
      </w:r>
      <w:r w:rsidR="003B4F9F">
        <w:rPr>
          <w:lang w:eastAsia="ja-JP"/>
        </w:rPr>
        <w:t>or</w:t>
      </w:r>
      <w:r w:rsidR="001F2002">
        <w:rPr>
          <w:lang w:eastAsia="ja-JP"/>
        </w:rPr>
        <w:t xml:space="preserve"> High</w:t>
      </w:r>
      <w:r w:rsidR="0066223E">
        <w:rPr>
          <w:lang w:eastAsia="ja-JP"/>
        </w:rPr>
        <w:t xml:space="preserve"> on each of two uses of textbooks: </w:t>
      </w:r>
      <w:r w:rsidR="002D46E1">
        <w:rPr>
          <w:lang w:eastAsia="ja-JP"/>
        </w:rPr>
        <w:t>r</w:t>
      </w:r>
      <w:r w:rsidR="0066223E">
        <w:rPr>
          <w:lang w:eastAsia="ja-JP"/>
        </w:rPr>
        <w:t xml:space="preserve">eading practices and preparation for tests. We selected 5 students from each </w:t>
      </w:r>
      <w:r w:rsidR="001F2002">
        <w:rPr>
          <w:lang w:eastAsia="ja-JP"/>
        </w:rPr>
        <w:t xml:space="preserve">of three </w:t>
      </w:r>
      <w:r w:rsidR="0066223E">
        <w:rPr>
          <w:lang w:eastAsia="ja-JP"/>
        </w:rPr>
        <w:t>cell</w:t>
      </w:r>
      <w:r w:rsidR="001F2002">
        <w:rPr>
          <w:lang w:eastAsia="ja-JP"/>
        </w:rPr>
        <w:t>s</w:t>
      </w:r>
      <w:r w:rsidR="0066223E">
        <w:rPr>
          <w:lang w:eastAsia="ja-JP"/>
        </w:rPr>
        <w:t xml:space="preserve"> along the diagonal</w:t>
      </w:r>
      <w:r w:rsidR="001F2002">
        <w:rPr>
          <w:lang w:eastAsia="ja-JP"/>
        </w:rPr>
        <w:t>—Low</w:t>
      </w:r>
      <w:r w:rsidR="0066223E">
        <w:rPr>
          <w:lang w:eastAsia="ja-JP"/>
        </w:rPr>
        <w:t xml:space="preserve"> on reading practice, </w:t>
      </w:r>
      <w:r w:rsidR="001F2002">
        <w:rPr>
          <w:lang w:eastAsia="ja-JP"/>
        </w:rPr>
        <w:t>Low</w:t>
      </w:r>
      <w:r w:rsidR="0066223E">
        <w:rPr>
          <w:lang w:eastAsia="ja-JP"/>
        </w:rPr>
        <w:t xml:space="preserve"> on preparation for tests, etc</w:t>
      </w:r>
      <w:r w:rsidR="001F2002">
        <w:rPr>
          <w:lang w:eastAsia="ja-JP"/>
        </w:rPr>
        <w:t xml:space="preserve">.). </w:t>
      </w:r>
      <w:r w:rsidR="001537B9">
        <w:rPr>
          <w:lang w:eastAsia="ja-JP"/>
        </w:rPr>
        <w:t>We were aware these classifications were based on students’ self-reports</w:t>
      </w:r>
      <w:r w:rsidR="00356B0A">
        <w:rPr>
          <w:lang w:eastAsia="ja-JP"/>
        </w:rPr>
        <w:t xml:space="preserve"> when creating categories of Low, Medium, and High</w:t>
      </w:r>
      <w:r w:rsidR="001537B9">
        <w:rPr>
          <w:lang w:eastAsia="ja-JP"/>
        </w:rPr>
        <w:t xml:space="preserve">. </w:t>
      </w:r>
    </w:p>
    <w:p w14:paraId="16A496C8" w14:textId="1FECA157" w:rsidR="003B4F9F" w:rsidRDefault="001537B9" w:rsidP="0077250D">
      <w:pPr>
        <w:spacing w:before="240"/>
        <w:rPr>
          <w:lang w:eastAsia="ja-JP"/>
        </w:rPr>
      </w:pPr>
      <w:r>
        <w:rPr>
          <w:lang w:eastAsia="ja-JP"/>
        </w:rPr>
        <w:t>Interview 1 was in the 3</w:t>
      </w:r>
      <w:r>
        <w:rPr>
          <w:vertAlign w:val="superscript"/>
          <w:lang w:eastAsia="ja-JP"/>
        </w:rPr>
        <w:t>rd</w:t>
      </w:r>
      <w:r>
        <w:rPr>
          <w:lang w:eastAsia="ja-JP"/>
        </w:rPr>
        <w:t xml:space="preserve"> week of class, Interview 2 was in the 7</w:t>
      </w:r>
      <w:r w:rsidRPr="001F2002">
        <w:rPr>
          <w:vertAlign w:val="superscript"/>
          <w:lang w:eastAsia="ja-JP"/>
        </w:rPr>
        <w:t>th</w:t>
      </w:r>
      <w:r>
        <w:rPr>
          <w:lang w:eastAsia="ja-JP"/>
        </w:rPr>
        <w:t xml:space="preserve"> week of class, and Interview 3 was in the 12</w:t>
      </w:r>
      <w:r w:rsidRPr="001F2002">
        <w:rPr>
          <w:vertAlign w:val="superscript"/>
          <w:lang w:eastAsia="ja-JP"/>
        </w:rPr>
        <w:t>th</w:t>
      </w:r>
      <w:r>
        <w:rPr>
          <w:lang w:eastAsia="ja-JP"/>
        </w:rPr>
        <w:t xml:space="preserve"> week of class. Students were paid $50 per interview. </w:t>
      </w:r>
      <w:r w:rsidR="00E61A9A">
        <w:rPr>
          <w:lang w:eastAsia="ja-JP"/>
        </w:rPr>
        <w:t xml:space="preserve">Each interview started </w:t>
      </w:r>
      <w:r w:rsidR="0041394F">
        <w:rPr>
          <w:lang w:eastAsia="ja-JP"/>
        </w:rPr>
        <w:t>by</w:t>
      </w:r>
      <w:r w:rsidR="00E61A9A">
        <w:rPr>
          <w:lang w:eastAsia="ja-JP"/>
        </w:rPr>
        <w:t xml:space="preserve"> asking students </w:t>
      </w:r>
      <w:r w:rsidR="0041394F">
        <w:rPr>
          <w:lang w:eastAsia="ja-JP"/>
        </w:rPr>
        <w:t>their understanding of</w:t>
      </w:r>
      <w:r w:rsidR="00E61A9A">
        <w:rPr>
          <w:lang w:eastAsia="ja-JP"/>
        </w:rPr>
        <w:t xml:space="preserve"> key terms and phrases. Then</w:t>
      </w:r>
      <w:r w:rsidR="001F2002">
        <w:rPr>
          <w:lang w:eastAsia="ja-JP"/>
        </w:rPr>
        <w:t xml:space="preserve"> students read passages and watch</w:t>
      </w:r>
      <w:r w:rsidR="0041394F">
        <w:rPr>
          <w:lang w:eastAsia="ja-JP"/>
        </w:rPr>
        <w:t>ed</w:t>
      </w:r>
      <w:r w:rsidR="001F2002">
        <w:rPr>
          <w:lang w:eastAsia="ja-JP"/>
        </w:rPr>
        <w:t xml:space="preserve"> animations from content they had cover</w:t>
      </w:r>
      <w:r w:rsidR="00591DB1">
        <w:rPr>
          <w:lang w:eastAsia="ja-JP"/>
        </w:rPr>
        <w:t>ed</w:t>
      </w:r>
      <w:r w:rsidR="00E61A9A">
        <w:rPr>
          <w:lang w:eastAsia="ja-JP"/>
        </w:rPr>
        <w:t>.</w:t>
      </w:r>
      <w:r w:rsidR="001F2002">
        <w:rPr>
          <w:lang w:eastAsia="ja-JP"/>
        </w:rPr>
        <w:t xml:space="preserve"> </w:t>
      </w:r>
      <w:r w:rsidR="00E61A9A">
        <w:rPr>
          <w:lang w:eastAsia="ja-JP"/>
        </w:rPr>
        <w:t>The rest</w:t>
      </w:r>
      <w:r w:rsidR="001F2002">
        <w:rPr>
          <w:lang w:eastAsia="ja-JP"/>
        </w:rPr>
        <w:t xml:space="preserve"> of each interview had students read passages and watch animations </w:t>
      </w:r>
      <w:r w:rsidR="00591DB1">
        <w:rPr>
          <w:lang w:eastAsia="ja-JP"/>
        </w:rPr>
        <w:t>from</w:t>
      </w:r>
      <w:r w:rsidR="001F2002">
        <w:rPr>
          <w:lang w:eastAsia="ja-JP"/>
        </w:rPr>
        <w:t xml:space="preserve"> content they would cover soon.</w:t>
      </w:r>
      <w:r w:rsidR="0088714D">
        <w:rPr>
          <w:lang w:eastAsia="ja-JP"/>
        </w:rPr>
        <w:t xml:space="preserve"> </w:t>
      </w:r>
      <w:r w:rsidR="00A5352A">
        <w:rPr>
          <w:lang w:eastAsia="ja-JP"/>
        </w:rPr>
        <w:t xml:space="preserve">The protocol for Interview 2 is in Section </w:t>
      </w:r>
      <w:r w:rsidR="001B27F0">
        <w:rPr>
          <w:lang w:eastAsia="ja-JP"/>
        </w:rPr>
        <w:fldChar w:fldCharType="begin"/>
      </w:r>
      <w:r w:rsidR="001B27F0">
        <w:rPr>
          <w:lang w:eastAsia="ja-JP"/>
        </w:rPr>
        <w:instrText xml:space="preserve"> REF _Ref19556046 \w \h </w:instrText>
      </w:r>
      <w:r w:rsidR="001B27F0">
        <w:rPr>
          <w:lang w:eastAsia="ja-JP"/>
        </w:rPr>
      </w:r>
      <w:r w:rsidR="001B27F0">
        <w:rPr>
          <w:lang w:eastAsia="ja-JP"/>
        </w:rPr>
        <w:fldChar w:fldCharType="separate"/>
      </w:r>
      <w:r w:rsidR="0031658A">
        <w:rPr>
          <w:lang w:eastAsia="ja-JP"/>
        </w:rPr>
        <w:t>XIV</w:t>
      </w:r>
      <w:r w:rsidR="001B27F0">
        <w:rPr>
          <w:lang w:eastAsia="ja-JP"/>
        </w:rPr>
        <w:fldChar w:fldCharType="end"/>
      </w:r>
      <w:r w:rsidR="001B27F0">
        <w:rPr>
          <w:lang w:eastAsia="ja-JP"/>
        </w:rPr>
        <w:t>.</w:t>
      </w:r>
    </w:p>
    <w:p w14:paraId="1513B533" w14:textId="0EF054B7" w:rsidR="006E623E" w:rsidRDefault="001F5925" w:rsidP="0077250D">
      <w:pPr>
        <w:spacing w:before="240"/>
        <w:rPr>
          <w:lang w:eastAsia="ja-JP"/>
        </w:rPr>
      </w:pPr>
      <w:r>
        <w:rPr>
          <w:lang w:eastAsia="ja-JP"/>
        </w:rPr>
        <w:t>In April 2019</w:t>
      </w:r>
      <w:r w:rsidR="001B27F0">
        <w:rPr>
          <w:lang w:eastAsia="ja-JP"/>
        </w:rPr>
        <w:t>, s</w:t>
      </w:r>
      <w:r w:rsidR="0088714D">
        <w:rPr>
          <w:lang w:eastAsia="ja-JP"/>
        </w:rPr>
        <w:t>tudents in DIRACC Calculus 1 responded to a version of the first survey</w:t>
      </w:r>
      <w:r w:rsidR="003D7E1F">
        <w:rPr>
          <w:lang w:eastAsia="ja-JP"/>
        </w:rPr>
        <w:t>,</w:t>
      </w:r>
      <w:r w:rsidR="0088714D">
        <w:rPr>
          <w:lang w:eastAsia="ja-JP"/>
        </w:rPr>
        <w:t xml:space="preserve"> modified </w:t>
      </w:r>
      <w:r w:rsidR="00D14DE0">
        <w:rPr>
          <w:lang w:eastAsia="ja-JP"/>
        </w:rPr>
        <w:t>for use at</w:t>
      </w:r>
      <w:r w:rsidR="0088714D">
        <w:rPr>
          <w:lang w:eastAsia="ja-JP"/>
        </w:rPr>
        <w:t xml:space="preserve"> the course</w:t>
      </w:r>
      <w:r w:rsidR="00D14DE0">
        <w:rPr>
          <w:lang w:eastAsia="ja-JP"/>
        </w:rPr>
        <w:t>’s end</w:t>
      </w:r>
      <w:r w:rsidR="0088714D">
        <w:rPr>
          <w:lang w:eastAsia="ja-JP"/>
        </w:rPr>
        <w:t xml:space="preserve">. All students also responded to a “meanings quiz” that asked them to explain their meaning of key terms </w:t>
      </w:r>
      <w:r w:rsidR="008306F8">
        <w:rPr>
          <w:lang w:eastAsia="ja-JP"/>
        </w:rPr>
        <w:t>and</w:t>
      </w:r>
      <w:r w:rsidR="0041394F">
        <w:rPr>
          <w:lang w:eastAsia="ja-JP"/>
        </w:rPr>
        <w:t xml:space="preserve"> p</w:t>
      </w:r>
      <w:r w:rsidR="008306F8">
        <w:rPr>
          <w:lang w:eastAsia="ja-JP"/>
        </w:rPr>
        <w:t xml:space="preserve">hrases </w:t>
      </w:r>
      <w:r w:rsidR="0088714D">
        <w:rPr>
          <w:lang w:eastAsia="ja-JP"/>
        </w:rPr>
        <w:t>that recurred throughout the course.</w:t>
      </w:r>
    </w:p>
    <w:p w14:paraId="1ACE8E52" w14:textId="38F5A6BA" w:rsidR="001F2002" w:rsidRDefault="009C4531" w:rsidP="0077250D">
      <w:pPr>
        <w:spacing w:before="240"/>
        <w:rPr>
          <w:lang w:eastAsia="ja-JP"/>
        </w:rPr>
      </w:pPr>
      <w:r>
        <w:rPr>
          <w:lang w:eastAsia="ja-JP"/>
        </w:rPr>
        <w:t xml:space="preserve">The study produced an immense amount of data </w:t>
      </w:r>
      <w:r w:rsidR="00B70BB0">
        <w:rPr>
          <w:lang w:eastAsia="ja-JP"/>
        </w:rPr>
        <w:t>which</w:t>
      </w:r>
      <w:r>
        <w:rPr>
          <w:lang w:eastAsia="ja-JP"/>
        </w:rPr>
        <w:t xml:space="preserve"> we are analyzing for publication. </w:t>
      </w:r>
      <w:r w:rsidR="005A5F70">
        <w:rPr>
          <w:lang w:eastAsia="ja-JP"/>
        </w:rPr>
        <w:t>Several themes stand out even in our early analyses:</w:t>
      </w:r>
      <w:r w:rsidR="00356B0A">
        <w:rPr>
          <w:rStyle w:val="FootnoteReference"/>
          <w:lang w:eastAsia="ja-JP"/>
        </w:rPr>
        <w:footnoteReference w:id="3"/>
      </w:r>
    </w:p>
    <w:p w14:paraId="4909C57B" w14:textId="79244535" w:rsidR="008C264D" w:rsidRDefault="008C264D" w:rsidP="00B74740">
      <w:pPr>
        <w:pStyle w:val="ListParagraph"/>
        <w:numPr>
          <w:ilvl w:val="0"/>
          <w:numId w:val="16"/>
        </w:numPr>
        <w:spacing w:before="240"/>
        <w:rPr>
          <w:lang w:eastAsia="ja-JP"/>
        </w:rPr>
      </w:pPr>
      <w:r>
        <w:rPr>
          <w:lang w:eastAsia="ja-JP"/>
        </w:rPr>
        <w:lastRenderedPageBreak/>
        <w:t xml:space="preserve">Many students experience animations through experiential time. That is, they think that when the value of </w:t>
      </w:r>
      <w:r>
        <w:rPr>
          <w:i/>
          <w:iCs/>
          <w:lang w:eastAsia="ja-JP"/>
        </w:rPr>
        <w:t>x</w:t>
      </w:r>
      <w:r>
        <w:rPr>
          <w:lang w:eastAsia="ja-JP"/>
        </w:rPr>
        <w:t xml:space="preserve"> varies, it varies with respect to time. Evidence of this is: </w:t>
      </w:r>
    </w:p>
    <w:p w14:paraId="20925EA1" w14:textId="2A5AAE83" w:rsidR="008C264D" w:rsidRDefault="008C264D" w:rsidP="008C264D">
      <w:pPr>
        <w:pStyle w:val="ListParagraph"/>
        <w:numPr>
          <w:ilvl w:val="1"/>
          <w:numId w:val="16"/>
        </w:numPr>
        <w:spacing w:before="240"/>
        <w:rPr>
          <w:lang w:eastAsia="ja-JP"/>
        </w:rPr>
      </w:pPr>
      <w:r>
        <w:rPr>
          <w:lang w:eastAsia="ja-JP"/>
        </w:rPr>
        <w:t xml:space="preserve">The common description of the value of </w:t>
      </w:r>
      <w:r>
        <w:rPr>
          <w:i/>
          <w:iCs/>
          <w:lang w:eastAsia="ja-JP"/>
        </w:rPr>
        <w:t>x</w:t>
      </w:r>
      <w:r>
        <w:rPr>
          <w:lang w:eastAsia="ja-JP"/>
        </w:rPr>
        <w:t xml:space="preserve"> varying “at some rate” and the value of </w:t>
      </w:r>
      <w:r>
        <w:rPr>
          <w:i/>
          <w:iCs/>
          <w:lang w:eastAsia="ja-JP"/>
        </w:rPr>
        <w:t xml:space="preserve">y </w:t>
      </w:r>
      <w:r>
        <w:rPr>
          <w:lang w:eastAsia="ja-JP"/>
        </w:rPr>
        <w:t>varying “at another rate”, each rate having nothing to do with the other.</w:t>
      </w:r>
    </w:p>
    <w:p w14:paraId="3B59A539" w14:textId="170D08E5" w:rsidR="008C264D" w:rsidRDefault="008C264D" w:rsidP="008C264D">
      <w:pPr>
        <w:pStyle w:val="ListParagraph"/>
        <w:numPr>
          <w:ilvl w:val="1"/>
          <w:numId w:val="16"/>
        </w:numPr>
        <w:spacing w:before="240"/>
        <w:rPr>
          <w:lang w:eastAsia="ja-JP"/>
        </w:rPr>
      </w:pPr>
      <w:r>
        <w:rPr>
          <w:lang w:eastAsia="ja-JP"/>
        </w:rPr>
        <w:t xml:space="preserve">The common interpretation of an animation showing the value of </w:t>
      </w:r>
      <w:r>
        <w:rPr>
          <w:i/>
          <w:iCs/>
          <w:lang w:eastAsia="ja-JP"/>
        </w:rPr>
        <w:t>x</w:t>
      </w:r>
      <w:r>
        <w:rPr>
          <w:lang w:eastAsia="ja-JP"/>
        </w:rPr>
        <w:t xml:space="preserve"> varying on the </w:t>
      </w:r>
      <w:r>
        <w:rPr>
          <w:i/>
          <w:iCs/>
          <w:lang w:eastAsia="ja-JP"/>
        </w:rPr>
        <w:t>x</w:t>
      </w:r>
      <w:r>
        <w:rPr>
          <w:lang w:eastAsia="ja-JP"/>
        </w:rPr>
        <w:t xml:space="preserve">-axis as being the graph of a function. </w:t>
      </w:r>
    </w:p>
    <w:p w14:paraId="1D2BEA68" w14:textId="4358A909" w:rsidR="005A5F70" w:rsidRDefault="008C264D" w:rsidP="008C264D">
      <w:pPr>
        <w:pStyle w:val="ListParagraph"/>
        <w:numPr>
          <w:ilvl w:val="1"/>
          <w:numId w:val="16"/>
        </w:numPr>
        <w:spacing w:before="240"/>
        <w:rPr>
          <w:lang w:eastAsia="ja-JP"/>
        </w:rPr>
      </w:pPr>
      <w:r>
        <w:rPr>
          <w:lang w:eastAsia="ja-JP"/>
        </w:rPr>
        <w:t>In an animation of a cylinder with constant base and varying height, the height varies at different rates with respect to time. Many students insist that the rate of change of volume with respect to height is not constant, “Because it speeds up and slows down”.</w:t>
      </w:r>
    </w:p>
    <w:p w14:paraId="0619A59F" w14:textId="1535769A" w:rsidR="008C264D" w:rsidRDefault="00241760" w:rsidP="00B74740">
      <w:pPr>
        <w:pStyle w:val="ListParagraph"/>
        <w:numPr>
          <w:ilvl w:val="0"/>
          <w:numId w:val="16"/>
        </w:numPr>
        <w:spacing w:before="240"/>
        <w:rPr>
          <w:lang w:eastAsia="ja-JP"/>
        </w:rPr>
      </w:pPr>
      <w:r>
        <w:rPr>
          <w:lang w:eastAsia="ja-JP"/>
        </w:rPr>
        <w:t xml:space="preserve">Many students do not conceive of variables covarying. When they imagine quantities covarying they look to the interior of a quadrant in a coordinate system without thinking explicitly that any point goes with a value of </w:t>
      </w:r>
      <w:r>
        <w:rPr>
          <w:i/>
          <w:iCs/>
          <w:lang w:eastAsia="ja-JP"/>
        </w:rPr>
        <w:t>y</w:t>
      </w:r>
      <w:r>
        <w:rPr>
          <w:lang w:eastAsia="ja-JP"/>
        </w:rPr>
        <w:t xml:space="preserve"> (on the </w:t>
      </w:r>
      <w:r>
        <w:rPr>
          <w:i/>
          <w:iCs/>
          <w:lang w:eastAsia="ja-JP"/>
        </w:rPr>
        <w:t>y</w:t>
      </w:r>
      <w:r>
        <w:rPr>
          <w:lang w:eastAsia="ja-JP"/>
        </w:rPr>
        <w:t xml:space="preserve">-axis) and a value of </w:t>
      </w:r>
      <w:r>
        <w:rPr>
          <w:i/>
          <w:iCs/>
          <w:lang w:eastAsia="ja-JP"/>
        </w:rPr>
        <w:t>x</w:t>
      </w:r>
      <w:r>
        <w:rPr>
          <w:lang w:eastAsia="ja-JP"/>
        </w:rPr>
        <w:t xml:space="preserve"> (on the </w:t>
      </w:r>
      <w:r>
        <w:rPr>
          <w:i/>
          <w:iCs/>
          <w:lang w:eastAsia="ja-JP"/>
        </w:rPr>
        <w:t>x</w:t>
      </w:r>
      <w:r>
        <w:rPr>
          <w:lang w:eastAsia="ja-JP"/>
        </w:rPr>
        <w:t>-axis). It is more like they envision a graph as a wire and a point moving on it as if a bead on a wire.</w:t>
      </w:r>
    </w:p>
    <w:p w14:paraId="70B9AA01" w14:textId="3BBCD033" w:rsidR="00473661" w:rsidRDefault="00473661" w:rsidP="00B74740">
      <w:pPr>
        <w:pStyle w:val="ListParagraph"/>
        <w:numPr>
          <w:ilvl w:val="0"/>
          <w:numId w:val="16"/>
        </w:numPr>
        <w:spacing w:before="240"/>
        <w:rPr>
          <w:lang w:eastAsia="ja-JP"/>
        </w:rPr>
      </w:pPr>
      <w:r>
        <w:rPr>
          <w:lang w:eastAsia="ja-JP"/>
        </w:rPr>
        <w:t>Many students tend to watch animations as if they are watching television. They do not read the surrounding explanations spontaneously, nor do they reflect on mathematical meanings the animation might emphasize.</w:t>
      </w:r>
    </w:p>
    <w:p w14:paraId="1272F8BE" w14:textId="77777777" w:rsidR="009128AC" w:rsidRDefault="009128AC" w:rsidP="009128AC">
      <w:pPr>
        <w:pStyle w:val="ListParagraph"/>
        <w:numPr>
          <w:ilvl w:val="0"/>
          <w:numId w:val="16"/>
        </w:numPr>
        <w:spacing w:before="240"/>
        <w:rPr>
          <w:lang w:eastAsia="ja-JP"/>
        </w:rPr>
      </w:pPr>
      <w:r>
        <w:rPr>
          <w:lang w:eastAsia="ja-JP"/>
        </w:rPr>
        <w:t xml:space="preserve">Function notation remains problematic for students even after intense instructional attention. Many students hold the notion that </w:t>
      </w:r>
      <w:r>
        <w:rPr>
          <w:i/>
          <w:iCs/>
          <w:lang w:eastAsia="ja-JP"/>
        </w:rPr>
        <w:t>f</w:t>
      </w:r>
      <w:r>
        <w:rPr>
          <w:lang w:eastAsia="ja-JP"/>
        </w:rPr>
        <w:t>(</w:t>
      </w:r>
      <w:r>
        <w:rPr>
          <w:i/>
          <w:iCs/>
          <w:lang w:eastAsia="ja-JP"/>
        </w:rPr>
        <w:t>x</w:t>
      </w:r>
      <w:r>
        <w:rPr>
          <w:lang w:eastAsia="ja-JP"/>
        </w:rPr>
        <w:t xml:space="preserve">) does not represent a function’s value in relation to a value of </w:t>
      </w:r>
      <w:r>
        <w:rPr>
          <w:i/>
          <w:iCs/>
          <w:lang w:eastAsia="ja-JP"/>
        </w:rPr>
        <w:t>x</w:t>
      </w:r>
      <w:r>
        <w:rPr>
          <w:lang w:eastAsia="ja-JP"/>
        </w:rPr>
        <w:t xml:space="preserve"> until you have a defining rule on the other side of an equal sign.</w:t>
      </w:r>
    </w:p>
    <w:p w14:paraId="012B5C95" w14:textId="07685FE7" w:rsidR="00473661" w:rsidRDefault="00473661" w:rsidP="00B74740">
      <w:pPr>
        <w:pStyle w:val="ListParagraph"/>
        <w:numPr>
          <w:ilvl w:val="0"/>
          <w:numId w:val="16"/>
        </w:numPr>
        <w:spacing w:before="240"/>
        <w:rPr>
          <w:lang w:eastAsia="ja-JP"/>
        </w:rPr>
      </w:pPr>
      <w:r>
        <w:rPr>
          <w:lang w:eastAsia="ja-JP"/>
        </w:rPr>
        <w:t>Many students conceive graphs with at most gross covariation – instead of thinking the graph is composed of points (</w:t>
      </w:r>
      <w:r>
        <w:rPr>
          <w:i/>
          <w:iCs/>
          <w:lang w:eastAsia="ja-JP"/>
        </w:rPr>
        <w:t>x</w:t>
      </w:r>
      <w:r>
        <w:rPr>
          <w:lang w:eastAsia="ja-JP"/>
        </w:rPr>
        <w:t xml:space="preserve">, </w:t>
      </w:r>
      <w:r>
        <w:rPr>
          <w:i/>
          <w:iCs/>
          <w:lang w:eastAsia="ja-JP"/>
        </w:rPr>
        <w:t>f</w:t>
      </w:r>
      <w:r>
        <w:rPr>
          <w:lang w:eastAsia="ja-JP"/>
        </w:rPr>
        <w:t>(</w:t>
      </w:r>
      <w:r>
        <w:rPr>
          <w:i/>
          <w:iCs/>
          <w:lang w:eastAsia="ja-JP"/>
        </w:rPr>
        <w:t>x</w:t>
      </w:r>
      <w:r>
        <w:rPr>
          <w:lang w:eastAsia="ja-JP"/>
        </w:rPr>
        <w:t xml:space="preserve">)) as the value of </w:t>
      </w:r>
      <w:r>
        <w:rPr>
          <w:i/>
          <w:iCs/>
          <w:lang w:eastAsia="ja-JP"/>
        </w:rPr>
        <w:t>x</w:t>
      </w:r>
      <w:r>
        <w:rPr>
          <w:lang w:eastAsia="ja-JP"/>
        </w:rPr>
        <w:t xml:space="preserve"> varies, they think of gross variations in variables’ values (“</w:t>
      </w:r>
      <w:r>
        <w:rPr>
          <w:i/>
          <w:iCs/>
          <w:lang w:eastAsia="ja-JP"/>
        </w:rPr>
        <w:t>y</w:t>
      </w:r>
      <w:r>
        <w:rPr>
          <w:lang w:eastAsia="ja-JP"/>
        </w:rPr>
        <w:t xml:space="preserve"> goes up as </w:t>
      </w:r>
      <w:r>
        <w:rPr>
          <w:i/>
          <w:iCs/>
          <w:lang w:eastAsia="ja-JP"/>
        </w:rPr>
        <w:t>x</w:t>
      </w:r>
      <w:r>
        <w:rPr>
          <w:lang w:eastAsia="ja-JP"/>
        </w:rPr>
        <w:t xml:space="preserve"> increases, then it goes down”).</w:t>
      </w:r>
    </w:p>
    <w:p w14:paraId="4A33C7BB" w14:textId="41021ABF" w:rsidR="009128AC" w:rsidRDefault="009128AC" w:rsidP="00B74740">
      <w:pPr>
        <w:pStyle w:val="ListParagraph"/>
        <w:numPr>
          <w:ilvl w:val="0"/>
          <w:numId w:val="16"/>
        </w:numPr>
        <w:spacing w:before="240"/>
        <w:rPr>
          <w:lang w:eastAsia="ja-JP"/>
        </w:rPr>
      </w:pPr>
      <w:r>
        <w:rPr>
          <w:lang w:eastAsia="ja-JP"/>
        </w:rPr>
        <w:t>Many students read symbolic statements mnemonically (the whole statement reminds them of what they think it means) or literally, such as reading “</w:t>
      </w:r>
      <w:r w:rsidR="00A571C8" w:rsidRPr="009128AC">
        <w:rPr>
          <w:noProof/>
          <w:position w:val="-28"/>
          <w:lang w:eastAsia="ja-JP"/>
        </w:rPr>
        <w:object w:dxaOrig="1600" w:dyaOrig="700" w14:anchorId="03705ACF">
          <v:shape id="_x0000_i1027" type="#_x0000_t75" alt="" style="width:80.3pt;height:35.3pt;mso-width-percent:0;mso-height-percent:0;mso-width-percent:0;mso-height-percent:0" o:ole="">
            <v:imagedata r:id="rId82" o:title=""/>
          </v:shape>
          <o:OLEObject Type="Embed" ProgID="Equation.DSMT4" ShapeID="_x0000_i1027" DrawAspect="Content" ObjectID="_1640144812" r:id="rId83"/>
        </w:object>
      </w:r>
      <w:r>
        <w:rPr>
          <w:lang w:eastAsia="ja-JP"/>
        </w:rPr>
        <w:t xml:space="preserve"> ” as “f-of-x-plus-h-minus-f-of-x-divided-by-x-plus-h-minus-x” instead of meaningfully, as in “the relative size of the change in </w:t>
      </w:r>
      <w:r>
        <w:rPr>
          <w:i/>
          <w:iCs/>
          <w:lang w:eastAsia="ja-JP"/>
        </w:rPr>
        <w:t>f</w:t>
      </w:r>
      <w:r>
        <w:rPr>
          <w:lang w:eastAsia="ja-JP"/>
        </w:rPr>
        <w:t xml:space="preserve"> and the change in </w:t>
      </w:r>
      <w:r>
        <w:rPr>
          <w:i/>
          <w:iCs/>
          <w:lang w:eastAsia="ja-JP"/>
        </w:rPr>
        <w:t>x</w:t>
      </w:r>
      <w:r>
        <w:rPr>
          <w:lang w:eastAsia="ja-JP"/>
        </w:rPr>
        <w:t xml:space="preserve">”, or even “the average rate of change of </w:t>
      </w:r>
      <w:r>
        <w:rPr>
          <w:i/>
          <w:iCs/>
          <w:lang w:eastAsia="ja-JP"/>
        </w:rPr>
        <w:t>f</w:t>
      </w:r>
      <w:r>
        <w:rPr>
          <w:lang w:eastAsia="ja-JP"/>
        </w:rPr>
        <w:t xml:space="preserve"> over the interval [</w:t>
      </w:r>
      <w:r>
        <w:rPr>
          <w:i/>
          <w:iCs/>
          <w:lang w:eastAsia="ja-JP"/>
        </w:rPr>
        <w:t>x</w:t>
      </w:r>
      <w:r>
        <w:rPr>
          <w:lang w:eastAsia="ja-JP"/>
        </w:rPr>
        <w:t xml:space="preserve">, </w:t>
      </w:r>
      <w:r>
        <w:rPr>
          <w:i/>
          <w:iCs/>
          <w:lang w:eastAsia="ja-JP"/>
        </w:rPr>
        <w:t>x</w:t>
      </w:r>
      <w:r>
        <w:rPr>
          <w:lang w:eastAsia="ja-JP"/>
        </w:rPr>
        <w:t>+</w:t>
      </w:r>
      <w:r>
        <w:rPr>
          <w:i/>
          <w:iCs/>
          <w:lang w:eastAsia="ja-JP"/>
        </w:rPr>
        <w:t>h</w:t>
      </w:r>
      <w:r>
        <w:rPr>
          <w:lang w:eastAsia="ja-JP"/>
        </w:rPr>
        <w:t>]”.</w:t>
      </w:r>
    </w:p>
    <w:p w14:paraId="254F8390" w14:textId="1101C38A" w:rsidR="00473661" w:rsidRPr="00FA42C5" w:rsidRDefault="00473661" w:rsidP="00B74740">
      <w:pPr>
        <w:pStyle w:val="ListParagraph"/>
        <w:numPr>
          <w:ilvl w:val="0"/>
          <w:numId w:val="16"/>
        </w:numPr>
        <w:spacing w:before="240"/>
        <w:rPr>
          <w:lang w:eastAsia="ja-JP"/>
        </w:rPr>
      </w:pPr>
      <w:r>
        <w:rPr>
          <w:lang w:eastAsia="ja-JP"/>
        </w:rPr>
        <w:t>Many students choose not to read the textbook, relying instead on lectures (or video recordings of lectures) and then going straight to the online homework. The relationship between these students’ mathematical meanings and ways of thinking and their textbook usage is unclear. They might have weak meanings because they avoid reading the textbook</w:t>
      </w:r>
      <w:r w:rsidR="009128AC">
        <w:rPr>
          <w:lang w:eastAsia="ja-JP"/>
        </w:rPr>
        <w:t>, or when they read the textbook it is without</w:t>
      </w:r>
      <w:r>
        <w:rPr>
          <w:lang w:eastAsia="ja-JP"/>
        </w:rPr>
        <w:t xml:space="preserve"> the aim of understanding</w:t>
      </w:r>
      <w:r w:rsidR="00C143EA">
        <w:rPr>
          <w:lang w:eastAsia="ja-JP"/>
        </w:rPr>
        <w:t>. O</w:t>
      </w:r>
      <w:r>
        <w:rPr>
          <w:lang w:eastAsia="ja-JP"/>
        </w:rPr>
        <w:t>r</w:t>
      </w:r>
      <w:r w:rsidR="00C143EA">
        <w:rPr>
          <w:lang w:eastAsia="ja-JP"/>
        </w:rPr>
        <w:t>,</w:t>
      </w:r>
      <w:r>
        <w:rPr>
          <w:lang w:eastAsia="ja-JP"/>
        </w:rPr>
        <w:t xml:space="preserve"> they might avoid the textbook because their meanings are too weak to read it profitably. We hope this becomes clearer with closer analysis of the data.</w:t>
      </w:r>
    </w:p>
    <w:p w14:paraId="31BA4D14" w14:textId="77777777" w:rsidR="00EE05FA" w:rsidRDefault="00EE05FA" w:rsidP="00EE05FA">
      <w:pPr>
        <w:pStyle w:val="Heading2"/>
      </w:pPr>
      <w:bookmarkStart w:id="130" w:name="_Toc29452509"/>
      <w:r>
        <w:lastRenderedPageBreak/>
        <w:t>What opportunities for training and professional development has the project provided?</w:t>
      </w:r>
      <w:bookmarkEnd w:id="130"/>
    </w:p>
    <w:p w14:paraId="468F3C14" w14:textId="4B0C6182" w:rsidR="0048089C" w:rsidRDefault="0048089C" w:rsidP="003F3CF7">
      <w:pPr>
        <w:pStyle w:val="ListParagraph"/>
        <w:numPr>
          <w:ilvl w:val="0"/>
          <w:numId w:val="43"/>
        </w:numPr>
        <w:spacing w:before="240"/>
      </w:pPr>
      <w:r>
        <w:t>One RA participated in the modification and validation of C2CI items.</w:t>
      </w:r>
    </w:p>
    <w:p w14:paraId="00009945" w14:textId="4CBAB811" w:rsidR="0048089C" w:rsidRDefault="0048089C" w:rsidP="003F3CF7">
      <w:pPr>
        <w:pStyle w:val="ListParagraph"/>
        <w:numPr>
          <w:ilvl w:val="0"/>
          <w:numId w:val="43"/>
        </w:numPr>
      </w:pPr>
      <w:r>
        <w:t>Two SoMSS Lecturers and one Ph.D. student taught large-lecture sections of DIRACC Calculus 1 and participated in discussions of refining the textbook. One SoMSS Lecturer taught a large-lecture section of DIRACC Calculus 2.</w:t>
      </w:r>
    </w:p>
    <w:p w14:paraId="3204A2EA" w14:textId="323446A2" w:rsidR="0048089C" w:rsidRDefault="0048089C" w:rsidP="003F3CF7">
      <w:pPr>
        <w:pStyle w:val="ListParagraph"/>
        <w:numPr>
          <w:ilvl w:val="0"/>
          <w:numId w:val="43"/>
        </w:numPr>
      </w:pPr>
      <w:r>
        <w:t>Seven TAs participated in implementing DIRACC Calculus 1 or Calculus 2.</w:t>
      </w:r>
    </w:p>
    <w:p w14:paraId="1A868241" w14:textId="7C7921FB" w:rsidR="0048089C" w:rsidRDefault="0048089C" w:rsidP="003F3CF7">
      <w:pPr>
        <w:pStyle w:val="ListParagraph"/>
        <w:numPr>
          <w:ilvl w:val="0"/>
          <w:numId w:val="43"/>
        </w:numPr>
      </w:pPr>
      <w:r>
        <w:t>Five TAs participated in a</w:t>
      </w:r>
      <w:r w:rsidR="00DF7925">
        <w:t xml:space="preserve"> year-long, </w:t>
      </w:r>
      <w:r>
        <w:t xml:space="preserve">semi-weekly seminar on crafting </w:t>
      </w:r>
      <w:r w:rsidR="00DF7925">
        <w:t>productive</w:t>
      </w:r>
      <w:r>
        <w:t xml:space="preserve"> interactions with students in recitation sessions.</w:t>
      </w:r>
    </w:p>
    <w:p w14:paraId="27551AE1" w14:textId="47AFF43D" w:rsidR="0048089C" w:rsidRDefault="0048089C" w:rsidP="003F3CF7">
      <w:pPr>
        <w:pStyle w:val="ListParagraph"/>
        <w:numPr>
          <w:ilvl w:val="0"/>
          <w:numId w:val="43"/>
        </w:numPr>
      </w:pPr>
      <w:r>
        <w:t xml:space="preserve">One professor of mathematics and two teaching assistants at Portland State University taught </w:t>
      </w:r>
      <w:r w:rsidR="00DF7925">
        <w:t xml:space="preserve">modified versions of </w:t>
      </w:r>
      <w:r>
        <w:t>DIRACC Calculus 1 or Calculus 2.</w:t>
      </w:r>
    </w:p>
    <w:p w14:paraId="0B4D5B75" w14:textId="306B9887" w:rsidR="00EE05FA" w:rsidRDefault="0048089C" w:rsidP="003F3CF7">
      <w:pPr>
        <w:pStyle w:val="ListParagraph"/>
        <w:numPr>
          <w:ilvl w:val="0"/>
          <w:numId w:val="43"/>
        </w:numPr>
      </w:pPr>
      <w:r>
        <w:t xml:space="preserve">Twenty-two </w:t>
      </w:r>
      <w:r w:rsidR="00DF7925">
        <w:t>community college instructors agreed to implement DIRACC calculus</w:t>
      </w:r>
      <w:r w:rsidR="00234D4E">
        <w:t xml:space="preserve"> in a proposed scale-up project</w:t>
      </w:r>
      <w:r w:rsidR="00DF7925">
        <w:t>.</w:t>
      </w:r>
    </w:p>
    <w:p w14:paraId="2AC743BE" w14:textId="587A9B8F" w:rsidR="00ED1DD8" w:rsidRPr="00552CFA" w:rsidRDefault="00ED1DD8" w:rsidP="00ED1DD8">
      <w:pPr>
        <w:spacing w:before="240"/>
      </w:pPr>
      <w:r>
        <w:t>We have a better understanding that instructors must be aware of these issues. We suspect many of them persist because instructors are unaware they exist. This will be an important theme in future professional development.</w:t>
      </w:r>
    </w:p>
    <w:p w14:paraId="230380E1" w14:textId="526D4FE3" w:rsidR="00D267B2" w:rsidRDefault="00D267B2" w:rsidP="00D267B2">
      <w:pPr>
        <w:pStyle w:val="Heading2"/>
      </w:pPr>
      <w:bookmarkStart w:id="131" w:name="_Toc29452510"/>
      <w:r>
        <w:t>Key outcomes or other achievements</w:t>
      </w:r>
      <w:bookmarkEnd w:id="131"/>
    </w:p>
    <w:p w14:paraId="469E902E" w14:textId="60A3B084" w:rsidR="00EE05FA" w:rsidRPr="00EE05FA" w:rsidRDefault="00DF7925" w:rsidP="00BF779B">
      <w:pPr>
        <w:spacing w:before="240"/>
      </w:pPr>
      <w:r>
        <w:t>Nothing not already reported in Sections IV.A and IV.B.</w:t>
      </w:r>
    </w:p>
    <w:p w14:paraId="5685E6D3" w14:textId="4C0E10F2" w:rsidR="00EE05FA" w:rsidRDefault="00EE05FA" w:rsidP="00EE05FA">
      <w:pPr>
        <w:pStyle w:val="Heading2"/>
      </w:pPr>
      <w:bookmarkStart w:id="132" w:name="_Toc29452511"/>
      <w:r>
        <w:t>How have results been disseminated to communities of interest?</w:t>
      </w:r>
      <w:bookmarkEnd w:id="132"/>
    </w:p>
    <w:p w14:paraId="529C4F15" w14:textId="6CB81F5F" w:rsidR="00EE05FA" w:rsidRDefault="00EE05FA" w:rsidP="00EE05FA">
      <w:pPr>
        <w:pStyle w:val="Heading3"/>
      </w:pPr>
      <w:bookmarkStart w:id="133" w:name="_Toc29452512"/>
      <w:r>
        <w:t>DIRACC Textbook usage at ASU and other sites.</w:t>
      </w:r>
      <w:bookmarkEnd w:id="133"/>
    </w:p>
    <w:p w14:paraId="6E987B71" w14:textId="56284DD7" w:rsidR="00B930DE" w:rsidRDefault="00B930DE" w:rsidP="00B930DE">
      <w:pPr>
        <w:spacing w:before="240"/>
        <w:rPr>
          <w:lang w:eastAsia="ja-JP"/>
        </w:rPr>
      </w:pPr>
      <w:r>
        <w:rPr>
          <w:lang w:eastAsia="ja-JP"/>
        </w:rPr>
        <w:fldChar w:fldCharType="begin"/>
      </w:r>
      <w:r>
        <w:rPr>
          <w:lang w:eastAsia="ja-JP"/>
        </w:rPr>
        <w:instrText xml:space="preserve"> REF _Ref19893766 </w:instrText>
      </w:r>
      <w:r>
        <w:rPr>
          <w:lang w:eastAsia="ja-JP"/>
        </w:rPr>
        <w:fldChar w:fldCharType="separate"/>
      </w:r>
      <w:r w:rsidR="0031658A">
        <w:t xml:space="preserve">Figure </w:t>
      </w:r>
      <w:r w:rsidR="0031658A">
        <w:rPr>
          <w:noProof/>
        </w:rPr>
        <w:t>11</w:t>
      </w:r>
      <w:r>
        <w:rPr>
          <w:lang w:eastAsia="ja-JP"/>
        </w:rPr>
        <w:fldChar w:fldCharType="end"/>
      </w:r>
      <w:r>
        <w:rPr>
          <w:lang w:eastAsia="ja-JP"/>
        </w:rPr>
        <w:t xml:space="preserve"> shows textbook usage for Fall 2018 and Spring/Summer. 2019. A page view means someone viewed one section of the textbook – each section is one web page. A visitor is counted as unique only on his or her first visit to the DIRACC website. A returning visitor is someone who visits the website (any page) more than once. We cannot provide a map of visitors’ locations. That functionality in Statcounter is not working at this time.</w:t>
      </w:r>
    </w:p>
    <w:p w14:paraId="13D9D7CC" w14:textId="0C034096" w:rsidR="005A4AFC" w:rsidRPr="00B930DE" w:rsidRDefault="005A4AFC" w:rsidP="00B930DE">
      <w:pPr>
        <w:spacing w:before="240"/>
        <w:rPr>
          <w:lang w:eastAsia="ja-JP"/>
        </w:rPr>
      </w:pPr>
      <w:r>
        <w:rPr>
          <w:lang w:eastAsia="ja-JP"/>
        </w:rPr>
        <w:t xml:space="preserve">Assuming DIRACC students accessed the textbook from two different computers each, they accounted for 700 </w:t>
      </w:r>
      <w:r w:rsidR="000F3862">
        <w:rPr>
          <w:lang w:eastAsia="ja-JP"/>
        </w:rPr>
        <w:t>unique or returning</w:t>
      </w:r>
      <w:r>
        <w:rPr>
          <w:lang w:eastAsia="ja-JP"/>
        </w:rPr>
        <w:t xml:space="preserve"> visitors in Aug 1 – Dec 31, 2018 and 640 unique </w:t>
      </w:r>
      <w:r w:rsidR="000F3862">
        <w:rPr>
          <w:lang w:eastAsia="ja-JP"/>
        </w:rPr>
        <w:t xml:space="preserve">or returning </w:t>
      </w:r>
      <w:r>
        <w:rPr>
          <w:lang w:eastAsia="ja-JP"/>
        </w:rPr>
        <w:t xml:space="preserve">visitors in </w:t>
      </w:r>
      <w:r w:rsidR="00A473D5">
        <w:rPr>
          <w:lang w:eastAsia="ja-JP"/>
        </w:rPr>
        <w:t>Jan 1 – Jul 31,</w:t>
      </w:r>
      <w:r>
        <w:rPr>
          <w:lang w:eastAsia="ja-JP"/>
        </w:rPr>
        <w:t xml:space="preserve"> 2019. All other visitors are people not in a DIRACC course.</w:t>
      </w:r>
    </w:p>
    <w:p w14:paraId="43657D3E" w14:textId="77777777" w:rsidR="00B41C73" w:rsidRDefault="00B41C73" w:rsidP="00B930DE">
      <w:pPr>
        <w:keepNext/>
        <w:spacing w:before="240"/>
        <w:jc w:val="center"/>
      </w:pPr>
      <w:r w:rsidRPr="00B41C73">
        <w:rPr>
          <w:noProof/>
        </w:rPr>
        <w:lastRenderedPageBreak/>
        <w:drawing>
          <wp:inline distT="0" distB="0" distL="0" distR="0" wp14:anchorId="17D87AD8" wp14:editId="34520444">
            <wp:extent cx="4901184" cy="2377284"/>
            <wp:effectExtent l="0" t="0" r="0" b="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29022" cy="2390787"/>
                    </a:xfrm>
                    <a:prstGeom prst="rect">
                      <a:avLst/>
                    </a:prstGeom>
                  </pic:spPr>
                </pic:pic>
              </a:graphicData>
            </a:graphic>
          </wp:inline>
        </w:drawing>
      </w:r>
    </w:p>
    <w:p w14:paraId="790266EF" w14:textId="1B3F2344" w:rsidR="00B41C73" w:rsidRDefault="00B41C73" w:rsidP="00B930DE">
      <w:pPr>
        <w:pStyle w:val="Caption"/>
        <w:spacing w:before="0"/>
      </w:pPr>
      <w:bookmarkStart w:id="134" w:name="_Ref19893766"/>
      <w:r>
        <w:t xml:space="preserve">Figure </w:t>
      </w:r>
      <w:r w:rsidR="00A571C8">
        <w:fldChar w:fldCharType="begin"/>
      </w:r>
      <w:r w:rsidR="00A571C8">
        <w:instrText xml:space="preserve"> SEQ Figure \* ARABIC </w:instrText>
      </w:r>
      <w:r w:rsidR="00A571C8">
        <w:fldChar w:fldCharType="separate"/>
      </w:r>
      <w:r w:rsidR="0031658A">
        <w:rPr>
          <w:noProof/>
        </w:rPr>
        <w:t>11</w:t>
      </w:r>
      <w:r w:rsidR="00A571C8">
        <w:rPr>
          <w:noProof/>
        </w:rPr>
        <w:fldChar w:fldCharType="end"/>
      </w:r>
      <w:bookmarkEnd w:id="134"/>
      <w:r>
        <w:t xml:space="preserve">. StatCounter Data </w:t>
      </w:r>
      <w:r w:rsidR="00B930DE">
        <w:t>for</w:t>
      </w:r>
      <w:r>
        <w:t xml:space="preserve"> Access to DIRACC Textbook</w:t>
      </w:r>
    </w:p>
    <w:p w14:paraId="44C4EB88" w14:textId="5E4CFB9C" w:rsidR="00C50EB4" w:rsidRDefault="00C50EB4" w:rsidP="00C50EB4">
      <w:pPr>
        <w:pStyle w:val="Heading3"/>
      </w:pPr>
      <w:bookmarkStart w:id="135" w:name="_Toc29452513"/>
      <w:r>
        <w:t>Plans for disseminating Calculus Concept Inventories</w:t>
      </w:r>
      <w:bookmarkEnd w:id="135"/>
    </w:p>
    <w:p w14:paraId="4A5D84C9" w14:textId="05967F38" w:rsidR="00A80BA5" w:rsidRDefault="00F44608" w:rsidP="00B930DE">
      <w:pPr>
        <w:spacing w:before="240"/>
      </w:pPr>
      <w:r>
        <w:t xml:space="preserve">We are negotiating with ASU that they manage access to the C1CI and C2CI. When these </w:t>
      </w:r>
      <w:r w:rsidR="007E6A39">
        <w:t>arrangements</w:t>
      </w:r>
      <w:r>
        <w:t xml:space="preserve"> are finalized we will announce their availability in the College Math Journal and the Mathematics Magazine of the MAA.</w:t>
      </w:r>
    </w:p>
    <w:p w14:paraId="166A0462" w14:textId="32F6B5E9" w:rsidR="00F44608" w:rsidRDefault="00F44608" w:rsidP="00B930DE">
      <w:pPr>
        <w:spacing w:before="240"/>
      </w:pPr>
      <w:r>
        <w:t xml:space="preserve">One change we will make is that we will break both the C1CI and C2CI into construct packets. This way users can download only the parts appropriate for their use, along with detailed statistics </w:t>
      </w:r>
      <w:r w:rsidR="00C822BD">
        <w:t xml:space="preserve">by item </w:t>
      </w:r>
      <w:r>
        <w:t>we gathered for that construct.</w:t>
      </w:r>
    </w:p>
    <w:p w14:paraId="43EDABEE" w14:textId="262BB8F5" w:rsidR="00A80BA5" w:rsidRDefault="00A80BA5" w:rsidP="00A80BA5">
      <w:pPr>
        <w:pStyle w:val="Heading3"/>
      </w:pPr>
      <w:bookmarkStart w:id="136" w:name="_Toc29452514"/>
      <w:r>
        <w:t>Conference Papers and Presentations</w:t>
      </w:r>
      <w:bookmarkEnd w:id="136"/>
    </w:p>
    <w:p w14:paraId="35E3691B" w14:textId="77777777" w:rsidR="00A80BA5" w:rsidRPr="00A80BA5" w:rsidRDefault="00A80BA5" w:rsidP="00A80BA5"/>
    <w:p w14:paraId="721900B3" w14:textId="19C387F7" w:rsidR="00BF5FAE" w:rsidRDefault="00BF5FAE" w:rsidP="00BF5FAE">
      <w:pPr>
        <w:numPr>
          <w:ilvl w:val="0"/>
          <w:numId w:val="40"/>
        </w:numPr>
        <w:tabs>
          <w:tab w:val="left" w:pos="220"/>
          <w:tab w:val="left" w:pos="720"/>
        </w:tabs>
        <w:autoSpaceDE w:val="0"/>
        <w:autoSpaceDN w:val="0"/>
        <w:adjustRightInd w:val="0"/>
        <w:ind w:hanging="720"/>
        <w:rPr>
          <w:rFonts w:eastAsiaTheme="minorEastAsia"/>
          <w:lang w:eastAsia="ja-JP"/>
        </w:rPr>
      </w:pPr>
      <w:r>
        <w:rPr>
          <w:rFonts w:eastAsiaTheme="minorEastAsia"/>
          <w:lang w:eastAsia="ja-JP"/>
        </w:rPr>
        <w:t xml:space="preserve">Ashbrook, M. (2019, May) </w:t>
      </w:r>
      <w:r>
        <w:rPr>
          <w:rFonts w:eastAsiaTheme="minorEastAsia"/>
          <w:i/>
          <w:iCs/>
          <w:lang w:eastAsia="ja-JP"/>
        </w:rPr>
        <w:t>DIRACC Calculus at Arizona State University:  A Brief Tour.</w:t>
      </w:r>
      <w:r>
        <w:rPr>
          <w:rFonts w:eastAsiaTheme="minorEastAsia"/>
          <w:lang w:eastAsia="ja-JP"/>
        </w:rPr>
        <w:t xml:space="preserve"> </w:t>
      </w:r>
      <w:r w:rsidRPr="00BF5FAE">
        <w:rPr>
          <w:rFonts w:eastAsiaTheme="minorEastAsia"/>
          <w:lang w:eastAsia="ja-JP"/>
        </w:rPr>
        <w:t>Seminal / Progress Though Calculus Conference</w:t>
      </w:r>
      <w:r>
        <w:rPr>
          <w:rFonts w:eastAsiaTheme="minorEastAsia"/>
          <w:lang w:eastAsia="ja-JP"/>
        </w:rPr>
        <w:t>, Lincoln, NE</w:t>
      </w:r>
    </w:p>
    <w:p w14:paraId="30BFE924" w14:textId="26D02A9F" w:rsidR="00BF5FAE" w:rsidRDefault="00BF5FAE" w:rsidP="00BF5FAE">
      <w:pPr>
        <w:numPr>
          <w:ilvl w:val="0"/>
          <w:numId w:val="40"/>
        </w:numPr>
        <w:tabs>
          <w:tab w:val="left" w:pos="220"/>
          <w:tab w:val="left" w:pos="720"/>
        </w:tabs>
        <w:autoSpaceDE w:val="0"/>
        <w:autoSpaceDN w:val="0"/>
        <w:adjustRightInd w:val="0"/>
        <w:ind w:hanging="720"/>
        <w:rPr>
          <w:rFonts w:eastAsiaTheme="minorEastAsia"/>
          <w:lang w:eastAsia="ja-JP"/>
        </w:rPr>
      </w:pPr>
      <w:r>
        <w:rPr>
          <w:rFonts w:eastAsiaTheme="minorEastAsia"/>
          <w:lang w:eastAsia="ja-JP"/>
        </w:rPr>
        <w:t xml:space="preserve">Milner, Fabio A. (2019, January) </w:t>
      </w:r>
      <w:r>
        <w:rPr>
          <w:rFonts w:eastAsiaTheme="minorEastAsia"/>
          <w:i/>
          <w:iCs/>
          <w:lang w:eastAsia="ja-JP"/>
        </w:rPr>
        <w:t>Project DIRACC: Developing and Investigating a Rigorous Approach to Conceptual Calculus</w:t>
      </w:r>
      <w:r>
        <w:rPr>
          <w:rFonts w:eastAsiaTheme="minorEastAsia"/>
          <w:lang w:eastAsia="ja-JP"/>
        </w:rPr>
        <w:t xml:space="preserve">, </w:t>
      </w:r>
      <w:r w:rsidRPr="00BF5FAE">
        <w:rPr>
          <w:rFonts w:eastAsiaTheme="minorEastAsia"/>
          <w:lang w:eastAsia="ja-JP"/>
        </w:rPr>
        <w:t>JMM NSF/DUE Poster Session</w:t>
      </w:r>
      <w:r>
        <w:rPr>
          <w:rFonts w:eastAsiaTheme="minorEastAsia"/>
          <w:lang w:eastAsia="ja-JP"/>
        </w:rPr>
        <w:t>, Baltimore, MD.</w:t>
      </w:r>
    </w:p>
    <w:p w14:paraId="4D5FC92B" w14:textId="71149318" w:rsidR="00BF5FAE" w:rsidRDefault="00BF5FAE" w:rsidP="00BF5FAE">
      <w:pPr>
        <w:numPr>
          <w:ilvl w:val="0"/>
          <w:numId w:val="40"/>
        </w:numPr>
        <w:tabs>
          <w:tab w:val="left" w:pos="220"/>
          <w:tab w:val="left" w:pos="720"/>
        </w:tabs>
        <w:autoSpaceDE w:val="0"/>
        <w:autoSpaceDN w:val="0"/>
        <w:adjustRightInd w:val="0"/>
        <w:ind w:hanging="720"/>
        <w:rPr>
          <w:rFonts w:eastAsiaTheme="minorEastAsia"/>
          <w:lang w:eastAsia="ja-JP"/>
        </w:rPr>
      </w:pPr>
      <w:r>
        <w:rPr>
          <w:rFonts w:eastAsiaTheme="minorEastAsia"/>
          <w:kern w:val="1"/>
          <w:lang w:eastAsia="ja-JP"/>
        </w:rPr>
        <w:t xml:space="preserve">Milner, Fabio A. (2019, May) </w:t>
      </w:r>
      <w:r>
        <w:rPr>
          <w:rFonts w:eastAsiaTheme="minorEastAsia"/>
          <w:i/>
          <w:iCs/>
          <w:lang w:eastAsia="ja-JP"/>
        </w:rPr>
        <w:t>Precalculus/Calculus Pathways at Arizona State University</w:t>
      </w:r>
      <w:r>
        <w:rPr>
          <w:rFonts w:eastAsiaTheme="minorEastAsia"/>
          <w:lang w:eastAsia="ja-JP"/>
        </w:rPr>
        <w:t xml:space="preserve">, </w:t>
      </w:r>
      <w:r w:rsidRPr="00BF5FAE">
        <w:rPr>
          <w:rFonts w:eastAsiaTheme="minorEastAsia"/>
          <w:lang w:eastAsia="ja-JP"/>
        </w:rPr>
        <w:t>Seminal / Progress Though Calculus Conference</w:t>
      </w:r>
      <w:r>
        <w:rPr>
          <w:rFonts w:eastAsiaTheme="minorEastAsia"/>
          <w:lang w:eastAsia="ja-JP"/>
        </w:rPr>
        <w:t>, Lincoln, NE.</w:t>
      </w:r>
    </w:p>
    <w:p w14:paraId="6EB54E36" w14:textId="375DA7C5" w:rsidR="00BF5FAE" w:rsidRDefault="00BF5FAE" w:rsidP="00BF5FAE">
      <w:pPr>
        <w:numPr>
          <w:ilvl w:val="0"/>
          <w:numId w:val="40"/>
        </w:numPr>
        <w:tabs>
          <w:tab w:val="left" w:pos="220"/>
          <w:tab w:val="left" w:pos="720"/>
        </w:tabs>
        <w:autoSpaceDE w:val="0"/>
        <w:autoSpaceDN w:val="0"/>
        <w:adjustRightInd w:val="0"/>
        <w:ind w:hanging="720"/>
        <w:rPr>
          <w:rFonts w:eastAsiaTheme="minorEastAsia"/>
          <w:lang w:eastAsia="ja-JP"/>
        </w:rPr>
      </w:pPr>
      <w:r>
        <w:rPr>
          <w:rFonts w:eastAsiaTheme="minorEastAsia"/>
          <w:kern w:val="1"/>
          <w:lang w:eastAsia="ja-JP"/>
        </w:rPr>
        <w:t xml:space="preserve">Milner, Fabio A. (2019, August) </w:t>
      </w:r>
      <w:r>
        <w:rPr>
          <w:rFonts w:eastAsiaTheme="minorEastAsia"/>
          <w:i/>
          <w:iCs/>
          <w:lang w:eastAsia="ja-JP"/>
        </w:rPr>
        <w:t>Change in Modality of Calculus Teaching at ASU: A Return to Historical Roots and Divorce from Mathematical Analysis</w:t>
      </w:r>
      <w:r>
        <w:rPr>
          <w:rFonts w:eastAsiaTheme="minorEastAsia"/>
          <w:lang w:eastAsia="ja-JP"/>
        </w:rPr>
        <w:t xml:space="preserve">, </w:t>
      </w:r>
      <w:r w:rsidRPr="00BF5FAE">
        <w:rPr>
          <w:rFonts w:eastAsiaTheme="minorEastAsia"/>
          <w:lang w:eastAsia="ja-JP"/>
        </w:rPr>
        <w:t>University of Sonora</w:t>
      </w:r>
      <w:r>
        <w:rPr>
          <w:rFonts w:eastAsiaTheme="minorEastAsia"/>
          <w:lang w:eastAsia="ja-JP"/>
        </w:rPr>
        <w:t>, Hermosillo, Mexico.</w:t>
      </w:r>
    </w:p>
    <w:p w14:paraId="75C81BEB" w14:textId="77284A3F" w:rsidR="00BF5FAE" w:rsidRDefault="00BF5FAE" w:rsidP="00BF5FAE">
      <w:pPr>
        <w:numPr>
          <w:ilvl w:val="0"/>
          <w:numId w:val="40"/>
        </w:numPr>
        <w:tabs>
          <w:tab w:val="left" w:pos="220"/>
          <w:tab w:val="left" w:pos="720"/>
        </w:tabs>
        <w:autoSpaceDE w:val="0"/>
        <w:autoSpaceDN w:val="0"/>
        <w:adjustRightInd w:val="0"/>
        <w:ind w:hanging="720"/>
        <w:rPr>
          <w:rFonts w:eastAsiaTheme="minorEastAsia"/>
          <w:lang w:eastAsia="ja-JP"/>
        </w:rPr>
      </w:pPr>
      <w:r>
        <w:rPr>
          <w:rFonts w:eastAsiaTheme="minorEastAsia"/>
          <w:lang w:eastAsia="ja-JP"/>
        </w:rPr>
        <w:t xml:space="preserve">Thompson, P. W. (2019, May) </w:t>
      </w:r>
      <w:r>
        <w:rPr>
          <w:rFonts w:eastAsiaTheme="minorEastAsia"/>
          <w:i/>
          <w:iCs/>
          <w:lang w:eastAsia="ja-JP"/>
        </w:rPr>
        <w:t xml:space="preserve">Developing and Investigating a Rigorous Approach to Conceptual Calculus. </w:t>
      </w:r>
      <w:r>
        <w:rPr>
          <w:rFonts w:eastAsiaTheme="minorEastAsia"/>
          <w:lang w:eastAsia="ja-JP"/>
        </w:rPr>
        <w:t xml:space="preserve">Distinguished lecture at California Polytechnic University, Pomona, </w:t>
      </w:r>
      <w:r w:rsidR="006529B1">
        <w:rPr>
          <w:rFonts w:eastAsiaTheme="minorEastAsia"/>
          <w:lang w:eastAsia="ja-JP"/>
        </w:rPr>
        <w:t>Pomona</w:t>
      </w:r>
      <w:r>
        <w:rPr>
          <w:rFonts w:eastAsiaTheme="minorEastAsia"/>
          <w:lang w:eastAsia="ja-JP"/>
        </w:rPr>
        <w:t>, CA.</w:t>
      </w:r>
    </w:p>
    <w:p w14:paraId="18E3F797" w14:textId="3D102C85" w:rsidR="00BF5FAE" w:rsidRDefault="00BF5FAE" w:rsidP="00BF5FAE">
      <w:pPr>
        <w:numPr>
          <w:ilvl w:val="0"/>
          <w:numId w:val="40"/>
        </w:numPr>
        <w:tabs>
          <w:tab w:val="left" w:pos="220"/>
          <w:tab w:val="left" w:pos="720"/>
        </w:tabs>
        <w:autoSpaceDE w:val="0"/>
        <w:autoSpaceDN w:val="0"/>
        <w:adjustRightInd w:val="0"/>
        <w:ind w:hanging="720"/>
        <w:rPr>
          <w:rFonts w:eastAsiaTheme="minorEastAsia"/>
          <w:lang w:eastAsia="ja-JP"/>
        </w:rPr>
      </w:pPr>
      <w:r>
        <w:rPr>
          <w:rFonts w:eastAsiaTheme="minorEastAsia"/>
          <w:lang w:eastAsia="ja-JP"/>
        </w:rPr>
        <w:t xml:space="preserve">Thompson, P. W. (2019, August) </w:t>
      </w:r>
      <w:hyperlink r:id="rId85" w:history="1">
        <w:r w:rsidRPr="001A1A29">
          <w:rPr>
            <w:rStyle w:val="Hyperlink"/>
            <w:rFonts w:eastAsiaTheme="minorEastAsia"/>
            <w:i/>
            <w:iCs/>
            <w:noProof w:val="0"/>
            <w:lang w:eastAsia="ja-JP"/>
          </w:rPr>
          <w:t xml:space="preserve">Making the Fundamental Theorem of Calculus Fundamental to </w:t>
        </w:r>
        <w:r w:rsidRPr="001A1A29">
          <w:rPr>
            <w:rStyle w:val="Hyperlink"/>
            <w:rFonts w:eastAsiaTheme="minorEastAsia"/>
            <w:b/>
            <w:bCs/>
            <w:i/>
            <w:iCs/>
            <w:noProof w:val="0"/>
            <w:lang w:eastAsia="ja-JP"/>
          </w:rPr>
          <w:t>Students’</w:t>
        </w:r>
        <w:r w:rsidRPr="001A1A29">
          <w:rPr>
            <w:rStyle w:val="Hyperlink"/>
            <w:rFonts w:eastAsiaTheme="minorEastAsia"/>
            <w:i/>
            <w:iCs/>
            <w:noProof w:val="0"/>
            <w:lang w:eastAsia="ja-JP"/>
          </w:rPr>
          <w:t xml:space="preserve"> Calculus</w:t>
        </w:r>
      </w:hyperlink>
      <w:r>
        <w:rPr>
          <w:rFonts w:eastAsiaTheme="minorEastAsia"/>
          <w:i/>
          <w:iCs/>
          <w:lang w:eastAsia="ja-JP"/>
        </w:rPr>
        <w:t xml:space="preserve">. </w:t>
      </w:r>
      <w:r>
        <w:rPr>
          <w:rFonts w:eastAsiaTheme="minorEastAsia"/>
          <w:lang w:eastAsia="ja-JP"/>
        </w:rPr>
        <w:t xml:space="preserve">Plenary </w:t>
      </w:r>
      <w:r w:rsidR="000E31A9">
        <w:rPr>
          <w:rFonts w:eastAsiaTheme="minorEastAsia"/>
          <w:lang w:eastAsia="ja-JP"/>
        </w:rPr>
        <w:t>presentation</w:t>
      </w:r>
      <w:r>
        <w:rPr>
          <w:rFonts w:eastAsiaTheme="minorEastAsia"/>
          <w:lang w:eastAsia="ja-JP"/>
        </w:rPr>
        <w:t xml:space="preserve"> at the </w:t>
      </w:r>
      <w:hyperlink r:id="rId86" w:history="1">
        <w:r w:rsidRPr="001A1A29">
          <w:rPr>
            <w:rStyle w:val="Hyperlink"/>
            <w:rFonts w:eastAsiaTheme="minorEastAsia"/>
            <w:noProof w:val="0"/>
            <w:lang w:eastAsia="ja-JP"/>
          </w:rPr>
          <w:t xml:space="preserve">International Conference on </w:t>
        </w:r>
        <w:r w:rsidRPr="001A1A29">
          <w:rPr>
            <w:rStyle w:val="Hyperlink"/>
            <w:noProof w:val="0"/>
          </w:rPr>
          <w:t>Calculus in Upper Secondary and Beginning University Mathematics</w:t>
        </w:r>
      </w:hyperlink>
      <w:r>
        <w:rPr>
          <w:rFonts w:eastAsiaTheme="minorEastAsia"/>
          <w:lang w:eastAsia="ja-JP"/>
        </w:rPr>
        <w:t>, University of Adger, Kristiansand, Norway</w:t>
      </w:r>
    </w:p>
    <w:p w14:paraId="3088B7DE" w14:textId="73863188" w:rsidR="0025122C" w:rsidRDefault="0025122C" w:rsidP="0025122C">
      <w:pPr>
        <w:pStyle w:val="Heading1"/>
        <w:rPr>
          <w:rFonts w:eastAsiaTheme="minorEastAsia"/>
        </w:rPr>
      </w:pPr>
      <w:bookmarkStart w:id="137" w:name="_Toc29452515"/>
      <w:r>
        <w:rPr>
          <w:rFonts w:eastAsiaTheme="minorEastAsia"/>
        </w:rPr>
        <w:lastRenderedPageBreak/>
        <w:t>Broader Impact</w:t>
      </w:r>
      <w:bookmarkEnd w:id="137"/>
    </w:p>
    <w:p w14:paraId="7E271641" w14:textId="77777777" w:rsidR="0025122C" w:rsidRPr="0025122C" w:rsidRDefault="0025122C" w:rsidP="0025122C">
      <w:pPr>
        <w:keepNext/>
        <w:rPr>
          <w:rFonts w:eastAsiaTheme="minorEastAsia"/>
          <w:lang w:eastAsia="ja-JP"/>
        </w:rPr>
      </w:pPr>
    </w:p>
    <w:p w14:paraId="7E643ADE" w14:textId="567C1E07" w:rsidR="0025122C" w:rsidRDefault="0025122C" w:rsidP="0025122C">
      <w:pPr>
        <w:keepNext/>
      </w:pPr>
      <w:bookmarkStart w:id="138" w:name="OLE_LINK1"/>
      <w:bookmarkStart w:id="139" w:name="OLE_LINK2"/>
      <w:r>
        <w:t>Project DIRACC</w:t>
      </w:r>
      <w:r w:rsidR="00C2495D">
        <w:t>’s</w:t>
      </w:r>
      <w:r>
        <w:t xml:space="preserve"> </w:t>
      </w:r>
      <w:r w:rsidR="00825AED">
        <w:t xml:space="preserve">impact </w:t>
      </w:r>
      <w:r>
        <w:t xml:space="preserve">is in </w:t>
      </w:r>
      <w:r w:rsidR="005779EC">
        <w:t>two</w:t>
      </w:r>
      <w:r>
        <w:t xml:space="preserve"> areas:</w:t>
      </w:r>
    </w:p>
    <w:p w14:paraId="12E3D069" w14:textId="57F91069" w:rsidR="00C50EB4" w:rsidRDefault="005779EC" w:rsidP="003F3CF7">
      <w:pPr>
        <w:pStyle w:val="ListParagraph"/>
        <w:numPr>
          <w:ilvl w:val="0"/>
          <w:numId w:val="42"/>
        </w:numPr>
        <w:spacing w:before="240"/>
      </w:pPr>
      <w:r>
        <w:t>Impact of DIRACC curricular approach to conceptual development for ideas of calculus</w:t>
      </w:r>
    </w:p>
    <w:p w14:paraId="130F34C5" w14:textId="0B09363E" w:rsidR="005779EC" w:rsidRDefault="005779EC" w:rsidP="005779EC">
      <w:pPr>
        <w:pStyle w:val="ListParagraph"/>
        <w:numPr>
          <w:ilvl w:val="0"/>
          <w:numId w:val="42"/>
        </w:numPr>
      </w:pPr>
      <w:r>
        <w:t>Impact of Calculus 1 and Calculus 2 concept inventories</w:t>
      </w:r>
    </w:p>
    <w:p w14:paraId="02F00EC2" w14:textId="797341F5" w:rsidR="005779EC" w:rsidRDefault="005779EC" w:rsidP="005779EC">
      <w:pPr>
        <w:pStyle w:val="Heading2"/>
      </w:pPr>
      <w:bookmarkStart w:id="140" w:name="_Toc29452516"/>
      <w:r>
        <w:t>Impact of DIRACC’s Conceptual Development of Calculus</w:t>
      </w:r>
      <w:bookmarkEnd w:id="140"/>
    </w:p>
    <w:p w14:paraId="55B64D03" w14:textId="21C759BA" w:rsidR="005779EC" w:rsidRDefault="005779EC" w:rsidP="005779EC">
      <w:pPr>
        <w:spacing w:before="240"/>
        <w:rPr>
          <w:lang w:eastAsia="ja-JP"/>
        </w:rPr>
      </w:pPr>
      <w:r>
        <w:rPr>
          <w:lang w:eastAsia="ja-JP"/>
        </w:rPr>
        <w:t xml:space="preserve">At ASU, DIRACC calculus is </w:t>
      </w:r>
      <w:r w:rsidR="00106FDC">
        <w:rPr>
          <w:lang w:eastAsia="ja-JP"/>
        </w:rPr>
        <w:t>the standard curriculum</w:t>
      </w:r>
      <w:r>
        <w:rPr>
          <w:lang w:eastAsia="ja-JP"/>
        </w:rPr>
        <w:t xml:space="preserve"> for mathematics and science majors, with occasional exceptions due to unavailability of instructors familiar with DIRACC. </w:t>
      </w:r>
    </w:p>
    <w:p w14:paraId="0E4272EE" w14:textId="263FDE44" w:rsidR="007E1C80" w:rsidRDefault="00A53AB7" w:rsidP="005779EC">
      <w:pPr>
        <w:spacing w:before="240"/>
        <w:rPr>
          <w:lang w:eastAsia="ja-JP"/>
        </w:rPr>
      </w:pPr>
      <w:r>
        <w:rPr>
          <w:lang w:eastAsia="ja-JP"/>
        </w:rPr>
        <w:t>Locally, t</w:t>
      </w:r>
      <w:r w:rsidR="00106FDC">
        <w:rPr>
          <w:lang w:eastAsia="ja-JP"/>
        </w:rPr>
        <w:t xml:space="preserve">he ASU team is </w:t>
      </w:r>
      <w:r>
        <w:rPr>
          <w:lang w:eastAsia="ja-JP"/>
        </w:rPr>
        <w:t xml:space="preserve">working with colleges in the Maricopa County Community College system to align calculus taught in the MCCC system and </w:t>
      </w:r>
      <w:r w:rsidR="002577D2">
        <w:rPr>
          <w:lang w:eastAsia="ja-JP"/>
        </w:rPr>
        <w:t xml:space="preserve">DIRACC </w:t>
      </w:r>
      <w:r>
        <w:rPr>
          <w:lang w:eastAsia="ja-JP"/>
        </w:rPr>
        <w:t>math/science calculus at ASU.</w:t>
      </w:r>
    </w:p>
    <w:p w14:paraId="7FFA9594" w14:textId="61D38A42" w:rsidR="00C2495D" w:rsidRDefault="002577D2" w:rsidP="005779EC">
      <w:pPr>
        <w:spacing w:before="240"/>
      </w:pPr>
      <w:r>
        <w:rPr>
          <w:lang w:eastAsia="ja-JP"/>
        </w:rPr>
        <w:t>The DIRACC curriculum is discussed widely in national and international circles.</w:t>
      </w:r>
      <w:r w:rsidR="00A71071">
        <w:rPr>
          <w:lang w:eastAsia="ja-JP"/>
        </w:rPr>
        <w:t xml:space="preserve"> </w:t>
      </w:r>
      <w:r w:rsidR="00AE6B8E">
        <w:rPr>
          <w:lang w:eastAsia="ja-JP"/>
        </w:rPr>
        <w:t>The PI regularly receives emails from people attending conferences of the Mathematical Association of America,</w:t>
      </w:r>
      <w:r w:rsidR="00A71071">
        <w:rPr>
          <w:lang w:eastAsia="ja-JP"/>
        </w:rPr>
        <w:t xml:space="preserve"> </w:t>
      </w:r>
      <w:r w:rsidR="00AE6B8E">
        <w:rPr>
          <w:lang w:eastAsia="ja-JP"/>
        </w:rPr>
        <w:t>American Mathematical Association of Two Year Colleges</w:t>
      </w:r>
      <w:r w:rsidR="0091776C">
        <w:rPr>
          <w:lang w:eastAsia="ja-JP"/>
        </w:rPr>
        <w:t xml:space="preserve">; </w:t>
      </w:r>
      <w:r w:rsidR="00AE6B8E" w:rsidRPr="00AE6B8E">
        <w:t>Congress of the European Society for Research in Mathematics Education</w:t>
      </w:r>
      <w:r w:rsidR="00AE6B8E">
        <w:t xml:space="preserve">, International Group for the </w:t>
      </w:r>
      <w:r w:rsidR="00AE6B8E">
        <w:rPr>
          <w:lang w:eastAsia="ja-JP"/>
        </w:rPr>
        <w:t>Psychology of Mathematics Education</w:t>
      </w:r>
      <w:r w:rsidR="0091776C">
        <w:rPr>
          <w:lang w:eastAsia="ja-JP"/>
        </w:rPr>
        <w:t xml:space="preserve">, </w:t>
      </w:r>
      <w:r w:rsidR="00AE6B8E">
        <w:rPr>
          <w:lang w:eastAsia="ja-JP"/>
        </w:rPr>
        <w:t>and the MAA Special Interest Group for Research in Undergraduate Mathematics Education who heard about DIRACC and wish to learn more.</w:t>
      </w:r>
      <w:r w:rsidR="007E1C80">
        <w:t xml:space="preserve"> </w:t>
      </w:r>
      <w:r w:rsidR="007E1C80">
        <w:rPr>
          <w:lang w:eastAsia="ja-JP"/>
        </w:rPr>
        <w:t>The PI was invited to an international conference in Norway to speak about the DIRACC curriculum—its motive, design, and impact on student learning.</w:t>
      </w:r>
    </w:p>
    <w:p w14:paraId="691F8964" w14:textId="4322DE82" w:rsidR="00067116" w:rsidRDefault="007E1C80" w:rsidP="005779EC">
      <w:pPr>
        <w:spacing w:before="240"/>
        <w:rPr>
          <w:lang w:eastAsia="ja-JP"/>
        </w:rPr>
      </w:pPr>
      <w:r>
        <w:rPr>
          <w:lang w:eastAsia="ja-JP"/>
        </w:rPr>
        <w:t xml:space="preserve">Regarding DIRACC’s impact on curricular efforts, Steve Boyce (Portland State University) is adapting portions of the DIRACC curriculum under its Creative Commons license for use in the Knewton calculus curriculum. The </w:t>
      </w:r>
      <w:r w:rsidR="00067116">
        <w:rPr>
          <w:lang w:eastAsia="ja-JP"/>
        </w:rPr>
        <w:t>Israel</w:t>
      </w:r>
      <w:r>
        <w:rPr>
          <w:lang w:eastAsia="ja-JP"/>
        </w:rPr>
        <w:t xml:space="preserve">i high school curriculum committee included </w:t>
      </w:r>
      <w:r w:rsidR="0091776C">
        <w:rPr>
          <w:lang w:eastAsia="ja-JP"/>
        </w:rPr>
        <w:t xml:space="preserve">variation, covariation, and accumulation functions </w:t>
      </w:r>
      <w:r>
        <w:rPr>
          <w:lang w:eastAsia="ja-JP"/>
        </w:rPr>
        <w:t xml:space="preserve">as </w:t>
      </w:r>
      <w:r w:rsidR="0091776C">
        <w:rPr>
          <w:lang w:eastAsia="ja-JP"/>
        </w:rPr>
        <w:t xml:space="preserve">key concepts in </w:t>
      </w:r>
      <w:r>
        <w:rPr>
          <w:lang w:eastAsia="ja-JP"/>
        </w:rPr>
        <w:t xml:space="preserve">its </w:t>
      </w:r>
      <w:r w:rsidR="0091776C">
        <w:rPr>
          <w:lang w:eastAsia="ja-JP"/>
        </w:rPr>
        <w:t>new</w:t>
      </w:r>
      <w:r>
        <w:rPr>
          <w:lang w:eastAsia="ja-JP"/>
        </w:rPr>
        <w:t xml:space="preserve"> 5-point high school mathematics</w:t>
      </w:r>
      <w:r w:rsidR="0091776C">
        <w:rPr>
          <w:lang w:eastAsia="ja-JP"/>
        </w:rPr>
        <w:t xml:space="preserve"> curriculum</w:t>
      </w:r>
      <w:r>
        <w:rPr>
          <w:lang w:eastAsia="ja-JP"/>
        </w:rPr>
        <w:t xml:space="preserve"> as a result of members learning of the </w:t>
      </w:r>
      <w:r w:rsidR="00626E41">
        <w:rPr>
          <w:lang w:eastAsia="ja-JP"/>
        </w:rPr>
        <w:t>PI’s research and the DIRACC curriculum.</w:t>
      </w:r>
    </w:p>
    <w:p w14:paraId="404DF5DB" w14:textId="588A35D1" w:rsidR="005779EC" w:rsidRDefault="005779EC" w:rsidP="005779EC">
      <w:pPr>
        <w:pStyle w:val="Heading2"/>
      </w:pPr>
      <w:bookmarkStart w:id="141" w:name="_Toc29452517"/>
      <w:r>
        <w:t>Impact of Calculus 1 and Calculus 2 concept inventories</w:t>
      </w:r>
      <w:bookmarkEnd w:id="141"/>
    </w:p>
    <w:p w14:paraId="673E5821" w14:textId="28620664" w:rsidR="00DD2BDA" w:rsidRDefault="00DD2BDA" w:rsidP="00DD2BDA">
      <w:pPr>
        <w:spacing w:before="240"/>
      </w:pPr>
      <w:r>
        <w:rPr>
          <w:lang w:eastAsia="ja-JP"/>
        </w:rPr>
        <w:t>The DIRACC Calculus Concept Inventories have had both a national and international impact. Texas A &amp; M University received an NSF grant to build from the C1CI (and other instruments) to create an assessment that can be used as both a pretest and a posttest. The C1CI is used most appropriately as an end-of-semester assessment. A working group of the MAA Special Interest Group for Research in Undergraduate Mathematics is also using the C1CI in its effort to assess students’ understanding of core concepts of calculus. Finally, The Israel Science Foundation funded a grant led by Tommy Dreyfus in which the DIRACC C1CI is mentioned specifically in terms of its methodology and as inspiration for a high school calculus concept inventory. The PI is a consultant on the Dreyfus grant.</w:t>
      </w:r>
    </w:p>
    <w:bookmarkEnd w:id="138"/>
    <w:bookmarkEnd w:id="139"/>
    <w:p w14:paraId="16E5A349" w14:textId="77777777" w:rsidR="00180C38" w:rsidRDefault="00180C38" w:rsidP="005779EC"/>
    <w:p w14:paraId="3E97C86B" w14:textId="474EBA86" w:rsidR="00744033" w:rsidRDefault="00B4727B" w:rsidP="006776A3">
      <w:pPr>
        <w:pStyle w:val="Heading1"/>
        <w:pageBreakBefore/>
      </w:pPr>
      <w:bookmarkStart w:id="142" w:name="_Toc394491077"/>
      <w:bookmarkStart w:id="143" w:name="_Toc29452518"/>
      <w:r>
        <w:lastRenderedPageBreak/>
        <w:t>References</w:t>
      </w:r>
      <w:bookmarkEnd w:id="142"/>
      <w:bookmarkEnd w:id="143"/>
    </w:p>
    <w:p w14:paraId="10B08825" w14:textId="77777777" w:rsidR="006776A3" w:rsidRPr="006776A3" w:rsidRDefault="006776A3" w:rsidP="006776A3"/>
    <w:p w14:paraId="5583EB5F" w14:textId="77777777" w:rsidR="00BB45DB" w:rsidRPr="00BB45DB" w:rsidRDefault="00744033" w:rsidP="00BB45DB">
      <w:pPr>
        <w:pStyle w:val="EndNoteBibliography"/>
        <w:ind w:left="720" w:hanging="720"/>
        <w:rPr>
          <w:noProof/>
        </w:rPr>
      </w:pPr>
      <w:r>
        <w:fldChar w:fldCharType="begin"/>
      </w:r>
      <w:r>
        <w:instrText xml:space="preserve"> ADDIN EN.REFLIST </w:instrText>
      </w:r>
      <w:r>
        <w:fldChar w:fldCharType="separate"/>
      </w:r>
      <w:r w:rsidR="00BB45DB" w:rsidRPr="00BB45DB">
        <w:rPr>
          <w:noProof/>
        </w:rPr>
        <w:t xml:space="preserve">Byerley, C., &amp; Thompson, P. W. (2017). Secondary teachers' meanings for measure, slope, and rate of change. </w:t>
      </w:r>
      <w:r w:rsidR="00BB45DB" w:rsidRPr="00BB45DB">
        <w:rPr>
          <w:i/>
          <w:noProof/>
        </w:rPr>
        <w:t>Journal of Mathematical Behavior, 48</w:t>
      </w:r>
      <w:r w:rsidR="00BB45DB" w:rsidRPr="00BB45DB">
        <w:rPr>
          <w:noProof/>
        </w:rPr>
        <w:t>, 168-193.</w:t>
      </w:r>
    </w:p>
    <w:p w14:paraId="1484844A" w14:textId="77777777" w:rsidR="00BB45DB" w:rsidRPr="00BB45DB" w:rsidRDefault="00BB45DB" w:rsidP="00BB45DB">
      <w:pPr>
        <w:pStyle w:val="EndNoteBibliography"/>
        <w:ind w:left="720" w:hanging="720"/>
        <w:rPr>
          <w:noProof/>
        </w:rPr>
      </w:pPr>
      <w:r w:rsidRPr="00BB45DB">
        <w:rPr>
          <w:noProof/>
        </w:rPr>
        <w:t xml:space="preserve">Thompson, A. G., Philipp, R. A., Thompson, P. W., &amp; Boyd, B. A. (1994). Calculational and conceptual orientations in teaching mathematics. In A. Coxford (Ed.), </w:t>
      </w:r>
      <w:r w:rsidRPr="00BB45DB">
        <w:rPr>
          <w:i/>
          <w:noProof/>
        </w:rPr>
        <w:t>1994 Yearbook of the NCTM</w:t>
      </w:r>
      <w:r w:rsidRPr="00BB45DB">
        <w:rPr>
          <w:noProof/>
        </w:rPr>
        <w:t xml:space="preserve"> (pp. 79–92). Reston, VA: NCTM.</w:t>
      </w:r>
    </w:p>
    <w:p w14:paraId="7E7382D2" w14:textId="77777777" w:rsidR="00BB45DB" w:rsidRPr="00BB45DB" w:rsidRDefault="00BB45DB" w:rsidP="00BB45DB">
      <w:pPr>
        <w:pStyle w:val="EndNoteBibliography"/>
        <w:ind w:left="720" w:hanging="720"/>
        <w:rPr>
          <w:noProof/>
        </w:rPr>
      </w:pPr>
      <w:r w:rsidRPr="00BB45DB">
        <w:rPr>
          <w:noProof/>
        </w:rPr>
        <w:t xml:space="preserve">Thompson, P. W. (2013). In the absence of meaning. In K. Leatham (Ed.), </w:t>
      </w:r>
      <w:r w:rsidRPr="00BB45DB">
        <w:rPr>
          <w:i/>
          <w:noProof/>
        </w:rPr>
        <w:t>Vital directions for research in mathematics education</w:t>
      </w:r>
      <w:r w:rsidRPr="00BB45DB">
        <w:rPr>
          <w:noProof/>
        </w:rPr>
        <w:t xml:space="preserve"> (pp. 57-93). New York: Springer.</w:t>
      </w:r>
    </w:p>
    <w:p w14:paraId="44ECD8EA" w14:textId="77777777" w:rsidR="00BB45DB" w:rsidRPr="00BB45DB" w:rsidRDefault="00BB45DB" w:rsidP="00BB45DB">
      <w:pPr>
        <w:pStyle w:val="EndNoteBibliography"/>
        <w:ind w:left="720" w:hanging="720"/>
        <w:rPr>
          <w:noProof/>
        </w:rPr>
      </w:pPr>
      <w:r w:rsidRPr="00BB45DB">
        <w:rPr>
          <w:noProof/>
        </w:rPr>
        <w:t xml:space="preserve">Thompson, P. W. (2015). Mathematical meanings of Korean and USA mathematics teachers for mathematical ideas they teach. In O. N. Kwon (Ed.), </w:t>
      </w:r>
      <w:r w:rsidRPr="00BB45DB">
        <w:rPr>
          <w:i/>
          <w:noProof/>
        </w:rPr>
        <w:t>Proceedings of the Korean Society of Mathematics Education International Conference on Mathematics Education</w:t>
      </w:r>
      <w:r w:rsidRPr="00BB45DB">
        <w:rPr>
          <w:noProof/>
        </w:rPr>
        <w:t>, pp. 1-6). Seoul, Korea: Seoul National University.</w:t>
      </w:r>
    </w:p>
    <w:p w14:paraId="5BC11F76" w14:textId="77777777" w:rsidR="00BB45DB" w:rsidRPr="00BB45DB" w:rsidRDefault="00BB45DB" w:rsidP="00BB45DB">
      <w:pPr>
        <w:pStyle w:val="EndNoteBibliography"/>
        <w:ind w:left="720" w:hanging="720"/>
        <w:rPr>
          <w:noProof/>
        </w:rPr>
      </w:pPr>
      <w:r w:rsidRPr="00BB45DB">
        <w:rPr>
          <w:noProof/>
        </w:rPr>
        <w:t xml:space="preserve">Thompson, P. W., Hatfield, N. J., Yoon, H., Joshua, S., &amp; Byerley, C. (2017). Covariational reasoning among U.S. and South Korean secondary mathematics teachers. </w:t>
      </w:r>
      <w:r w:rsidRPr="00BB45DB">
        <w:rPr>
          <w:i/>
          <w:noProof/>
        </w:rPr>
        <w:t>Journal of Mathematical Behavior, 48</w:t>
      </w:r>
      <w:r w:rsidRPr="00BB45DB">
        <w:rPr>
          <w:noProof/>
        </w:rPr>
        <w:t>, 95-111. doi: 10.1016/j.jmathb.2017.08.001</w:t>
      </w:r>
    </w:p>
    <w:p w14:paraId="76D0200C" w14:textId="77777777" w:rsidR="00BB45DB" w:rsidRPr="00BB45DB" w:rsidRDefault="00BB45DB" w:rsidP="00BB45DB">
      <w:pPr>
        <w:pStyle w:val="EndNoteBibliography"/>
        <w:ind w:left="720" w:hanging="720"/>
        <w:rPr>
          <w:noProof/>
        </w:rPr>
      </w:pPr>
      <w:r w:rsidRPr="00BB45DB">
        <w:rPr>
          <w:noProof/>
        </w:rPr>
        <w:t xml:space="preserve">Thompson, P. W., &amp; Milner, F. A. (2019). Teachers’ meanings for function and function notation in South Korea and the United States. In H.-G. Weigand, W. McCallum, M. Menghini, M. Neubrand &amp; G. Schubring (Eds.), </w:t>
      </w:r>
      <w:r w:rsidRPr="00BB45DB">
        <w:rPr>
          <w:i/>
          <w:noProof/>
        </w:rPr>
        <w:t>The Legacy of Felix Klein</w:t>
      </w:r>
      <w:r w:rsidRPr="00BB45DB">
        <w:rPr>
          <w:noProof/>
        </w:rPr>
        <w:t xml:space="preserve"> (pp. 55-66). Berlin: Springer.</w:t>
      </w:r>
    </w:p>
    <w:p w14:paraId="7B47C1FC" w14:textId="77777777" w:rsidR="00BB45DB" w:rsidRPr="00BB45DB" w:rsidRDefault="00BB45DB" w:rsidP="00BB45DB">
      <w:pPr>
        <w:pStyle w:val="EndNoteBibliography"/>
        <w:ind w:left="720" w:hanging="720"/>
        <w:rPr>
          <w:noProof/>
        </w:rPr>
      </w:pPr>
      <w:r w:rsidRPr="00BB45DB">
        <w:rPr>
          <w:noProof/>
        </w:rPr>
        <w:t xml:space="preserve">Yoon, H., Byerley, C., &amp; Thompson, P. W. (2015). Teachers’ meanings for average rate of change in U.S.A. and Korea. In T. Fukawa-Connelly, N. E. Infante, K. Keene &amp; M. Zandieh (Eds.), </w:t>
      </w:r>
      <w:r w:rsidRPr="00BB45DB">
        <w:rPr>
          <w:i/>
          <w:noProof/>
        </w:rPr>
        <w:t xml:space="preserve">Proceedings of the 18th Meeting of the MAA Special Interest Group on Research in Undergraduate Mathematics Education  </w:t>
      </w:r>
      <w:r w:rsidRPr="00BB45DB">
        <w:rPr>
          <w:noProof/>
        </w:rPr>
        <w:t>(Vol 1, pp. 335-348). Pittsburgh, PA: RUME.</w:t>
      </w:r>
    </w:p>
    <w:p w14:paraId="561F78A7" w14:textId="712A3532" w:rsidR="00992CCC" w:rsidRDefault="00744033" w:rsidP="009C4C8F">
      <w:pPr>
        <w:sectPr w:rsidR="00992CCC" w:rsidSect="00B76EFB">
          <w:headerReference w:type="default" r:id="rId87"/>
          <w:headerReference w:type="first" r:id="rId88"/>
          <w:pgSz w:w="12240" w:h="15840"/>
          <w:pgMar w:top="1267" w:right="1440" w:bottom="1440" w:left="1440" w:header="720" w:footer="720" w:gutter="0"/>
          <w:cols w:space="720"/>
          <w:noEndnote/>
          <w:titlePg/>
          <w:docGrid w:linePitch="326"/>
        </w:sectPr>
      </w:pPr>
      <w:r>
        <w:fldChar w:fldCharType="end"/>
      </w:r>
    </w:p>
    <w:p w14:paraId="0A801924" w14:textId="60C751CA" w:rsidR="0000491E" w:rsidRPr="00C063C1" w:rsidRDefault="0000491E" w:rsidP="0000491E">
      <w:pPr>
        <w:pStyle w:val="Heading1"/>
        <w:rPr>
          <w:b w:val="0"/>
          <w:bCs/>
        </w:rPr>
      </w:pPr>
      <w:bookmarkStart w:id="144" w:name="_Appendix_RMC-A1"/>
      <w:bookmarkStart w:id="145" w:name="_Appendix_RMC-A1_1"/>
      <w:bookmarkStart w:id="146" w:name="_Toc29452519"/>
      <w:bookmarkStart w:id="147" w:name="_Toc394491078"/>
      <w:bookmarkEnd w:id="144"/>
      <w:bookmarkEnd w:id="145"/>
      <w:r>
        <w:lastRenderedPageBreak/>
        <w:t>Calculus 1 Pre/Post</w:t>
      </w:r>
      <w:r w:rsidR="00110C06">
        <w:rPr>
          <w:rStyle w:val="FootnoteReference"/>
        </w:rPr>
        <w:footnoteReference w:id="4"/>
      </w:r>
      <w:bookmarkEnd w:id="146"/>
    </w:p>
    <w:p w14:paraId="20C244FD" w14:textId="47B2C59E" w:rsidR="00C063C1" w:rsidRPr="00C063C1" w:rsidRDefault="00C063C1" w:rsidP="00C063C1">
      <w:pPr>
        <w:jc w:val="center"/>
        <w:rPr>
          <w:lang w:eastAsia="ja-JP"/>
        </w:rPr>
      </w:pPr>
      <w:r>
        <w:rPr>
          <w:lang w:eastAsia="ja-JP"/>
        </w:rPr>
        <w:t>All items © 2018 Arizona Board of Regents</w:t>
      </w:r>
    </w:p>
    <w:p w14:paraId="0E18AC98" w14:textId="2D9EA6F3" w:rsidR="00420CD8" w:rsidRPr="00420CD8" w:rsidRDefault="006F5772" w:rsidP="006F5772">
      <w:pPr>
        <w:spacing w:before="240"/>
        <w:ind w:left="-450" w:right="-360"/>
        <w:jc w:val="center"/>
        <w:rPr>
          <w:lang w:eastAsia="ja-JP"/>
        </w:rPr>
      </w:pPr>
      <w:r w:rsidRPr="006F5772">
        <w:rPr>
          <w:noProof/>
          <w:lang w:eastAsia="ja-JP"/>
        </w:rPr>
        <w:drawing>
          <wp:inline distT="0" distB="0" distL="0" distR="0" wp14:anchorId="3A7774BF" wp14:editId="7432E28A">
            <wp:extent cx="5943600" cy="6053455"/>
            <wp:effectExtent l="0" t="0" r="0" b="4445"/>
            <wp:docPr id="74" name="Picture 7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6053455"/>
                    </a:xfrm>
                    <a:prstGeom prst="rect">
                      <a:avLst/>
                    </a:prstGeom>
                  </pic:spPr>
                </pic:pic>
              </a:graphicData>
            </a:graphic>
          </wp:inline>
        </w:drawing>
      </w:r>
    </w:p>
    <w:p w14:paraId="4A20E8B9" w14:textId="527722AB" w:rsidR="0000491E" w:rsidRDefault="006F5772" w:rsidP="006F5772">
      <w:pPr>
        <w:jc w:val="center"/>
        <w:rPr>
          <w:lang w:eastAsia="ja-JP"/>
        </w:rPr>
      </w:pPr>
      <w:r w:rsidRPr="006F5772">
        <w:rPr>
          <w:noProof/>
          <w:lang w:eastAsia="ja-JP"/>
        </w:rPr>
        <w:lastRenderedPageBreak/>
        <w:drawing>
          <wp:inline distT="0" distB="0" distL="0" distR="0" wp14:anchorId="3F79CA85" wp14:editId="3DA8540A">
            <wp:extent cx="5943600" cy="5236845"/>
            <wp:effectExtent l="0" t="0" r="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5236845"/>
                    </a:xfrm>
                    <a:prstGeom prst="rect">
                      <a:avLst/>
                    </a:prstGeom>
                  </pic:spPr>
                </pic:pic>
              </a:graphicData>
            </a:graphic>
          </wp:inline>
        </w:drawing>
      </w:r>
    </w:p>
    <w:p w14:paraId="07546897" w14:textId="0E98AE09" w:rsidR="00110C06" w:rsidRPr="0000491E" w:rsidRDefault="006F5772" w:rsidP="006F5772">
      <w:pPr>
        <w:ind w:left="-450"/>
        <w:jc w:val="center"/>
        <w:rPr>
          <w:lang w:eastAsia="ja-JP"/>
        </w:rPr>
      </w:pPr>
      <w:r w:rsidRPr="006F5772">
        <w:rPr>
          <w:noProof/>
          <w:lang w:eastAsia="ja-JP"/>
        </w:rPr>
        <w:lastRenderedPageBreak/>
        <w:drawing>
          <wp:inline distT="0" distB="0" distL="0" distR="0" wp14:anchorId="12595661" wp14:editId="6D0B104E">
            <wp:extent cx="5943600" cy="6819265"/>
            <wp:effectExtent l="0" t="0" r="0" b="635"/>
            <wp:docPr id="76" name="Picture 7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6819265"/>
                    </a:xfrm>
                    <a:prstGeom prst="rect">
                      <a:avLst/>
                    </a:prstGeom>
                  </pic:spPr>
                </pic:pic>
              </a:graphicData>
            </a:graphic>
          </wp:inline>
        </w:drawing>
      </w:r>
    </w:p>
    <w:p w14:paraId="7A62A0A5" w14:textId="77777777" w:rsidR="0000491E" w:rsidRDefault="0000491E" w:rsidP="00992CCC">
      <w:pPr>
        <w:pStyle w:val="Heading1"/>
        <w:sectPr w:rsidR="0000491E" w:rsidSect="00110C06">
          <w:headerReference w:type="default" r:id="rId92"/>
          <w:headerReference w:type="first" r:id="rId93"/>
          <w:pgSz w:w="12240" w:h="15840"/>
          <w:pgMar w:top="1267" w:right="1440" w:bottom="1440" w:left="1440" w:header="720" w:footer="720" w:gutter="0"/>
          <w:cols w:space="720"/>
          <w:noEndnote/>
          <w:titlePg/>
          <w:docGrid w:linePitch="326"/>
        </w:sectPr>
      </w:pPr>
    </w:p>
    <w:p w14:paraId="7B9082FC" w14:textId="69A5F13C" w:rsidR="0000491E" w:rsidRDefault="0000491E" w:rsidP="0000491E">
      <w:pPr>
        <w:pStyle w:val="Heading1"/>
      </w:pPr>
      <w:bookmarkStart w:id="148" w:name="_Toc29452520"/>
      <w:r>
        <w:lastRenderedPageBreak/>
        <w:t>RMC</w:t>
      </w:r>
      <w:r w:rsidR="006C6A2E">
        <w:t xml:space="preserve"> </w:t>
      </w:r>
      <w:r w:rsidR="00110C06">
        <w:t xml:space="preserve">Research </w:t>
      </w:r>
      <w:r>
        <w:t>Y</w:t>
      </w:r>
      <w:r w:rsidR="00110C06">
        <w:t>ea</w:t>
      </w:r>
      <w:r>
        <w:t>r</w:t>
      </w:r>
      <w:r w:rsidR="00110C06">
        <w:t xml:space="preserve"> </w:t>
      </w:r>
      <w:r>
        <w:t>1</w:t>
      </w:r>
      <w:r w:rsidR="006C6A2E">
        <w:t xml:space="preserve"> Report</w:t>
      </w:r>
      <w:bookmarkEnd w:id="148"/>
    </w:p>
    <w:p w14:paraId="1E246F21" w14:textId="4CD467AF" w:rsidR="00FA4027" w:rsidRDefault="00FA4027" w:rsidP="00FA4027">
      <w:pPr>
        <w:pStyle w:val="Heading2"/>
      </w:pPr>
      <w:bookmarkStart w:id="149" w:name="_Toc29452521"/>
      <w:r>
        <w:t>Pre/Post Test Report</w:t>
      </w:r>
      <w:bookmarkEnd w:id="149"/>
    </w:p>
    <w:p w14:paraId="6716C152" w14:textId="77777777" w:rsidR="00B50ECC" w:rsidRDefault="00B50ECC" w:rsidP="00B50ECC">
      <w:pPr>
        <w:pStyle w:val="BodyText"/>
        <w:spacing w:before="57"/>
        <w:ind w:left="138" w:right="274" w:firstLine="1"/>
      </w:pPr>
      <w:r>
        <w:rPr>
          <w:color w:val="3E3E3E"/>
        </w:rPr>
        <w:t>RMC Research reviewed Arizona State University’s 11-item pre- and post-Calculus tests for person fit; item difficulty and technical quality; unidimensionality; and local independence. Using the Rasch measurement model, RMC Research examined the pre-test (</w:t>
      </w:r>
      <w:r>
        <w:rPr>
          <w:i/>
          <w:color w:val="3E3E3E"/>
        </w:rPr>
        <w:t xml:space="preserve">n </w:t>
      </w:r>
      <w:r>
        <w:rPr>
          <w:color w:val="3E3E3E"/>
        </w:rPr>
        <w:t>= 1044), the post-test (</w:t>
      </w:r>
      <w:r>
        <w:rPr>
          <w:i/>
          <w:color w:val="3E3E3E"/>
        </w:rPr>
        <w:t xml:space="preserve">n </w:t>
      </w:r>
      <w:r>
        <w:rPr>
          <w:color w:val="3E3E3E"/>
        </w:rPr>
        <w:t>= 314), and pre- and post-tests matched by student (</w:t>
      </w:r>
      <w:r>
        <w:rPr>
          <w:i/>
          <w:color w:val="3E3E3E"/>
        </w:rPr>
        <w:t xml:space="preserve">n </w:t>
      </w:r>
      <w:r>
        <w:rPr>
          <w:color w:val="3E3E3E"/>
        </w:rPr>
        <w:t>= 278).</w:t>
      </w:r>
    </w:p>
    <w:p w14:paraId="6F034486" w14:textId="77777777" w:rsidR="00B50ECC" w:rsidRDefault="00B50ECC" w:rsidP="00B50ECC">
      <w:pPr>
        <w:pStyle w:val="BodyText"/>
        <w:spacing w:before="120"/>
        <w:ind w:left="138" w:right="187"/>
      </w:pPr>
      <w:r>
        <w:rPr>
          <w:b/>
          <w:color w:val="4F141B"/>
        </w:rPr>
        <w:t xml:space="preserve">Person Fit. </w:t>
      </w:r>
      <w:r>
        <w:rPr>
          <w:color w:val="3E3E3E"/>
        </w:rPr>
        <w:t xml:space="preserve">RMC Research first analyzed person fit on each pre- and post-test. Misfitting persons represent unexpected or idiosyncratic responses and can bias the estimates of reliability and item difficulty. Person misfit can be attributed to guessing, cultural biases, response sets, or other reasons. Misfitting persons were identified as those having an OUTFIT </w:t>
      </w:r>
      <w:r>
        <w:rPr>
          <w:i/>
          <w:color w:val="3E3E3E"/>
        </w:rPr>
        <w:t>z</w:t>
      </w:r>
      <w:r>
        <w:rPr>
          <w:color w:val="3E3E3E"/>
        </w:rPr>
        <w:t>-score &gt; 2.0 and were excluded from item diagnostics. Exhibit 1 presents the number of misfitting persons by test.</w:t>
      </w:r>
    </w:p>
    <w:p w14:paraId="6B68AB6F" w14:textId="77777777" w:rsidR="00B50ECC" w:rsidRDefault="00B50ECC" w:rsidP="00B50ECC">
      <w:pPr>
        <w:pStyle w:val="BodyText"/>
        <w:spacing w:before="10"/>
        <w:rPr>
          <w:sz w:val="29"/>
        </w:rPr>
      </w:pPr>
    </w:p>
    <w:p w14:paraId="2985AAC0" w14:textId="77777777" w:rsidR="00B50ECC" w:rsidRPr="009C14B9" w:rsidRDefault="00B50ECC" w:rsidP="00B50ECC">
      <w:pPr>
        <w:jc w:val="center"/>
        <w:rPr>
          <w:b/>
          <w:bCs/>
        </w:rPr>
      </w:pPr>
      <w:r w:rsidRPr="009C14B9">
        <w:rPr>
          <w:b/>
          <w:bCs/>
        </w:rPr>
        <w:t>Exhibit 1. Misfitting Persons by Test</w:t>
      </w:r>
    </w:p>
    <w:p w14:paraId="07F4511C" w14:textId="77777777" w:rsidR="00B50ECC" w:rsidRDefault="00B50ECC" w:rsidP="00B50ECC">
      <w:pPr>
        <w:pStyle w:val="BodyText"/>
        <w:spacing w:before="7"/>
        <w:rPr>
          <w:b/>
          <w:sz w:val="6"/>
        </w:rPr>
      </w:pPr>
    </w:p>
    <w:tbl>
      <w:tblPr>
        <w:tblW w:w="0" w:type="auto"/>
        <w:tblInd w:w="25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587"/>
        <w:gridCol w:w="1008"/>
        <w:gridCol w:w="991"/>
      </w:tblGrid>
      <w:tr w:rsidR="00B50ECC" w14:paraId="6642A6CB" w14:textId="77777777" w:rsidTr="007C1B71">
        <w:trPr>
          <w:trHeight w:val="352"/>
        </w:trPr>
        <w:tc>
          <w:tcPr>
            <w:tcW w:w="2587" w:type="dxa"/>
          </w:tcPr>
          <w:p w14:paraId="42D84BFB" w14:textId="77777777" w:rsidR="00B50ECC" w:rsidRDefault="00B50ECC" w:rsidP="007C1B71">
            <w:pPr>
              <w:pStyle w:val="TableParagraph"/>
              <w:ind w:left="921" w:right="916"/>
              <w:rPr>
                <w:b/>
                <w:sz w:val="19"/>
              </w:rPr>
            </w:pPr>
            <w:r>
              <w:rPr>
                <w:b/>
                <w:color w:val="2E2E2E"/>
                <w:sz w:val="19"/>
              </w:rPr>
              <w:t>Students</w:t>
            </w:r>
          </w:p>
        </w:tc>
        <w:tc>
          <w:tcPr>
            <w:tcW w:w="1008" w:type="dxa"/>
          </w:tcPr>
          <w:p w14:paraId="7EE7A77C" w14:textId="77777777" w:rsidR="00B50ECC" w:rsidRDefault="00B50ECC" w:rsidP="007C1B71">
            <w:pPr>
              <w:pStyle w:val="TableParagraph"/>
              <w:ind w:left="166" w:right="165"/>
              <w:rPr>
                <w:b/>
                <w:sz w:val="19"/>
              </w:rPr>
            </w:pPr>
            <w:r>
              <w:rPr>
                <w:b/>
                <w:color w:val="2E2E2E"/>
                <w:sz w:val="19"/>
              </w:rPr>
              <w:t>Pre-test</w:t>
            </w:r>
          </w:p>
        </w:tc>
        <w:tc>
          <w:tcPr>
            <w:tcW w:w="991" w:type="dxa"/>
          </w:tcPr>
          <w:p w14:paraId="18112EF2" w14:textId="77777777" w:rsidR="00B50ECC" w:rsidRDefault="00B50ECC" w:rsidP="007C1B71">
            <w:pPr>
              <w:pStyle w:val="TableParagraph"/>
              <w:ind w:left="120" w:right="114"/>
              <w:rPr>
                <w:b/>
                <w:sz w:val="19"/>
              </w:rPr>
            </w:pPr>
            <w:r>
              <w:rPr>
                <w:b/>
                <w:color w:val="2E2E2E"/>
                <w:sz w:val="19"/>
              </w:rPr>
              <w:t>Post-test</w:t>
            </w:r>
          </w:p>
        </w:tc>
      </w:tr>
      <w:tr w:rsidR="00B50ECC" w14:paraId="67BD10DD" w14:textId="77777777" w:rsidTr="007C1B71">
        <w:trPr>
          <w:trHeight w:val="350"/>
        </w:trPr>
        <w:tc>
          <w:tcPr>
            <w:tcW w:w="2587" w:type="dxa"/>
            <w:shd w:val="clear" w:color="auto" w:fill="F2F2F2"/>
          </w:tcPr>
          <w:p w14:paraId="2605B262" w14:textId="77777777" w:rsidR="00B50ECC" w:rsidRDefault="00B50ECC" w:rsidP="007C1B71">
            <w:pPr>
              <w:pStyle w:val="TableParagraph"/>
              <w:ind w:left="107"/>
              <w:rPr>
                <w:sz w:val="19"/>
              </w:rPr>
            </w:pPr>
            <w:r>
              <w:rPr>
                <w:color w:val="2E2E2E"/>
                <w:sz w:val="19"/>
              </w:rPr>
              <w:t>All</w:t>
            </w:r>
          </w:p>
        </w:tc>
        <w:tc>
          <w:tcPr>
            <w:tcW w:w="1008" w:type="dxa"/>
            <w:shd w:val="clear" w:color="auto" w:fill="F2F2F2"/>
          </w:tcPr>
          <w:p w14:paraId="43991E03" w14:textId="77777777" w:rsidR="00B50ECC" w:rsidRDefault="00B50ECC" w:rsidP="00B50ECC">
            <w:pPr>
              <w:pStyle w:val="TableParagraph"/>
              <w:ind w:left="166" w:right="161"/>
              <w:jc w:val="center"/>
              <w:rPr>
                <w:sz w:val="19"/>
              </w:rPr>
            </w:pPr>
            <w:r>
              <w:rPr>
                <w:color w:val="2E2E2E"/>
                <w:sz w:val="19"/>
              </w:rPr>
              <w:t>55</w:t>
            </w:r>
          </w:p>
        </w:tc>
        <w:tc>
          <w:tcPr>
            <w:tcW w:w="991" w:type="dxa"/>
            <w:shd w:val="clear" w:color="auto" w:fill="F2F2F2"/>
          </w:tcPr>
          <w:p w14:paraId="64212CB5" w14:textId="77777777" w:rsidR="00B50ECC" w:rsidRDefault="00B50ECC" w:rsidP="00B50ECC">
            <w:pPr>
              <w:pStyle w:val="TableParagraph"/>
              <w:ind w:left="7"/>
              <w:jc w:val="center"/>
              <w:rPr>
                <w:sz w:val="19"/>
              </w:rPr>
            </w:pPr>
            <w:r>
              <w:rPr>
                <w:color w:val="2E2E2E"/>
                <w:w w:val="99"/>
                <w:sz w:val="19"/>
              </w:rPr>
              <w:t>7</w:t>
            </w:r>
          </w:p>
        </w:tc>
      </w:tr>
      <w:tr w:rsidR="00B50ECC" w14:paraId="041B321C" w14:textId="77777777" w:rsidTr="007C1B71">
        <w:trPr>
          <w:trHeight w:val="352"/>
        </w:trPr>
        <w:tc>
          <w:tcPr>
            <w:tcW w:w="2587" w:type="dxa"/>
          </w:tcPr>
          <w:p w14:paraId="5B3CEAD1" w14:textId="77777777" w:rsidR="00B50ECC" w:rsidRDefault="00B50ECC" w:rsidP="007C1B71">
            <w:pPr>
              <w:pStyle w:val="TableParagraph"/>
              <w:spacing w:before="61"/>
              <w:ind w:left="107"/>
              <w:rPr>
                <w:sz w:val="19"/>
              </w:rPr>
            </w:pPr>
            <w:r>
              <w:rPr>
                <w:color w:val="2E2E2E"/>
                <w:sz w:val="19"/>
              </w:rPr>
              <w:t>Matched Pre- and Post-test</w:t>
            </w:r>
          </w:p>
        </w:tc>
        <w:tc>
          <w:tcPr>
            <w:tcW w:w="1008" w:type="dxa"/>
          </w:tcPr>
          <w:p w14:paraId="4B09296B" w14:textId="77777777" w:rsidR="00B50ECC" w:rsidRDefault="00B50ECC" w:rsidP="00B50ECC">
            <w:pPr>
              <w:pStyle w:val="TableParagraph"/>
              <w:spacing w:before="61"/>
              <w:ind w:left="5"/>
              <w:jc w:val="center"/>
              <w:rPr>
                <w:sz w:val="19"/>
              </w:rPr>
            </w:pPr>
            <w:r>
              <w:rPr>
                <w:color w:val="2E2E2E"/>
                <w:w w:val="99"/>
                <w:sz w:val="19"/>
              </w:rPr>
              <w:t>7</w:t>
            </w:r>
          </w:p>
        </w:tc>
        <w:tc>
          <w:tcPr>
            <w:tcW w:w="991" w:type="dxa"/>
          </w:tcPr>
          <w:p w14:paraId="3986D160" w14:textId="77777777" w:rsidR="00B50ECC" w:rsidRDefault="00B50ECC" w:rsidP="00B50ECC">
            <w:pPr>
              <w:pStyle w:val="TableParagraph"/>
              <w:spacing w:before="61"/>
              <w:ind w:left="7"/>
              <w:jc w:val="center"/>
              <w:rPr>
                <w:sz w:val="19"/>
              </w:rPr>
            </w:pPr>
            <w:r>
              <w:rPr>
                <w:color w:val="2E2E2E"/>
                <w:w w:val="99"/>
                <w:sz w:val="19"/>
              </w:rPr>
              <w:t>6</w:t>
            </w:r>
          </w:p>
        </w:tc>
      </w:tr>
    </w:tbl>
    <w:p w14:paraId="225E14AC" w14:textId="77777777" w:rsidR="00B50ECC" w:rsidRDefault="00B50ECC" w:rsidP="00B50ECC">
      <w:pPr>
        <w:pStyle w:val="BodyText"/>
        <w:rPr>
          <w:b/>
        </w:rPr>
      </w:pPr>
    </w:p>
    <w:p w14:paraId="0A841AE3" w14:textId="77777777" w:rsidR="00B50ECC" w:rsidRDefault="00B50ECC" w:rsidP="00B50ECC">
      <w:pPr>
        <w:pStyle w:val="BodyText"/>
        <w:ind w:left="139" w:right="172"/>
      </w:pPr>
      <w:r>
        <w:rPr>
          <w:b/>
          <w:color w:val="4F141B"/>
        </w:rPr>
        <w:t xml:space="preserve">Summary Statistics. </w:t>
      </w:r>
      <w:r>
        <w:rPr>
          <w:color w:val="3E3E3E"/>
        </w:rPr>
        <w:t>RMC Research examined the person separation, person reliability, item separation, and item reliability for each test. Person separation and reliability reflect the degree to which the test differentiates person ability. In other words, does the test identify low and high ability students? Item separation and reliability reflects the degree to which items range from low to high difficulty. Exhibit 2 presents separation and reliability for persons and items for each test. Results only include non-extreme person and non-extreme items (</w:t>
      </w:r>
      <w:r>
        <w:rPr>
          <w:i/>
          <w:color w:val="3E3E3E"/>
        </w:rPr>
        <w:t xml:space="preserve">n </w:t>
      </w:r>
      <w:r>
        <w:rPr>
          <w:color w:val="3E3E3E"/>
        </w:rPr>
        <w:t>= 11).</w:t>
      </w:r>
    </w:p>
    <w:p w14:paraId="0908376E" w14:textId="77777777" w:rsidR="00B50ECC" w:rsidRDefault="00B50ECC" w:rsidP="00B50ECC">
      <w:pPr>
        <w:pStyle w:val="BodyText"/>
        <w:spacing w:before="10"/>
        <w:rPr>
          <w:sz w:val="29"/>
        </w:rPr>
      </w:pPr>
    </w:p>
    <w:p w14:paraId="1B433CF2" w14:textId="77777777" w:rsidR="00B50ECC" w:rsidRPr="009C14B9" w:rsidRDefault="00B50ECC" w:rsidP="00B50ECC">
      <w:pPr>
        <w:jc w:val="center"/>
        <w:rPr>
          <w:b/>
          <w:bCs/>
        </w:rPr>
      </w:pPr>
      <w:r w:rsidRPr="009C14B9">
        <w:rPr>
          <w:b/>
          <w:bCs/>
        </w:rPr>
        <w:t>Exhibit 2. Summary Statistics by Test</w:t>
      </w:r>
    </w:p>
    <w:p w14:paraId="7D85DC6A" w14:textId="77777777" w:rsidR="00B50ECC" w:rsidRDefault="00B50ECC" w:rsidP="00B50ECC">
      <w:pPr>
        <w:pStyle w:val="BodyText"/>
        <w:spacing w:before="7"/>
        <w:rPr>
          <w:b/>
          <w:sz w:val="6"/>
        </w:rPr>
      </w:pPr>
    </w:p>
    <w:tbl>
      <w:tblPr>
        <w:tblW w:w="0" w:type="auto"/>
        <w:tblInd w:w="1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574"/>
        <w:gridCol w:w="1392"/>
        <w:gridCol w:w="1668"/>
        <w:gridCol w:w="1627"/>
        <w:gridCol w:w="1670"/>
        <w:gridCol w:w="1418"/>
      </w:tblGrid>
      <w:tr w:rsidR="00B50ECC" w14:paraId="11A8AD01" w14:textId="77777777" w:rsidTr="007C1B71">
        <w:trPr>
          <w:trHeight w:val="352"/>
        </w:trPr>
        <w:tc>
          <w:tcPr>
            <w:tcW w:w="1574" w:type="dxa"/>
          </w:tcPr>
          <w:p w14:paraId="1365B9CF" w14:textId="77777777" w:rsidR="00B50ECC" w:rsidRDefault="00B50ECC" w:rsidP="007C1B71">
            <w:pPr>
              <w:pStyle w:val="TableParagraph"/>
              <w:ind w:left="601" w:right="591"/>
              <w:rPr>
                <w:b/>
                <w:sz w:val="19"/>
              </w:rPr>
            </w:pPr>
            <w:r>
              <w:rPr>
                <w:b/>
                <w:color w:val="2E2E2E"/>
                <w:sz w:val="19"/>
              </w:rPr>
              <w:t>Test</w:t>
            </w:r>
          </w:p>
        </w:tc>
        <w:tc>
          <w:tcPr>
            <w:tcW w:w="1392" w:type="dxa"/>
          </w:tcPr>
          <w:p w14:paraId="4095F1DF" w14:textId="77777777" w:rsidR="00B50ECC" w:rsidRDefault="00B50ECC" w:rsidP="007C1B71">
            <w:pPr>
              <w:pStyle w:val="TableParagraph"/>
              <w:ind w:left="9"/>
              <w:rPr>
                <w:rFonts w:ascii="Calibri-BoldItalic"/>
                <w:b/>
                <w:i/>
                <w:sz w:val="19"/>
              </w:rPr>
            </w:pPr>
            <w:r>
              <w:rPr>
                <w:rFonts w:ascii="Calibri-BoldItalic"/>
                <w:b/>
                <w:i/>
                <w:color w:val="2E2E2E"/>
                <w:w w:val="99"/>
                <w:sz w:val="19"/>
              </w:rPr>
              <w:t>n</w:t>
            </w:r>
          </w:p>
        </w:tc>
        <w:tc>
          <w:tcPr>
            <w:tcW w:w="1668" w:type="dxa"/>
          </w:tcPr>
          <w:p w14:paraId="536CD047" w14:textId="77777777" w:rsidR="00B50ECC" w:rsidRDefault="00B50ECC" w:rsidP="007C1B71">
            <w:pPr>
              <w:pStyle w:val="TableParagraph"/>
              <w:ind w:left="90" w:right="81"/>
              <w:rPr>
                <w:b/>
                <w:sz w:val="19"/>
              </w:rPr>
            </w:pPr>
            <w:r>
              <w:rPr>
                <w:b/>
                <w:color w:val="2E2E2E"/>
                <w:sz w:val="19"/>
              </w:rPr>
              <w:t>Person Separation</w:t>
            </w:r>
          </w:p>
        </w:tc>
        <w:tc>
          <w:tcPr>
            <w:tcW w:w="1627" w:type="dxa"/>
          </w:tcPr>
          <w:p w14:paraId="107F0C96" w14:textId="77777777" w:rsidR="00B50ECC" w:rsidRDefault="00B50ECC" w:rsidP="007C1B71">
            <w:pPr>
              <w:pStyle w:val="TableParagraph"/>
              <w:ind w:left="104" w:right="97"/>
              <w:rPr>
                <w:b/>
                <w:sz w:val="19"/>
              </w:rPr>
            </w:pPr>
            <w:r>
              <w:rPr>
                <w:b/>
                <w:color w:val="2E2E2E"/>
                <w:sz w:val="19"/>
              </w:rPr>
              <w:t>Person Reliability</w:t>
            </w:r>
          </w:p>
        </w:tc>
        <w:tc>
          <w:tcPr>
            <w:tcW w:w="1670" w:type="dxa"/>
          </w:tcPr>
          <w:p w14:paraId="75129355" w14:textId="77777777" w:rsidR="00B50ECC" w:rsidRDefault="00B50ECC" w:rsidP="007C1B71">
            <w:pPr>
              <w:pStyle w:val="TableParagraph"/>
              <w:ind w:left="179" w:right="172"/>
              <w:rPr>
                <w:b/>
                <w:sz w:val="19"/>
              </w:rPr>
            </w:pPr>
            <w:r>
              <w:rPr>
                <w:b/>
                <w:color w:val="2E2E2E"/>
                <w:sz w:val="19"/>
              </w:rPr>
              <w:t>Item Separation</w:t>
            </w:r>
          </w:p>
        </w:tc>
        <w:tc>
          <w:tcPr>
            <w:tcW w:w="1418" w:type="dxa"/>
          </w:tcPr>
          <w:p w14:paraId="64AB1099" w14:textId="77777777" w:rsidR="00B50ECC" w:rsidRDefault="00B50ECC" w:rsidP="007C1B71">
            <w:pPr>
              <w:pStyle w:val="TableParagraph"/>
              <w:ind w:left="90" w:right="79"/>
              <w:rPr>
                <w:b/>
                <w:sz w:val="19"/>
              </w:rPr>
            </w:pPr>
            <w:r>
              <w:rPr>
                <w:b/>
                <w:color w:val="2E2E2E"/>
                <w:sz w:val="19"/>
              </w:rPr>
              <w:t>Item Reliability</w:t>
            </w:r>
          </w:p>
        </w:tc>
      </w:tr>
      <w:tr w:rsidR="00B50ECC" w14:paraId="3567E103" w14:textId="77777777" w:rsidTr="007C1B71">
        <w:trPr>
          <w:trHeight w:val="350"/>
        </w:trPr>
        <w:tc>
          <w:tcPr>
            <w:tcW w:w="1574" w:type="dxa"/>
            <w:shd w:val="clear" w:color="auto" w:fill="F2F2F2"/>
          </w:tcPr>
          <w:p w14:paraId="0F01B6AA" w14:textId="77777777" w:rsidR="00B50ECC" w:rsidRDefault="00B50ECC" w:rsidP="007C1B71">
            <w:pPr>
              <w:pStyle w:val="TableParagraph"/>
              <w:ind w:left="107"/>
              <w:rPr>
                <w:b/>
                <w:sz w:val="19"/>
              </w:rPr>
            </w:pPr>
            <w:r>
              <w:rPr>
                <w:b/>
                <w:color w:val="2E2E2E"/>
                <w:sz w:val="19"/>
              </w:rPr>
              <w:t>Pre</w:t>
            </w:r>
          </w:p>
        </w:tc>
        <w:tc>
          <w:tcPr>
            <w:tcW w:w="1392" w:type="dxa"/>
            <w:shd w:val="clear" w:color="auto" w:fill="F2F2F2"/>
          </w:tcPr>
          <w:p w14:paraId="4FC94D2E" w14:textId="77777777" w:rsidR="00B50ECC" w:rsidRDefault="00B50ECC" w:rsidP="007C1B71">
            <w:pPr>
              <w:pStyle w:val="TableParagraph"/>
              <w:ind w:left="531" w:right="521"/>
              <w:rPr>
                <w:sz w:val="19"/>
              </w:rPr>
            </w:pPr>
            <w:r>
              <w:rPr>
                <w:color w:val="2E2E2E"/>
                <w:sz w:val="19"/>
              </w:rPr>
              <w:t>960</w:t>
            </w:r>
          </w:p>
        </w:tc>
        <w:tc>
          <w:tcPr>
            <w:tcW w:w="1668" w:type="dxa"/>
            <w:shd w:val="clear" w:color="auto" w:fill="F2F2F2"/>
          </w:tcPr>
          <w:p w14:paraId="78A2CB1A" w14:textId="77777777" w:rsidR="00B50ECC" w:rsidRDefault="00B50ECC" w:rsidP="007C1B71">
            <w:pPr>
              <w:pStyle w:val="TableParagraph"/>
              <w:ind w:left="88" w:right="81"/>
              <w:rPr>
                <w:sz w:val="19"/>
              </w:rPr>
            </w:pPr>
            <w:r>
              <w:rPr>
                <w:color w:val="2E2E2E"/>
                <w:sz w:val="19"/>
              </w:rPr>
              <w:t>.17</w:t>
            </w:r>
          </w:p>
        </w:tc>
        <w:tc>
          <w:tcPr>
            <w:tcW w:w="1627" w:type="dxa"/>
            <w:shd w:val="clear" w:color="auto" w:fill="F2F2F2"/>
          </w:tcPr>
          <w:p w14:paraId="1856AC25" w14:textId="77777777" w:rsidR="00B50ECC" w:rsidRDefault="00B50ECC" w:rsidP="007C1B71">
            <w:pPr>
              <w:pStyle w:val="TableParagraph"/>
              <w:ind w:left="104" w:right="94"/>
              <w:rPr>
                <w:sz w:val="19"/>
              </w:rPr>
            </w:pPr>
            <w:r>
              <w:rPr>
                <w:color w:val="2E2E2E"/>
                <w:sz w:val="19"/>
              </w:rPr>
              <w:t>.03</w:t>
            </w:r>
          </w:p>
        </w:tc>
        <w:tc>
          <w:tcPr>
            <w:tcW w:w="1670" w:type="dxa"/>
            <w:shd w:val="clear" w:color="auto" w:fill="F2F2F2"/>
          </w:tcPr>
          <w:p w14:paraId="5016B91E" w14:textId="77777777" w:rsidR="00B50ECC" w:rsidRDefault="00B50ECC" w:rsidP="007C1B71">
            <w:pPr>
              <w:pStyle w:val="TableParagraph"/>
              <w:ind w:left="178" w:right="172"/>
              <w:rPr>
                <w:sz w:val="19"/>
              </w:rPr>
            </w:pPr>
            <w:r>
              <w:rPr>
                <w:color w:val="2E2E2E"/>
                <w:sz w:val="19"/>
              </w:rPr>
              <w:t>6.73</w:t>
            </w:r>
          </w:p>
        </w:tc>
        <w:tc>
          <w:tcPr>
            <w:tcW w:w="1418" w:type="dxa"/>
            <w:shd w:val="clear" w:color="auto" w:fill="F2F2F2"/>
          </w:tcPr>
          <w:p w14:paraId="12C89E26" w14:textId="77777777" w:rsidR="00B50ECC" w:rsidRDefault="00B50ECC" w:rsidP="007C1B71">
            <w:pPr>
              <w:pStyle w:val="TableParagraph"/>
              <w:ind w:left="88" w:right="79"/>
              <w:rPr>
                <w:sz w:val="19"/>
              </w:rPr>
            </w:pPr>
            <w:r>
              <w:rPr>
                <w:color w:val="2E2E2E"/>
                <w:sz w:val="19"/>
              </w:rPr>
              <w:t>.98</w:t>
            </w:r>
          </w:p>
        </w:tc>
      </w:tr>
      <w:tr w:rsidR="00B50ECC" w14:paraId="7D91CD61" w14:textId="77777777" w:rsidTr="007C1B71">
        <w:trPr>
          <w:trHeight w:val="352"/>
        </w:trPr>
        <w:tc>
          <w:tcPr>
            <w:tcW w:w="1574" w:type="dxa"/>
          </w:tcPr>
          <w:p w14:paraId="6D2FF552" w14:textId="77777777" w:rsidR="00B50ECC" w:rsidRDefault="00B50ECC" w:rsidP="007C1B71">
            <w:pPr>
              <w:pStyle w:val="TableParagraph"/>
              <w:spacing w:before="61"/>
              <w:ind w:left="107"/>
              <w:rPr>
                <w:b/>
                <w:sz w:val="19"/>
              </w:rPr>
            </w:pPr>
            <w:r>
              <w:rPr>
                <w:b/>
                <w:color w:val="2E2E2E"/>
                <w:sz w:val="19"/>
              </w:rPr>
              <w:t>Post</w:t>
            </w:r>
          </w:p>
        </w:tc>
        <w:tc>
          <w:tcPr>
            <w:tcW w:w="1392" w:type="dxa"/>
          </w:tcPr>
          <w:p w14:paraId="63E344B2" w14:textId="77777777" w:rsidR="00B50ECC" w:rsidRDefault="00B50ECC" w:rsidP="007C1B71">
            <w:pPr>
              <w:pStyle w:val="TableParagraph"/>
              <w:spacing w:before="61"/>
              <w:ind w:left="531" w:right="521"/>
              <w:rPr>
                <w:sz w:val="19"/>
              </w:rPr>
            </w:pPr>
            <w:r>
              <w:rPr>
                <w:color w:val="2E2E2E"/>
                <w:sz w:val="19"/>
              </w:rPr>
              <w:t>299</w:t>
            </w:r>
          </w:p>
        </w:tc>
        <w:tc>
          <w:tcPr>
            <w:tcW w:w="1668" w:type="dxa"/>
          </w:tcPr>
          <w:p w14:paraId="20CF4EE3" w14:textId="77777777" w:rsidR="00B50ECC" w:rsidRDefault="00B50ECC" w:rsidP="007C1B71">
            <w:pPr>
              <w:pStyle w:val="TableParagraph"/>
              <w:spacing w:before="61"/>
              <w:ind w:left="89" w:right="81"/>
              <w:rPr>
                <w:sz w:val="19"/>
              </w:rPr>
            </w:pPr>
            <w:r>
              <w:rPr>
                <w:color w:val="2E2E2E"/>
                <w:sz w:val="19"/>
              </w:rPr>
              <w:t>1.19</w:t>
            </w:r>
          </w:p>
        </w:tc>
        <w:tc>
          <w:tcPr>
            <w:tcW w:w="1627" w:type="dxa"/>
          </w:tcPr>
          <w:p w14:paraId="4C12155C" w14:textId="77777777" w:rsidR="00B50ECC" w:rsidRDefault="00B50ECC" w:rsidP="007C1B71">
            <w:pPr>
              <w:pStyle w:val="TableParagraph"/>
              <w:spacing w:before="61"/>
              <w:ind w:left="104" w:right="94"/>
              <w:rPr>
                <w:sz w:val="19"/>
              </w:rPr>
            </w:pPr>
            <w:r>
              <w:rPr>
                <w:color w:val="2E2E2E"/>
                <w:sz w:val="19"/>
              </w:rPr>
              <w:t>.59</w:t>
            </w:r>
          </w:p>
        </w:tc>
        <w:tc>
          <w:tcPr>
            <w:tcW w:w="1670" w:type="dxa"/>
          </w:tcPr>
          <w:p w14:paraId="6CCA3B6B" w14:textId="77777777" w:rsidR="00B50ECC" w:rsidRDefault="00B50ECC" w:rsidP="007C1B71">
            <w:pPr>
              <w:pStyle w:val="TableParagraph"/>
              <w:spacing w:before="61"/>
              <w:ind w:left="178" w:right="172"/>
              <w:rPr>
                <w:sz w:val="19"/>
              </w:rPr>
            </w:pPr>
            <w:r>
              <w:rPr>
                <w:color w:val="2E2E2E"/>
                <w:sz w:val="19"/>
              </w:rPr>
              <w:t>8.41</w:t>
            </w:r>
          </w:p>
        </w:tc>
        <w:tc>
          <w:tcPr>
            <w:tcW w:w="1418" w:type="dxa"/>
          </w:tcPr>
          <w:p w14:paraId="25565F46" w14:textId="77777777" w:rsidR="00B50ECC" w:rsidRDefault="00B50ECC" w:rsidP="007C1B71">
            <w:pPr>
              <w:pStyle w:val="TableParagraph"/>
              <w:spacing w:before="61"/>
              <w:ind w:left="88" w:right="79"/>
              <w:rPr>
                <w:sz w:val="19"/>
              </w:rPr>
            </w:pPr>
            <w:r>
              <w:rPr>
                <w:color w:val="2E2E2E"/>
                <w:sz w:val="19"/>
              </w:rPr>
              <w:t>.99</w:t>
            </w:r>
          </w:p>
        </w:tc>
      </w:tr>
      <w:tr w:rsidR="00B50ECC" w14:paraId="7B06B72D" w14:textId="77777777" w:rsidTr="007C1B71">
        <w:trPr>
          <w:trHeight w:val="352"/>
        </w:trPr>
        <w:tc>
          <w:tcPr>
            <w:tcW w:w="1574" w:type="dxa"/>
            <w:shd w:val="clear" w:color="auto" w:fill="F2F2F2"/>
          </w:tcPr>
          <w:p w14:paraId="5D80F0FB" w14:textId="77777777" w:rsidR="00B50ECC" w:rsidRDefault="00B50ECC" w:rsidP="007C1B71">
            <w:pPr>
              <w:pStyle w:val="TableParagraph"/>
              <w:ind w:left="107"/>
              <w:rPr>
                <w:b/>
                <w:sz w:val="19"/>
              </w:rPr>
            </w:pPr>
            <w:r>
              <w:rPr>
                <w:b/>
                <w:color w:val="2E2E2E"/>
                <w:sz w:val="19"/>
              </w:rPr>
              <w:t>Pre-matched</w:t>
            </w:r>
          </w:p>
        </w:tc>
        <w:tc>
          <w:tcPr>
            <w:tcW w:w="1392" w:type="dxa"/>
            <w:shd w:val="clear" w:color="auto" w:fill="F2F2F2"/>
          </w:tcPr>
          <w:p w14:paraId="36A9B902" w14:textId="77777777" w:rsidR="00B50ECC" w:rsidRDefault="00B50ECC" w:rsidP="007C1B71">
            <w:pPr>
              <w:pStyle w:val="TableParagraph"/>
              <w:ind w:left="531" w:right="521"/>
              <w:rPr>
                <w:sz w:val="19"/>
              </w:rPr>
            </w:pPr>
            <w:r>
              <w:rPr>
                <w:color w:val="2E2E2E"/>
                <w:sz w:val="19"/>
              </w:rPr>
              <w:t>268</w:t>
            </w:r>
          </w:p>
        </w:tc>
        <w:tc>
          <w:tcPr>
            <w:tcW w:w="1668" w:type="dxa"/>
            <w:shd w:val="clear" w:color="auto" w:fill="F2F2F2"/>
          </w:tcPr>
          <w:p w14:paraId="282B43D1" w14:textId="77777777" w:rsidR="00B50ECC" w:rsidRDefault="00B50ECC" w:rsidP="007C1B71">
            <w:pPr>
              <w:pStyle w:val="TableParagraph"/>
              <w:ind w:left="88" w:right="81"/>
              <w:rPr>
                <w:sz w:val="19"/>
              </w:rPr>
            </w:pPr>
            <w:r>
              <w:rPr>
                <w:color w:val="2E2E2E"/>
                <w:sz w:val="19"/>
              </w:rPr>
              <w:t>.22</w:t>
            </w:r>
          </w:p>
        </w:tc>
        <w:tc>
          <w:tcPr>
            <w:tcW w:w="1627" w:type="dxa"/>
            <w:shd w:val="clear" w:color="auto" w:fill="F2F2F2"/>
          </w:tcPr>
          <w:p w14:paraId="1ED56459" w14:textId="77777777" w:rsidR="00B50ECC" w:rsidRDefault="00B50ECC" w:rsidP="007C1B71">
            <w:pPr>
              <w:pStyle w:val="TableParagraph"/>
              <w:ind w:left="104" w:right="94"/>
              <w:rPr>
                <w:sz w:val="19"/>
              </w:rPr>
            </w:pPr>
            <w:r>
              <w:rPr>
                <w:color w:val="2E2E2E"/>
                <w:sz w:val="19"/>
              </w:rPr>
              <w:t>.04</w:t>
            </w:r>
          </w:p>
        </w:tc>
        <w:tc>
          <w:tcPr>
            <w:tcW w:w="1670" w:type="dxa"/>
            <w:shd w:val="clear" w:color="auto" w:fill="F2F2F2"/>
          </w:tcPr>
          <w:p w14:paraId="7B775F61" w14:textId="77777777" w:rsidR="00B50ECC" w:rsidRDefault="00B50ECC" w:rsidP="007C1B71">
            <w:pPr>
              <w:pStyle w:val="TableParagraph"/>
              <w:ind w:left="178" w:right="172"/>
              <w:rPr>
                <w:sz w:val="19"/>
              </w:rPr>
            </w:pPr>
            <w:r>
              <w:rPr>
                <w:color w:val="2E2E2E"/>
                <w:sz w:val="19"/>
              </w:rPr>
              <w:t>7.87</w:t>
            </w:r>
          </w:p>
        </w:tc>
        <w:tc>
          <w:tcPr>
            <w:tcW w:w="1418" w:type="dxa"/>
            <w:shd w:val="clear" w:color="auto" w:fill="F2F2F2"/>
          </w:tcPr>
          <w:p w14:paraId="2D92FD28" w14:textId="77777777" w:rsidR="00B50ECC" w:rsidRDefault="00B50ECC" w:rsidP="007C1B71">
            <w:pPr>
              <w:pStyle w:val="TableParagraph"/>
              <w:ind w:left="88" w:right="79"/>
              <w:rPr>
                <w:sz w:val="19"/>
              </w:rPr>
            </w:pPr>
            <w:r>
              <w:rPr>
                <w:color w:val="2E2E2E"/>
                <w:sz w:val="19"/>
              </w:rPr>
              <w:t>.98</w:t>
            </w:r>
          </w:p>
        </w:tc>
      </w:tr>
      <w:tr w:rsidR="00B50ECC" w14:paraId="24BBA3E1" w14:textId="77777777" w:rsidTr="007C1B71">
        <w:trPr>
          <w:trHeight w:val="352"/>
        </w:trPr>
        <w:tc>
          <w:tcPr>
            <w:tcW w:w="1574" w:type="dxa"/>
          </w:tcPr>
          <w:p w14:paraId="4BAE3CC6" w14:textId="77777777" w:rsidR="00B50ECC" w:rsidRDefault="00B50ECC" w:rsidP="007C1B71">
            <w:pPr>
              <w:pStyle w:val="TableParagraph"/>
              <w:ind w:left="107"/>
              <w:rPr>
                <w:b/>
                <w:sz w:val="19"/>
              </w:rPr>
            </w:pPr>
            <w:r>
              <w:rPr>
                <w:b/>
                <w:color w:val="2E2E2E"/>
                <w:sz w:val="19"/>
              </w:rPr>
              <w:t>Post-matched</w:t>
            </w:r>
          </w:p>
        </w:tc>
        <w:tc>
          <w:tcPr>
            <w:tcW w:w="1392" w:type="dxa"/>
          </w:tcPr>
          <w:p w14:paraId="765E427B" w14:textId="77777777" w:rsidR="00B50ECC" w:rsidRDefault="00B50ECC" w:rsidP="007C1B71">
            <w:pPr>
              <w:pStyle w:val="TableParagraph"/>
              <w:ind w:left="531" w:right="521"/>
              <w:rPr>
                <w:sz w:val="19"/>
              </w:rPr>
            </w:pPr>
            <w:r>
              <w:rPr>
                <w:color w:val="2E2E2E"/>
                <w:sz w:val="19"/>
              </w:rPr>
              <w:t>265</w:t>
            </w:r>
          </w:p>
        </w:tc>
        <w:tc>
          <w:tcPr>
            <w:tcW w:w="1668" w:type="dxa"/>
          </w:tcPr>
          <w:p w14:paraId="19295EA0" w14:textId="77777777" w:rsidR="00B50ECC" w:rsidRDefault="00B50ECC" w:rsidP="007C1B71">
            <w:pPr>
              <w:pStyle w:val="TableParagraph"/>
              <w:ind w:left="89" w:right="81"/>
              <w:rPr>
                <w:sz w:val="19"/>
              </w:rPr>
            </w:pPr>
            <w:r>
              <w:rPr>
                <w:color w:val="2E2E2E"/>
                <w:sz w:val="19"/>
              </w:rPr>
              <w:t>1.16</w:t>
            </w:r>
          </w:p>
        </w:tc>
        <w:tc>
          <w:tcPr>
            <w:tcW w:w="1627" w:type="dxa"/>
          </w:tcPr>
          <w:p w14:paraId="631FD001" w14:textId="77777777" w:rsidR="00B50ECC" w:rsidRDefault="00B50ECC" w:rsidP="007C1B71">
            <w:pPr>
              <w:pStyle w:val="TableParagraph"/>
              <w:ind w:left="104" w:right="94"/>
              <w:rPr>
                <w:sz w:val="19"/>
              </w:rPr>
            </w:pPr>
            <w:r>
              <w:rPr>
                <w:color w:val="2E2E2E"/>
                <w:sz w:val="19"/>
              </w:rPr>
              <w:t>.57</w:t>
            </w:r>
          </w:p>
        </w:tc>
        <w:tc>
          <w:tcPr>
            <w:tcW w:w="1670" w:type="dxa"/>
          </w:tcPr>
          <w:p w14:paraId="567B92D3" w14:textId="77777777" w:rsidR="00B50ECC" w:rsidRDefault="00B50ECC" w:rsidP="007C1B71">
            <w:pPr>
              <w:pStyle w:val="TableParagraph"/>
              <w:ind w:left="178" w:right="172"/>
              <w:rPr>
                <w:sz w:val="19"/>
              </w:rPr>
            </w:pPr>
            <w:r>
              <w:rPr>
                <w:color w:val="2E2E2E"/>
                <w:sz w:val="19"/>
              </w:rPr>
              <w:t>7,77</w:t>
            </w:r>
          </w:p>
        </w:tc>
        <w:tc>
          <w:tcPr>
            <w:tcW w:w="1418" w:type="dxa"/>
          </w:tcPr>
          <w:p w14:paraId="5DBC8809" w14:textId="77777777" w:rsidR="00B50ECC" w:rsidRDefault="00B50ECC" w:rsidP="007C1B71">
            <w:pPr>
              <w:pStyle w:val="TableParagraph"/>
              <w:ind w:left="88" w:right="79"/>
              <w:rPr>
                <w:sz w:val="19"/>
              </w:rPr>
            </w:pPr>
            <w:r>
              <w:rPr>
                <w:color w:val="2E2E2E"/>
                <w:sz w:val="19"/>
              </w:rPr>
              <w:t>.98</w:t>
            </w:r>
          </w:p>
        </w:tc>
      </w:tr>
    </w:tbl>
    <w:p w14:paraId="4D8AA3B6" w14:textId="77777777" w:rsidR="00B50ECC" w:rsidRDefault="00B50ECC" w:rsidP="00B50ECC">
      <w:pPr>
        <w:spacing w:before="18"/>
        <w:ind w:left="140"/>
        <w:rPr>
          <w:sz w:val="18"/>
        </w:rPr>
      </w:pPr>
      <w:r>
        <w:rPr>
          <w:i/>
          <w:color w:val="444444"/>
          <w:sz w:val="18"/>
        </w:rPr>
        <w:t xml:space="preserve">Note. n </w:t>
      </w:r>
      <w:r>
        <w:rPr>
          <w:color w:val="444444"/>
          <w:sz w:val="18"/>
        </w:rPr>
        <w:t>only includes non-extreme persons. Person separation and item separation reported using the Real RMSE.</w:t>
      </w:r>
    </w:p>
    <w:p w14:paraId="5AB76711" w14:textId="77777777" w:rsidR="00B50ECC" w:rsidRDefault="00B50ECC" w:rsidP="00B50ECC">
      <w:pPr>
        <w:pStyle w:val="BodyText"/>
        <w:rPr>
          <w:sz w:val="18"/>
        </w:rPr>
      </w:pPr>
    </w:p>
    <w:p w14:paraId="48F9CADF" w14:textId="77777777" w:rsidR="00B50ECC" w:rsidRDefault="00B50ECC" w:rsidP="00B50ECC">
      <w:pPr>
        <w:pStyle w:val="BodyText"/>
        <w:spacing w:before="140"/>
        <w:ind w:left="139" w:right="122"/>
      </w:pPr>
      <w:r>
        <w:rPr>
          <w:color w:val="3E3E3E"/>
        </w:rPr>
        <w:t>Results suggest that measure does distinguish between low and high ability students and that the items range from low to high difficulty. Analyses of the pre-test (for all students assessed and only for those who were matched pre and post) have a relatively low person separation (.17 and .22, respectively) which would be expected for a pre-test. Students have not been exposed Calculus instruction and therefore perform about the same. Person separation increases at post-test (1.19 and 1.16, respectively) which suggests that after students have been exposed to the course, the test identifies a range of student abilities.</w:t>
      </w:r>
    </w:p>
    <w:p w14:paraId="31E8A2BB" w14:textId="77777777" w:rsidR="00B50ECC" w:rsidRDefault="00B50ECC" w:rsidP="00B50ECC">
      <w:pPr>
        <w:pStyle w:val="BodyText"/>
        <w:spacing w:before="1"/>
      </w:pPr>
    </w:p>
    <w:p w14:paraId="44B7B1FB" w14:textId="77777777" w:rsidR="00B50ECC" w:rsidRDefault="00B50ECC" w:rsidP="00B50ECC">
      <w:pPr>
        <w:pStyle w:val="BodyText"/>
        <w:spacing w:before="56"/>
        <w:ind w:left="138" w:right="252" w:firstLine="1"/>
      </w:pPr>
      <w:r>
        <w:rPr>
          <w:b/>
          <w:color w:val="4F141B"/>
        </w:rPr>
        <w:t xml:space="preserve">Item Difficulty and Technical Quality. </w:t>
      </w:r>
      <w:r>
        <w:rPr>
          <w:color w:val="3E3E3E"/>
        </w:rPr>
        <w:t xml:space="preserve">RMC Research examined the item difficulty and technical </w:t>
      </w:r>
      <w:r>
        <w:rPr>
          <w:color w:val="3E3E3E"/>
        </w:rPr>
        <w:lastRenderedPageBreak/>
        <w:t>quality through the item-measure correlations and item fit statistics. Exhibit 3 presents item difficulty, and point-measure correlations by pre- and post-test. Items in Exhibit 3 are ordered by easy to difficult to endorse by pre- and post-test condition. Misfitting persons were excluded from these analyses because of their potential to bias estimates.</w:t>
      </w:r>
    </w:p>
    <w:p w14:paraId="5633C00D" w14:textId="77777777" w:rsidR="00B50ECC" w:rsidRDefault="00B50ECC" w:rsidP="00B50ECC">
      <w:pPr>
        <w:pStyle w:val="BodyText"/>
        <w:spacing w:before="7"/>
        <w:rPr>
          <w:sz w:val="29"/>
        </w:rPr>
      </w:pPr>
    </w:p>
    <w:p w14:paraId="1A5B92B5" w14:textId="77777777" w:rsidR="00B50ECC" w:rsidRPr="009C14B9" w:rsidRDefault="00B50ECC" w:rsidP="00B50ECC">
      <w:pPr>
        <w:jc w:val="center"/>
        <w:rPr>
          <w:b/>
          <w:bCs/>
        </w:rPr>
      </w:pPr>
      <w:r w:rsidRPr="009C14B9">
        <w:rPr>
          <w:b/>
          <w:bCs/>
        </w:rPr>
        <w:t>Exhibit 3. Items Ordered by Easy to Difficult to Endorse</w:t>
      </w:r>
    </w:p>
    <w:p w14:paraId="4617F761" w14:textId="77777777" w:rsidR="00B50ECC" w:rsidRDefault="00B50ECC" w:rsidP="00B50ECC">
      <w:pPr>
        <w:pStyle w:val="BodyText"/>
        <w:spacing w:before="9"/>
        <w:rPr>
          <w:b/>
          <w:sz w:val="6"/>
        </w:rPr>
      </w:pPr>
    </w:p>
    <w:tbl>
      <w:tblPr>
        <w:tblW w:w="0" w:type="auto"/>
        <w:tblInd w:w="1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802"/>
        <w:gridCol w:w="605"/>
        <w:gridCol w:w="915"/>
        <w:gridCol w:w="891"/>
        <w:gridCol w:w="601"/>
        <w:gridCol w:w="918"/>
        <w:gridCol w:w="889"/>
        <w:gridCol w:w="603"/>
        <w:gridCol w:w="915"/>
        <w:gridCol w:w="699"/>
      </w:tblGrid>
      <w:tr w:rsidR="00B50ECC" w14:paraId="546E4EF9" w14:textId="77777777" w:rsidTr="007C1B71">
        <w:trPr>
          <w:trHeight w:val="350"/>
        </w:trPr>
        <w:tc>
          <w:tcPr>
            <w:tcW w:w="2322" w:type="dxa"/>
            <w:gridSpan w:val="3"/>
          </w:tcPr>
          <w:p w14:paraId="207A24F9" w14:textId="77777777" w:rsidR="00B50ECC" w:rsidRDefault="00B50ECC" w:rsidP="007C1B71">
            <w:pPr>
              <w:pStyle w:val="TableParagraph"/>
              <w:ind w:left="826" w:right="820"/>
              <w:rPr>
                <w:b/>
                <w:sz w:val="19"/>
              </w:rPr>
            </w:pPr>
            <w:r>
              <w:rPr>
                <w:b/>
                <w:color w:val="3E3E3E"/>
                <w:sz w:val="19"/>
              </w:rPr>
              <w:t>Pre-test</w:t>
            </w:r>
          </w:p>
        </w:tc>
        <w:tc>
          <w:tcPr>
            <w:tcW w:w="2411" w:type="dxa"/>
            <w:gridSpan w:val="3"/>
          </w:tcPr>
          <w:p w14:paraId="08E92B0B" w14:textId="77777777" w:rsidR="00B50ECC" w:rsidRDefault="00B50ECC" w:rsidP="007C1B71">
            <w:pPr>
              <w:pStyle w:val="TableParagraph"/>
              <w:ind w:left="827" w:right="827"/>
              <w:rPr>
                <w:b/>
                <w:sz w:val="19"/>
              </w:rPr>
            </w:pPr>
            <w:r>
              <w:rPr>
                <w:b/>
                <w:color w:val="3E3E3E"/>
                <w:sz w:val="19"/>
              </w:rPr>
              <w:t>Post-test</w:t>
            </w:r>
          </w:p>
        </w:tc>
        <w:tc>
          <w:tcPr>
            <w:tcW w:w="2408" w:type="dxa"/>
            <w:gridSpan w:val="3"/>
          </w:tcPr>
          <w:p w14:paraId="7424FC84" w14:textId="77777777" w:rsidR="00B50ECC" w:rsidRDefault="00B50ECC" w:rsidP="007C1B71">
            <w:pPr>
              <w:pStyle w:val="TableParagraph"/>
              <w:ind w:left="510"/>
              <w:rPr>
                <w:b/>
                <w:sz w:val="19"/>
              </w:rPr>
            </w:pPr>
            <w:r>
              <w:rPr>
                <w:b/>
                <w:color w:val="3E3E3E"/>
                <w:sz w:val="19"/>
              </w:rPr>
              <w:t>Matched Pre-test</w:t>
            </w:r>
          </w:p>
        </w:tc>
        <w:tc>
          <w:tcPr>
            <w:tcW w:w="2217" w:type="dxa"/>
            <w:gridSpan w:val="3"/>
          </w:tcPr>
          <w:p w14:paraId="49F844A5" w14:textId="77777777" w:rsidR="00B50ECC" w:rsidRDefault="00B50ECC" w:rsidP="007C1B71">
            <w:pPr>
              <w:pStyle w:val="TableParagraph"/>
              <w:ind w:left="373"/>
              <w:rPr>
                <w:b/>
                <w:sz w:val="19"/>
              </w:rPr>
            </w:pPr>
            <w:r>
              <w:rPr>
                <w:b/>
                <w:color w:val="3E3E3E"/>
                <w:sz w:val="19"/>
              </w:rPr>
              <w:t>Matched Post-test</w:t>
            </w:r>
          </w:p>
        </w:tc>
      </w:tr>
      <w:tr w:rsidR="00B50ECC" w14:paraId="5A5F02D8" w14:textId="77777777" w:rsidTr="007C1B71">
        <w:trPr>
          <w:trHeight w:val="817"/>
        </w:trPr>
        <w:tc>
          <w:tcPr>
            <w:tcW w:w="605" w:type="dxa"/>
            <w:shd w:val="clear" w:color="auto" w:fill="F2F2F2"/>
          </w:tcPr>
          <w:p w14:paraId="26D888EA" w14:textId="77777777" w:rsidR="00B50ECC" w:rsidRDefault="00B50ECC" w:rsidP="007C1B71">
            <w:pPr>
              <w:pStyle w:val="TableParagraph"/>
              <w:spacing w:before="61"/>
              <w:ind w:left="95" w:right="90"/>
              <w:rPr>
                <w:b/>
                <w:sz w:val="19"/>
              </w:rPr>
            </w:pPr>
            <w:r>
              <w:rPr>
                <w:b/>
                <w:color w:val="3E3E3E"/>
                <w:sz w:val="19"/>
              </w:rPr>
              <w:t>Item</w:t>
            </w:r>
          </w:p>
        </w:tc>
        <w:tc>
          <w:tcPr>
            <w:tcW w:w="915" w:type="dxa"/>
            <w:shd w:val="clear" w:color="auto" w:fill="F2F2F2"/>
          </w:tcPr>
          <w:p w14:paraId="5C094668" w14:textId="77777777" w:rsidR="00B50ECC" w:rsidRDefault="00B50ECC" w:rsidP="007C1B71">
            <w:pPr>
              <w:pStyle w:val="TableParagraph"/>
              <w:spacing w:before="61"/>
              <w:ind w:left="82" w:right="77"/>
              <w:rPr>
                <w:b/>
                <w:sz w:val="19"/>
              </w:rPr>
            </w:pPr>
            <w:r>
              <w:rPr>
                <w:b/>
                <w:color w:val="3E3E3E"/>
                <w:sz w:val="19"/>
              </w:rPr>
              <w:t>Measure</w:t>
            </w:r>
          </w:p>
        </w:tc>
        <w:tc>
          <w:tcPr>
            <w:tcW w:w="802" w:type="dxa"/>
            <w:shd w:val="clear" w:color="auto" w:fill="F2F2F2"/>
          </w:tcPr>
          <w:p w14:paraId="6ADEF5F8" w14:textId="77777777" w:rsidR="00B50ECC" w:rsidRDefault="00B50ECC" w:rsidP="007C1B71">
            <w:pPr>
              <w:pStyle w:val="TableParagraph"/>
              <w:spacing w:before="61"/>
              <w:ind w:left="157" w:right="151" w:firstLine="33"/>
              <w:jc w:val="both"/>
              <w:rPr>
                <w:b/>
                <w:sz w:val="19"/>
              </w:rPr>
            </w:pPr>
            <w:r>
              <w:rPr>
                <w:b/>
                <w:color w:val="3E3E3E"/>
                <w:sz w:val="19"/>
              </w:rPr>
              <w:t>Point Meas.</w:t>
            </w:r>
            <w:r>
              <w:rPr>
                <w:b/>
                <w:color w:val="3E3E3E"/>
                <w:w w:val="99"/>
                <w:sz w:val="19"/>
              </w:rPr>
              <w:t xml:space="preserve"> </w:t>
            </w:r>
            <w:r>
              <w:rPr>
                <w:b/>
                <w:color w:val="3E3E3E"/>
                <w:sz w:val="19"/>
              </w:rPr>
              <w:t>Corr.</w:t>
            </w:r>
          </w:p>
        </w:tc>
        <w:tc>
          <w:tcPr>
            <w:tcW w:w="605" w:type="dxa"/>
            <w:shd w:val="clear" w:color="auto" w:fill="F2F2F2"/>
          </w:tcPr>
          <w:p w14:paraId="068F2468" w14:textId="77777777" w:rsidR="00B50ECC" w:rsidRDefault="00B50ECC" w:rsidP="007C1B71">
            <w:pPr>
              <w:pStyle w:val="TableParagraph"/>
              <w:spacing w:before="61"/>
              <w:ind w:left="93" w:right="91"/>
              <w:rPr>
                <w:b/>
                <w:sz w:val="19"/>
              </w:rPr>
            </w:pPr>
            <w:r>
              <w:rPr>
                <w:b/>
                <w:color w:val="3E3E3E"/>
                <w:sz w:val="19"/>
              </w:rPr>
              <w:t>Item</w:t>
            </w:r>
          </w:p>
        </w:tc>
        <w:tc>
          <w:tcPr>
            <w:tcW w:w="915" w:type="dxa"/>
            <w:shd w:val="clear" w:color="auto" w:fill="F2F2F2"/>
          </w:tcPr>
          <w:p w14:paraId="3C746041" w14:textId="77777777" w:rsidR="00B50ECC" w:rsidRDefault="00B50ECC" w:rsidP="007C1B71">
            <w:pPr>
              <w:pStyle w:val="TableParagraph"/>
              <w:spacing w:before="61"/>
              <w:ind w:left="82" w:right="79"/>
              <w:rPr>
                <w:b/>
                <w:sz w:val="19"/>
              </w:rPr>
            </w:pPr>
            <w:r>
              <w:rPr>
                <w:b/>
                <w:color w:val="3E3E3E"/>
                <w:sz w:val="19"/>
              </w:rPr>
              <w:t>Measure</w:t>
            </w:r>
          </w:p>
        </w:tc>
        <w:tc>
          <w:tcPr>
            <w:tcW w:w="891" w:type="dxa"/>
            <w:shd w:val="clear" w:color="auto" w:fill="F2F2F2"/>
          </w:tcPr>
          <w:p w14:paraId="579D7979" w14:textId="77777777" w:rsidR="00B50ECC" w:rsidRDefault="00B50ECC" w:rsidP="007C1B71">
            <w:pPr>
              <w:pStyle w:val="TableParagraph"/>
              <w:spacing w:before="61"/>
              <w:ind w:left="201" w:right="194" w:firstLine="33"/>
              <w:jc w:val="both"/>
              <w:rPr>
                <w:b/>
                <w:sz w:val="19"/>
              </w:rPr>
            </w:pPr>
            <w:r>
              <w:rPr>
                <w:b/>
                <w:color w:val="3E3E3E"/>
                <w:sz w:val="19"/>
              </w:rPr>
              <w:t>Point Meas. Corr.</w:t>
            </w:r>
          </w:p>
        </w:tc>
        <w:tc>
          <w:tcPr>
            <w:tcW w:w="601" w:type="dxa"/>
            <w:shd w:val="clear" w:color="auto" w:fill="F2F2F2"/>
          </w:tcPr>
          <w:p w14:paraId="4F4A0B52" w14:textId="77777777" w:rsidR="00B50ECC" w:rsidRDefault="00B50ECC" w:rsidP="007C1B71">
            <w:pPr>
              <w:pStyle w:val="TableParagraph"/>
              <w:spacing w:before="61"/>
              <w:ind w:left="92" w:right="92"/>
              <w:rPr>
                <w:b/>
                <w:sz w:val="19"/>
              </w:rPr>
            </w:pPr>
            <w:r>
              <w:rPr>
                <w:b/>
                <w:color w:val="3E3E3E"/>
                <w:sz w:val="19"/>
              </w:rPr>
              <w:t>Item</w:t>
            </w:r>
          </w:p>
        </w:tc>
        <w:tc>
          <w:tcPr>
            <w:tcW w:w="918" w:type="dxa"/>
            <w:shd w:val="clear" w:color="auto" w:fill="F2F2F2"/>
          </w:tcPr>
          <w:p w14:paraId="66A125FF" w14:textId="77777777" w:rsidR="00B50ECC" w:rsidRDefault="00B50ECC" w:rsidP="007C1B71">
            <w:pPr>
              <w:pStyle w:val="TableParagraph"/>
              <w:spacing w:before="61"/>
              <w:ind w:left="84" w:right="86"/>
              <w:rPr>
                <w:b/>
                <w:sz w:val="19"/>
              </w:rPr>
            </w:pPr>
            <w:r>
              <w:rPr>
                <w:b/>
                <w:color w:val="3E3E3E"/>
                <w:sz w:val="19"/>
              </w:rPr>
              <w:t>Measure</w:t>
            </w:r>
          </w:p>
        </w:tc>
        <w:tc>
          <w:tcPr>
            <w:tcW w:w="889" w:type="dxa"/>
            <w:shd w:val="clear" w:color="auto" w:fill="F2F2F2"/>
          </w:tcPr>
          <w:p w14:paraId="4F3BA657" w14:textId="77777777" w:rsidR="00B50ECC" w:rsidRDefault="00B50ECC" w:rsidP="007C1B71">
            <w:pPr>
              <w:pStyle w:val="TableParagraph"/>
              <w:spacing w:before="61"/>
              <w:ind w:left="198" w:right="195" w:firstLine="33"/>
              <w:jc w:val="both"/>
              <w:rPr>
                <w:b/>
                <w:sz w:val="19"/>
              </w:rPr>
            </w:pPr>
            <w:r>
              <w:rPr>
                <w:b/>
                <w:color w:val="3E3E3E"/>
                <w:sz w:val="19"/>
              </w:rPr>
              <w:t>Point Meas. Corr.</w:t>
            </w:r>
          </w:p>
        </w:tc>
        <w:tc>
          <w:tcPr>
            <w:tcW w:w="603" w:type="dxa"/>
            <w:shd w:val="clear" w:color="auto" w:fill="F2F2F2"/>
          </w:tcPr>
          <w:p w14:paraId="3E69375D" w14:textId="77777777" w:rsidR="00B50ECC" w:rsidRDefault="00B50ECC" w:rsidP="007C1B71">
            <w:pPr>
              <w:pStyle w:val="TableParagraph"/>
              <w:spacing w:before="61"/>
              <w:ind w:left="92" w:right="94"/>
              <w:rPr>
                <w:b/>
                <w:sz w:val="19"/>
              </w:rPr>
            </w:pPr>
            <w:r>
              <w:rPr>
                <w:b/>
                <w:color w:val="3E3E3E"/>
                <w:sz w:val="19"/>
              </w:rPr>
              <w:t>Item</w:t>
            </w:r>
          </w:p>
        </w:tc>
        <w:tc>
          <w:tcPr>
            <w:tcW w:w="915" w:type="dxa"/>
            <w:shd w:val="clear" w:color="auto" w:fill="F2F2F2"/>
          </w:tcPr>
          <w:p w14:paraId="657DC9DE" w14:textId="77777777" w:rsidR="00B50ECC" w:rsidRDefault="00B50ECC" w:rsidP="007C1B71">
            <w:pPr>
              <w:pStyle w:val="TableParagraph"/>
              <w:spacing w:before="61"/>
              <w:ind w:left="77" w:right="81"/>
              <w:rPr>
                <w:b/>
                <w:sz w:val="19"/>
              </w:rPr>
            </w:pPr>
            <w:r>
              <w:rPr>
                <w:b/>
                <w:color w:val="3E3E3E"/>
                <w:sz w:val="19"/>
              </w:rPr>
              <w:t>Measure</w:t>
            </w:r>
          </w:p>
        </w:tc>
        <w:tc>
          <w:tcPr>
            <w:tcW w:w="699" w:type="dxa"/>
            <w:shd w:val="clear" w:color="auto" w:fill="F2F2F2"/>
          </w:tcPr>
          <w:p w14:paraId="25B636BF" w14:textId="77777777" w:rsidR="00B50ECC" w:rsidRDefault="00B50ECC" w:rsidP="007C1B71">
            <w:pPr>
              <w:pStyle w:val="TableParagraph"/>
              <w:spacing w:before="61"/>
              <w:ind w:left="100" w:right="103" w:firstLine="33"/>
              <w:jc w:val="both"/>
              <w:rPr>
                <w:b/>
                <w:sz w:val="19"/>
              </w:rPr>
            </w:pPr>
            <w:r>
              <w:rPr>
                <w:b/>
                <w:color w:val="3E3E3E"/>
                <w:sz w:val="19"/>
              </w:rPr>
              <w:t>Point Meas. Corr.</w:t>
            </w:r>
          </w:p>
        </w:tc>
      </w:tr>
      <w:tr w:rsidR="00B50ECC" w14:paraId="4739B1B9" w14:textId="77777777" w:rsidTr="007C1B71">
        <w:trPr>
          <w:trHeight w:val="350"/>
        </w:trPr>
        <w:tc>
          <w:tcPr>
            <w:tcW w:w="605" w:type="dxa"/>
          </w:tcPr>
          <w:p w14:paraId="09FD00EC" w14:textId="77777777" w:rsidR="00B50ECC" w:rsidRDefault="00B50ECC" w:rsidP="007C1B71">
            <w:pPr>
              <w:pStyle w:val="TableParagraph"/>
              <w:ind w:left="52"/>
              <w:rPr>
                <w:sz w:val="19"/>
              </w:rPr>
            </w:pPr>
            <w:r>
              <w:rPr>
                <w:color w:val="3E3E3E"/>
                <w:w w:val="99"/>
                <w:sz w:val="19"/>
              </w:rPr>
              <w:t>3</w:t>
            </w:r>
          </w:p>
        </w:tc>
        <w:tc>
          <w:tcPr>
            <w:tcW w:w="915" w:type="dxa"/>
          </w:tcPr>
          <w:p w14:paraId="4A191927" w14:textId="77777777" w:rsidR="00B50ECC" w:rsidRDefault="00B50ECC" w:rsidP="007C1B71">
            <w:pPr>
              <w:pStyle w:val="TableParagraph"/>
              <w:ind w:left="82" w:right="76"/>
              <w:rPr>
                <w:sz w:val="19"/>
              </w:rPr>
            </w:pPr>
            <w:r>
              <w:rPr>
                <w:color w:val="3E3E3E"/>
                <w:sz w:val="19"/>
              </w:rPr>
              <w:t>-2.96</w:t>
            </w:r>
          </w:p>
        </w:tc>
        <w:tc>
          <w:tcPr>
            <w:tcW w:w="802" w:type="dxa"/>
          </w:tcPr>
          <w:p w14:paraId="3FE6C895" w14:textId="77777777" w:rsidR="00B50ECC" w:rsidRDefault="00B50ECC" w:rsidP="007C1B71">
            <w:pPr>
              <w:pStyle w:val="TableParagraph"/>
              <w:ind w:left="210" w:right="203"/>
              <w:rPr>
                <w:sz w:val="19"/>
              </w:rPr>
            </w:pPr>
            <w:r>
              <w:rPr>
                <w:color w:val="3E3E3E"/>
                <w:sz w:val="19"/>
              </w:rPr>
              <w:t>0.41</w:t>
            </w:r>
          </w:p>
        </w:tc>
        <w:tc>
          <w:tcPr>
            <w:tcW w:w="605" w:type="dxa"/>
          </w:tcPr>
          <w:p w14:paraId="13A9C6B0" w14:textId="77777777" w:rsidR="00B50ECC" w:rsidRDefault="00B50ECC" w:rsidP="007C1B71">
            <w:pPr>
              <w:pStyle w:val="TableParagraph"/>
              <w:ind w:left="7"/>
              <w:rPr>
                <w:sz w:val="19"/>
              </w:rPr>
            </w:pPr>
            <w:r>
              <w:rPr>
                <w:color w:val="3E3E3E"/>
                <w:w w:val="99"/>
                <w:sz w:val="19"/>
              </w:rPr>
              <w:t>3</w:t>
            </w:r>
          </w:p>
        </w:tc>
        <w:tc>
          <w:tcPr>
            <w:tcW w:w="915" w:type="dxa"/>
          </w:tcPr>
          <w:p w14:paraId="7337F725" w14:textId="77777777" w:rsidR="00B50ECC" w:rsidRDefault="00B50ECC" w:rsidP="007C1B71">
            <w:pPr>
              <w:pStyle w:val="TableParagraph"/>
              <w:ind w:left="82" w:right="78"/>
              <w:rPr>
                <w:sz w:val="19"/>
              </w:rPr>
            </w:pPr>
            <w:r>
              <w:rPr>
                <w:color w:val="3E3E3E"/>
                <w:sz w:val="19"/>
              </w:rPr>
              <w:t>-4.02</w:t>
            </w:r>
          </w:p>
        </w:tc>
        <w:tc>
          <w:tcPr>
            <w:tcW w:w="891" w:type="dxa"/>
          </w:tcPr>
          <w:p w14:paraId="451142E6" w14:textId="77777777" w:rsidR="00B50ECC" w:rsidRDefault="00B50ECC" w:rsidP="007C1B71">
            <w:pPr>
              <w:pStyle w:val="TableParagraph"/>
              <w:ind w:right="268"/>
              <w:jc w:val="right"/>
              <w:rPr>
                <w:sz w:val="19"/>
              </w:rPr>
            </w:pPr>
            <w:r>
              <w:rPr>
                <w:color w:val="3E3E3E"/>
                <w:sz w:val="19"/>
              </w:rPr>
              <w:t>0.42</w:t>
            </w:r>
          </w:p>
        </w:tc>
        <w:tc>
          <w:tcPr>
            <w:tcW w:w="601" w:type="dxa"/>
          </w:tcPr>
          <w:p w14:paraId="42404028" w14:textId="77777777" w:rsidR="00B50ECC" w:rsidRDefault="00B50ECC" w:rsidP="007C1B71">
            <w:pPr>
              <w:pStyle w:val="TableParagraph"/>
              <w:rPr>
                <w:sz w:val="19"/>
              </w:rPr>
            </w:pPr>
            <w:r>
              <w:rPr>
                <w:color w:val="3E3E3E"/>
                <w:w w:val="99"/>
                <w:sz w:val="19"/>
              </w:rPr>
              <w:t>3</w:t>
            </w:r>
          </w:p>
        </w:tc>
        <w:tc>
          <w:tcPr>
            <w:tcW w:w="918" w:type="dxa"/>
          </w:tcPr>
          <w:p w14:paraId="35EA06C3" w14:textId="77777777" w:rsidR="00B50ECC" w:rsidRDefault="00B50ECC" w:rsidP="007C1B71">
            <w:pPr>
              <w:pStyle w:val="TableParagraph"/>
              <w:ind w:left="84" w:right="85"/>
              <w:rPr>
                <w:sz w:val="19"/>
              </w:rPr>
            </w:pPr>
            <w:r>
              <w:rPr>
                <w:color w:val="3E3E3E"/>
                <w:sz w:val="19"/>
              </w:rPr>
              <w:t>-2.66</w:t>
            </w:r>
          </w:p>
        </w:tc>
        <w:tc>
          <w:tcPr>
            <w:tcW w:w="889" w:type="dxa"/>
          </w:tcPr>
          <w:p w14:paraId="6E124493" w14:textId="77777777" w:rsidR="00B50ECC" w:rsidRDefault="00B50ECC" w:rsidP="007C1B71">
            <w:pPr>
              <w:pStyle w:val="TableParagraph"/>
              <w:ind w:right="269"/>
              <w:jc w:val="right"/>
              <w:rPr>
                <w:sz w:val="19"/>
              </w:rPr>
            </w:pPr>
            <w:r>
              <w:rPr>
                <w:color w:val="3E3E3E"/>
                <w:sz w:val="19"/>
              </w:rPr>
              <w:t>0.36</w:t>
            </w:r>
          </w:p>
        </w:tc>
        <w:tc>
          <w:tcPr>
            <w:tcW w:w="603" w:type="dxa"/>
          </w:tcPr>
          <w:p w14:paraId="4DDD9E28" w14:textId="77777777" w:rsidR="00B50ECC" w:rsidRDefault="00B50ECC" w:rsidP="007C1B71">
            <w:pPr>
              <w:pStyle w:val="TableParagraph"/>
              <w:ind w:right="2"/>
              <w:rPr>
                <w:sz w:val="19"/>
              </w:rPr>
            </w:pPr>
            <w:r>
              <w:rPr>
                <w:color w:val="3E3E3E"/>
                <w:w w:val="99"/>
                <w:sz w:val="19"/>
              </w:rPr>
              <w:t>3</w:t>
            </w:r>
          </w:p>
        </w:tc>
        <w:tc>
          <w:tcPr>
            <w:tcW w:w="915" w:type="dxa"/>
          </w:tcPr>
          <w:p w14:paraId="4A094DF4" w14:textId="77777777" w:rsidR="00B50ECC" w:rsidRDefault="00B50ECC" w:rsidP="007C1B71">
            <w:pPr>
              <w:pStyle w:val="TableParagraph"/>
              <w:ind w:left="73" w:right="81"/>
              <w:rPr>
                <w:sz w:val="19"/>
              </w:rPr>
            </w:pPr>
            <w:r>
              <w:rPr>
                <w:color w:val="3E3E3E"/>
                <w:sz w:val="19"/>
              </w:rPr>
              <w:t>-4.13</w:t>
            </w:r>
          </w:p>
        </w:tc>
        <w:tc>
          <w:tcPr>
            <w:tcW w:w="699" w:type="dxa"/>
          </w:tcPr>
          <w:p w14:paraId="62007948" w14:textId="77777777" w:rsidR="00B50ECC" w:rsidRDefault="00B50ECC" w:rsidP="007C1B71">
            <w:pPr>
              <w:pStyle w:val="TableParagraph"/>
              <w:ind w:left="153" w:right="158"/>
              <w:rPr>
                <w:sz w:val="19"/>
              </w:rPr>
            </w:pPr>
            <w:r>
              <w:rPr>
                <w:color w:val="3E3E3E"/>
                <w:sz w:val="19"/>
              </w:rPr>
              <w:t>0.37</w:t>
            </w:r>
          </w:p>
        </w:tc>
      </w:tr>
      <w:tr w:rsidR="00B50ECC" w14:paraId="6C2C17F2" w14:textId="77777777" w:rsidTr="007C1B71">
        <w:trPr>
          <w:trHeight w:val="352"/>
        </w:trPr>
        <w:tc>
          <w:tcPr>
            <w:tcW w:w="605" w:type="dxa"/>
            <w:shd w:val="clear" w:color="auto" w:fill="F2F2F2"/>
          </w:tcPr>
          <w:p w14:paraId="0B63D5A2" w14:textId="77777777" w:rsidR="00B50ECC" w:rsidRDefault="00B50ECC" w:rsidP="007C1B71">
            <w:pPr>
              <w:pStyle w:val="TableParagraph"/>
              <w:ind w:left="9"/>
              <w:rPr>
                <w:sz w:val="19"/>
              </w:rPr>
            </w:pPr>
            <w:r>
              <w:rPr>
                <w:color w:val="3E3E3E"/>
                <w:w w:val="99"/>
                <w:sz w:val="19"/>
              </w:rPr>
              <w:t>9</w:t>
            </w:r>
          </w:p>
        </w:tc>
        <w:tc>
          <w:tcPr>
            <w:tcW w:w="915" w:type="dxa"/>
            <w:shd w:val="clear" w:color="auto" w:fill="F2F2F2"/>
          </w:tcPr>
          <w:p w14:paraId="10077003" w14:textId="77777777" w:rsidR="00B50ECC" w:rsidRDefault="00B50ECC" w:rsidP="007C1B71">
            <w:pPr>
              <w:pStyle w:val="TableParagraph"/>
              <w:ind w:left="82" w:right="76"/>
              <w:rPr>
                <w:sz w:val="19"/>
              </w:rPr>
            </w:pPr>
            <w:r>
              <w:rPr>
                <w:color w:val="3E3E3E"/>
                <w:sz w:val="19"/>
              </w:rPr>
              <w:t>-1.92</w:t>
            </w:r>
          </w:p>
        </w:tc>
        <w:tc>
          <w:tcPr>
            <w:tcW w:w="802" w:type="dxa"/>
            <w:shd w:val="clear" w:color="auto" w:fill="F2F2F2"/>
          </w:tcPr>
          <w:p w14:paraId="0860D37F" w14:textId="77777777" w:rsidR="00B50ECC" w:rsidRDefault="00B50ECC" w:rsidP="007C1B71">
            <w:pPr>
              <w:pStyle w:val="TableParagraph"/>
              <w:ind w:left="210" w:right="203"/>
              <w:rPr>
                <w:sz w:val="19"/>
              </w:rPr>
            </w:pPr>
            <w:r>
              <w:rPr>
                <w:color w:val="3E3E3E"/>
                <w:sz w:val="19"/>
              </w:rPr>
              <w:t>0.44</w:t>
            </w:r>
          </w:p>
        </w:tc>
        <w:tc>
          <w:tcPr>
            <w:tcW w:w="605" w:type="dxa"/>
            <w:shd w:val="clear" w:color="auto" w:fill="F2F2F2"/>
          </w:tcPr>
          <w:p w14:paraId="059E6FA7" w14:textId="77777777" w:rsidR="00B50ECC" w:rsidRDefault="00B50ECC" w:rsidP="007C1B71">
            <w:pPr>
              <w:pStyle w:val="TableParagraph"/>
              <w:ind w:left="7"/>
              <w:rPr>
                <w:sz w:val="19"/>
              </w:rPr>
            </w:pPr>
            <w:r>
              <w:rPr>
                <w:color w:val="3E3E3E"/>
                <w:w w:val="99"/>
                <w:sz w:val="19"/>
              </w:rPr>
              <w:t>9</w:t>
            </w:r>
          </w:p>
        </w:tc>
        <w:tc>
          <w:tcPr>
            <w:tcW w:w="915" w:type="dxa"/>
            <w:shd w:val="clear" w:color="auto" w:fill="F2F2F2"/>
          </w:tcPr>
          <w:p w14:paraId="2A2E1C35" w14:textId="77777777" w:rsidR="00B50ECC" w:rsidRDefault="00B50ECC" w:rsidP="007C1B71">
            <w:pPr>
              <w:pStyle w:val="TableParagraph"/>
              <w:ind w:left="82" w:right="79"/>
              <w:rPr>
                <w:sz w:val="19"/>
              </w:rPr>
            </w:pPr>
            <w:r>
              <w:rPr>
                <w:color w:val="3E3E3E"/>
                <w:sz w:val="19"/>
              </w:rPr>
              <w:t>-0.82</w:t>
            </w:r>
          </w:p>
        </w:tc>
        <w:tc>
          <w:tcPr>
            <w:tcW w:w="891" w:type="dxa"/>
            <w:shd w:val="clear" w:color="auto" w:fill="F2F2F2"/>
          </w:tcPr>
          <w:p w14:paraId="45FCDC1E" w14:textId="77777777" w:rsidR="00B50ECC" w:rsidRDefault="00B50ECC" w:rsidP="007C1B71">
            <w:pPr>
              <w:pStyle w:val="TableParagraph"/>
              <w:ind w:right="269"/>
              <w:jc w:val="right"/>
              <w:rPr>
                <w:sz w:val="19"/>
              </w:rPr>
            </w:pPr>
            <w:r>
              <w:rPr>
                <w:color w:val="3E3E3E"/>
                <w:sz w:val="19"/>
              </w:rPr>
              <w:t>0.36</w:t>
            </w:r>
          </w:p>
        </w:tc>
        <w:tc>
          <w:tcPr>
            <w:tcW w:w="601" w:type="dxa"/>
            <w:shd w:val="clear" w:color="auto" w:fill="F2F2F2"/>
          </w:tcPr>
          <w:p w14:paraId="109553F3" w14:textId="77777777" w:rsidR="00B50ECC" w:rsidRDefault="00B50ECC" w:rsidP="007C1B71">
            <w:pPr>
              <w:pStyle w:val="TableParagraph"/>
              <w:ind w:right="1"/>
              <w:rPr>
                <w:sz w:val="19"/>
              </w:rPr>
            </w:pPr>
            <w:r>
              <w:rPr>
                <w:color w:val="3E3E3E"/>
                <w:w w:val="99"/>
                <w:sz w:val="19"/>
              </w:rPr>
              <w:t>6</w:t>
            </w:r>
          </w:p>
        </w:tc>
        <w:tc>
          <w:tcPr>
            <w:tcW w:w="918" w:type="dxa"/>
            <w:shd w:val="clear" w:color="auto" w:fill="F2F2F2"/>
          </w:tcPr>
          <w:p w14:paraId="4BC25E14" w14:textId="77777777" w:rsidR="00B50ECC" w:rsidRDefault="00B50ECC" w:rsidP="007C1B71">
            <w:pPr>
              <w:pStyle w:val="TableParagraph"/>
              <w:ind w:left="84" w:right="85"/>
              <w:rPr>
                <w:sz w:val="19"/>
              </w:rPr>
            </w:pPr>
            <w:r>
              <w:rPr>
                <w:color w:val="3E3E3E"/>
                <w:sz w:val="19"/>
              </w:rPr>
              <w:t>-1.72</w:t>
            </w:r>
          </w:p>
        </w:tc>
        <w:tc>
          <w:tcPr>
            <w:tcW w:w="889" w:type="dxa"/>
            <w:shd w:val="clear" w:color="auto" w:fill="F2F2F2"/>
          </w:tcPr>
          <w:p w14:paraId="7AA00612" w14:textId="77777777" w:rsidR="00B50ECC" w:rsidRDefault="00B50ECC" w:rsidP="007C1B71">
            <w:pPr>
              <w:pStyle w:val="TableParagraph"/>
              <w:ind w:right="269"/>
              <w:jc w:val="right"/>
              <w:rPr>
                <w:sz w:val="19"/>
              </w:rPr>
            </w:pPr>
            <w:r>
              <w:rPr>
                <w:color w:val="3E3E3E"/>
                <w:sz w:val="19"/>
              </w:rPr>
              <w:t>0.33</w:t>
            </w:r>
          </w:p>
        </w:tc>
        <w:tc>
          <w:tcPr>
            <w:tcW w:w="603" w:type="dxa"/>
            <w:shd w:val="clear" w:color="auto" w:fill="F2F2F2"/>
          </w:tcPr>
          <w:p w14:paraId="6815D473" w14:textId="77777777" w:rsidR="00B50ECC" w:rsidRDefault="00B50ECC" w:rsidP="007C1B71">
            <w:pPr>
              <w:pStyle w:val="TableParagraph"/>
              <w:ind w:right="2"/>
              <w:rPr>
                <w:sz w:val="19"/>
              </w:rPr>
            </w:pPr>
            <w:r>
              <w:rPr>
                <w:color w:val="3E3E3E"/>
                <w:w w:val="99"/>
                <w:sz w:val="19"/>
              </w:rPr>
              <w:t>9</w:t>
            </w:r>
          </w:p>
        </w:tc>
        <w:tc>
          <w:tcPr>
            <w:tcW w:w="915" w:type="dxa"/>
            <w:shd w:val="clear" w:color="auto" w:fill="F2F2F2"/>
          </w:tcPr>
          <w:p w14:paraId="28843FFB" w14:textId="77777777" w:rsidR="00B50ECC" w:rsidRDefault="00B50ECC" w:rsidP="007C1B71">
            <w:pPr>
              <w:pStyle w:val="TableParagraph"/>
              <w:ind w:left="73" w:right="81"/>
              <w:rPr>
                <w:sz w:val="19"/>
              </w:rPr>
            </w:pPr>
            <w:r>
              <w:rPr>
                <w:color w:val="3E3E3E"/>
                <w:sz w:val="19"/>
              </w:rPr>
              <w:t>-0.77</w:t>
            </w:r>
          </w:p>
        </w:tc>
        <w:tc>
          <w:tcPr>
            <w:tcW w:w="699" w:type="dxa"/>
            <w:shd w:val="clear" w:color="auto" w:fill="F2F2F2"/>
          </w:tcPr>
          <w:p w14:paraId="749751DA" w14:textId="77777777" w:rsidR="00B50ECC" w:rsidRDefault="00B50ECC" w:rsidP="007C1B71">
            <w:pPr>
              <w:pStyle w:val="TableParagraph"/>
              <w:ind w:left="153" w:right="158"/>
              <w:rPr>
                <w:sz w:val="19"/>
              </w:rPr>
            </w:pPr>
            <w:r>
              <w:rPr>
                <w:color w:val="3E3E3E"/>
                <w:sz w:val="19"/>
              </w:rPr>
              <w:t>0.36</w:t>
            </w:r>
          </w:p>
        </w:tc>
      </w:tr>
      <w:tr w:rsidR="00B50ECC" w14:paraId="5C39F5A1" w14:textId="77777777" w:rsidTr="007C1B71">
        <w:trPr>
          <w:trHeight w:val="352"/>
        </w:trPr>
        <w:tc>
          <w:tcPr>
            <w:tcW w:w="605" w:type="dxa"/>
          </w:tcPr>
          <w:p w14:paraId="729F9393" w14:textId="77777777" w:rsidR="00B50ECC" w:rsidRDefault="00B50ECC" w:rsidP="007C1B71">
            <w:pPr>
              <w:pStyle w:val="TableParagraph"/>
              <w:ind w:left="9"/>
              <w:rPr>
                <w:sz w:val="19"/>
              </w:rPr>
            </w:pPr>
            <w:r>
              <w:rPr>
                <w:color w:val="3E3E3E"/>
                <w:w w:val="99"/>
                <w:sz w:val="19"/>
              </w:rPr>
              <w:t>6</w:t>
            </w:r>
          </w:p>
        </w:tc>
        <w:tc>
          <w:tcPr>
            <w:tcW w:w="915" w:type="dxa"/>
          </w:tcPr>
          <w:p w14:paraId="6EED678F" w14:textId="77777777" w:rsidR="00B50ECC" w:rsidRDefault="00B50ECC" w:rsidP="007C1B71">
            <w:pPr>
              <w:pStyle w:val="TableParagraph"/>
              <w:ind w:left="82" w:right="76"/>
              <w:rPr>
                <w:sz w:val="19"/>
              </w:rPr>
            </w:pPr>
            <w:r>
              <w:rPr>
                <w:color w:val="3E3E3E"/>
                <w:sz w:val="19"/>
              </w:rPr>
              <w:t>-1.17</w:t>
            </w:r>
          </w:p>
        </w:tc>
        <w:tc>
          <w:tcPr>
            <w:tcW w:w="802" w:type="dxa"/>
          </w:tcPr>
          <w:p w14:paraId="24AACE37" w14:textId="77777777" w:rsidR="00B50ECC" w:rsidRDefault="00B50ECC" w:rsidP="007C1B71">
            <w:pPr>
              <w:pStyle w:val="TableParagraph"/>
              <w:ind w:left="210" w:right="203"/>
              <w:rPr>
                <w:sz w:val="19"/>
              </w:rPr>
            </w:pPr>
            <w:r>
              <w:rPr>
                <w:color w:val="3E3E3E"/>
                <w:sz w:val="19"/>
              </w:rPr>
              <w:t>0.36</w:t>
            </w:r>
          </w:p>
        </w:tc>
        <w:tc>
          <w:tcPr>
            <w:tcW w:w="605" w:type="dxa"/>
          </w:tcPr>
          <w:p w14:paraId="47B5D1CC" w14:textId="77777777" w:rsidR="00B50ECC" w:rsidRDefault="00B50ECC" w:rsidP="007C1B71">
            <w:pPr>
              <w:pStyle w:val="TableParagraph"/>
              <w:ind w:left="7"/>
              <w:rPr>
                <w:sz w:val="19"/>
              </w:rPr>
            </w:pPr>
            <w:r>
              <w:rPr>
                <w:color w:val="3E3E3E"/>
                <w:w w:val="99"/>
                <w:sz w:val="19"/>
              </w:rPr>
              <w:t>6</w:t>
            </w:r>
          </w:p>
        </w:tc>
        <w:tc>
          <w:tcPr>
            <w:tcW w:w="915" w:type="dxa"/>
          </w:tcPr>
          <w:p w14:paraId="253E5355" w14:textId="77777777" w:rsidR="00B50ECC" w:rsidRDefault="00B50ECC" w:rsidP="007C1B71">
            <w:pPr>
              <w:pStyle w:val="TableParagraph"/>
              <w:ind w:left="82" w:right="78"/>
              <w:rPr>
                <w:sz w:val="19"/>
              </w:rPr>
            </w:pPr>
            <w:r>
              <w:rPr>
                <w:color w:val="3E3E3E"/>
                <w:sz w:val="19"/>
              </w:rPr>
              <w:t>-0.64</w:t>
            </w:r>
          </w:p>
        </w:tc>
        <w:tc>
          <w:tcPr>
            <w:tcW w:w="891" w:type="dxa"/>
          </w:tcPr>
          <w:p w14:paraId="630F9DA6" w14:textId="77777777" w:rsidR="00B50ECC" w:rsidRDefault="00B50ECC" w:rsidP="007C1B71">
            <w:pPr>
              <w:pStyle w:val="TableParagraph"/>
              <w:ind w:right="268"/>
              <w:jc w:val="right"/>
              <w:rPr>
                <w:sz w:val="19"/>
              </w:rPr>
            </w:pPr>
            <w:r>
              <w:rPr>
                <w:color w:val="3E3E3E"/>
                <w:sz w:val="19"/>
              </w:rPr>
              <w:t>0.49</w:t>
            </w:r>
          </w:p>
        </w:tc>
        <w:tc>
          <w:tcPr>
            <w:tcW w:w="601" w:type="dxa"/>
          </w:tcPr>
          <w:p w14:paraId="691FC4DD" w14:textId="77777777" w:rsidR="00B50ECC" w:rsidRDefault="00B50ECC" w:rsidP="007C1B71">
            <w:pPr>
              <w:pStyle w:val="TableParagraph"/>
              <w:rPr>
                <w:sz w:val="19"/>
              </w:rPr>
            </w:pPr>
            <w:r>
              <w:rPr>
                <w:color w:val="3E3E3E"/>
                <w:w w:val="99"/>
                <w:sz w:val="19"/>
              </w:rPr>
              <w:t>9</w:t>
            </w:r>
          </w:p>
        </w:tc>
        <w:tc>
          <w:tcPr>
            <w:tcW w:w="918" w:type="dxa"/>
          </w:tcPr>
          <w:p w14:paraId="02D05125" w14:textId="77777777" w:rsidR="00B50ECC" w:rsidRDefault="00B50ECC" w:rsidP="007C1B71">
            <w:pPr>
              <w:pStyle w:val="TableParagraph"/>
              <w:ind w:left="84" w:right="85"/>
              <w:rPr>
                <w:sz w:val="19"/>
              </w:rPr>
            </w:pPr>
            <w:r>
              <w:rPr>
                <w:color w:val="3E3E3E"/>
                <w:sz w:val="19"/>
              </w:rPr>
              <w:t>-1.50</w:t>
            </w:r>
          </w:p>
        </w:tc>
        <w:tc>
          <w:tcPr>
            <w:tcW w:w="889" w:type="dxa"/>
          </w:tcPr>
          <w:p w14:paraId="0CC5996A" w14:textId="77777777" w:rsidR="00B50ECC" w:rsidRDefault="00B50ECC" w:rsidP="007C1B71">
            <w:pPr>
              <w:pStyle w:val="TableParagraph"/>
              <w:ind w:right="269"/>
              <w:jc w:val="right"/>
              <w:rPr>
                <w:sz w:val="19"/>
              </w:rPr>
            </w:pPr>
            <w:r>
              <w:rPr>
                <w:color w:val="3E3E3E"/>
                <w:sz w:val="19"/>
              </w:rPr>
              <w:t>0.37</w:t>
            </w:r>
          </w:p>
        </w:tc>
        <w:tc>
          <w:tcPr>
            <w:tcW w:w="603" w:type="dxa"/>
          </w:tcPr>
          <w:p w14:paraId="139B27FE" w14:textId="77777777" w:rsidR="00B50ECC" w:rsidRDefault="00B50ECC" w:rsidP="007C1B71">
            <w:pPr>
              <w:pStyle w:val="TableParagraph"/>
              <w:ind w:right="2"/>
              <w:rPr>
                <w:sz w:val="19"/>
              </w:rPr>
            </w:pPr>
            <w:r>
              <w:rPr>
                <w:color w:val="3E3E3E"/>
                <w:w w:val="99"/>
                <w:sz w:val="19"/>
              </w:rPr>
              <w:t>6</w:t>
            </w:r>
          </w:p>
        </w:tc>
        <w:tc>
          <w:tcPr>
            <w:tcW w:w="915" w:type="dxa"/>
          </w:tcPr>
          <w:p w14:paraId="4259F363" w14:textId="77777777" w:rsidR="00B50ECC" w:rsidRDefault="00B50ECC" w:rsidP="007C1B71">
            <w:pPr>
              <w:pStyle w:val="TableParagraph"/>
              <w:ind w:left="73" w:right="81"/>
              <w:rPr>
                <w:sz w:val="19"/>
              </w:rPr>
            </w:pPr>
            <w:r>
              <w:rPr>
                <w:color w:val="3E3E3E"/>
                <w:sz w:val="19"/>
              </w:rPr>
              <w:t>-0.67</w:t>
            </w:r>
          </w:p>
        </w:tc>
        <w:tc>
          <w:tcPr>
            <w:tcW w:w="699" w:type="dxa"/>
          </w:tcPr>
          <w:p w14:paraId="0FDAE96F" w14:textId="77777777" w:rsidR="00B50ECC" w:rsidRDefault="00B50ECC" w:rsidP="007C1B71">
            <w:pPr>
              <w:pStyle w:val="TableParagraph"/>
              <w:ind w:left="153" w:right="158"/>
              <w:rPr>
                <w:sz w:val="19"/>
              </w:rPr>
            </w:pPr>
            <w:r>
              <w:rPr>
                <w:color w:val="3E3E3E"/>
                <w:sz w:val="19"/>
              </w:rPr>
              <w:t>0.45</w:t>
            </w:r>
          </w:p>
        </w:tc>
      </w:tr>
      <w:tr w:rsidR="00B50ECC" w14:paraId="3A44574B" w14:textId="77777777" w:rsidTr="007C1B71">
        <w:trPr>
          <w:trHeight w:val="352"/>
        </w:trPr>
        <w:tc>
          <w:tcPr>
            <w:tcW w:w="605" w:type="dxa"/>
            <w:shd w:val="clear" w:color="auto" w:fill="F2F2F2"/>
          </w:tcPr>
          <w:p w14:paraId="36910512" w14:textId="77777777" w:rsidR="00B50ECC" w:rsidRDefault="00B50ECC" w:rsidP="007C1B71">
            <w:pPr>
              <w:pStyle w:val="TableParagraph"/>
              <w:ind w:left="9"/>
              <w:rPr>
                <w:sz w:val="19"/>
              </w:rPr>
            </w:pPr>
            <w:r>
              <w:rPr>
                <w:color w:val="3E3E3E"/>
                <w:w w:val="99"/>
                <w:sz w:val="19"/>
              </w:rPr>
              <w:t>7</w:t>
            </w:r>
          </w:p>
        </w:tc>
        <w:tc>
          <w:tcPr>
            <w:tcW w:w="915" w:type="dxa"/>
            <w:shd w:val="clear" w:color="auto" w:fill="F2F2F2"/>
          </w:tcPr>
          <w:p w14:paraId="747C465F" w14:textId="77777777" w:rsidR="00B50ECC" w:rsidRDefault="00B50ECC" w:rsidP="007C1B71">
            <w:pPr>
              <w:pStyle w:val="TableParagraph"/>
              <w:ind w:left="82" w:right="76"/>
              <w:rPr>
                <w:sz w:val="19"/>
              </w:rPr>
            </w:pPr>
            <w:r>
              <w:rPr>
                <w:color w:val="3E3E3E"/>
                <w:sz w:val="19"/>
              </w:rPr>
              <w:t>-1.11</w:t>
            </w:r>
          </w:p>
        </w:tc>
        <w:tc>
          <w:tcPr>
            <w:tcW w:w="802" w:type="dxa"/>
            <w:shd w:val="clear" w:color="auto" w:fill="F2F2F2"/>
          </w:tcPr>
          <w:p w14:paraId="5EA4AB9D" w14:textId="77777777" w:rsidR="00B50ECC" w:rsidRDefault="00B50ECC" w:rsidP="007C1B71">
            <w:pPr>
              <w:pStyle w:val="TableParagraph"/>
              <w:ind w:left="210" w:right="203"/>
              <w:rPr>
                <w:sz w:val="19"/>
              </w:rPr>
            </w:pPr>
            <w:r>
              <w:rPr>
                <w:color w:val="3E3E3E"/>
                <w:sz w:val="19"/>
              </w:rPr>
              <w:t>0.40</w:t>
            </w:r>
          </w:p>
        </w:tc>
        <w:tc>
          <w:tcPr>
            <w:tcW w:w="605" w:type="dxa"/>
            <w:shd w:val="clear" w:color="auto" w:fill="F2F2F2"/>
          </w:tcPr>
          <w:p w14:paraId="6E587EAC" w14:textId="77777777" w:rsidR="00B50ECC" w:rsidRDefault="00B50ECC" w:rsidP="007C1B71">
            <w:pPr>
              <w:pStyle w:val="TableParagraph"/>
              <w:ind w:left="7"/>
              <w:rPr>
                <w:sz w:val="19"/>
              </w:rPr>
            </w:pPr>
            <w:r>
              <w:rPr>
                <w:color w:val="3E3E3E"/>
                <w:w w:val="99"/>
                <w:sz w:val="19"/>
              </w:rPr>
              <w:t>7</w:t>
            </w:r>
          </w:p>
        </w:tc>
        <w:tc>
          <w:tcPr>
            <w:tcW w:w="915" w:type="dxa"/>
            <w:shd w:val="clear" w:color="auto" w:fill="F2F2F2"/>
          </w:tcPr>
          <w:p w14:paraId="5400881D" w14:textId="77777777" w:rsidR="00B50ECC" w:rsidRDefault="00B50ECC" w:rsidP="007C1B71">
            <w:pPr>
              <w:pStyle w:val="TableParagraph"/>
              <w:ind w:left="82" w:right="79"/>
              <w:rPr>
                <w:sz w:val="19"/>
              </w:rPr>
            </w:pPr>
            <w:r>
              <w:rPr>
                <w:color w:val="3E3E3E"/>
                <w:sz w:val="19"/>
              </w:rPr>
              <w:t>-0.37</w:t>
            </w:r>
          </w:p>
        </w:tc>
        <w:tc>
          <w:tcPr>
            <w:tcW w:w="891" w:type="dxa"/>
            <w:shd w:val="clear" w:color="auto" w:fill="F2F2F2"/>
          </w:tcPr>
          <w:p w14:paraId="3372B5A6" w14:textId="77777777" w:rsidR="00B50ECC" w:rsidRDefault="00B50ECC" w:rsidP="007C1B71">
            <w:pPr>
              <w:pStyle w:val="TableParagraph"/>
              <w:ind w:right="269"/>
              <w:jc w:val="right"/>
              <w:rPr>
                <w:sz w:val="19"/>
              </w:rPr>
            </w:pPr>
            <w:r>
              <w:rPr>
                <w:color w:val="3E3E3E"/>
                <w:sz w:val="19"/>
              </w:rPr>
              <w:t>0.52</w:t>
            </w:r>
          </w:p>
        </w:tc>
        <w:tc>
          <w:tcPr>
            <w:tcW w:w="601" w:type="dxa"/>
            <w:shd w:val="clear" w:color="auto" w:fill="F2F2F2"/>
          </w:tcPr>
          <w:p w14:paraId="52AF7779" w14:textId="77777777" w:rsidR="00B50ECC" w:rsidRDefault="00B50ECC" w:rsidP="007C1B71">
            <w:pPr>
              <w:pStyle w:val="TableParagraph"/>
              <w:ind w:right="1"/>
              <w:rPr>
                <w:sz w:val="19"/>
              </w:rPr>
            </w:pPr>
            <w:r>
              <w:rPr>
                <w:color w:val="3E3E3E"/>
                <w:w w:val="99"/>
                <w:sz w:val="19"/>
              </w:rPr>
              <w:t>7</w:t>
            </w:r>
          </w:p>
        </w:tc>
        <w:tc>
          <w:tcPr>
            <w:tcW w:w="918" w:type="dxa"/>
            <w:shd w:val="clear" w:color="auto" w:fill="F2F2F2"/>
          </w:tcPr>
          <w:p w14:paraId="30873274" w14:textId="77777777" w:rsidR="00B50ECC" w:rsidRDefault="00B50ECC" w:rsidP="007C1B71">
            <w:pPr>
              <w:pStyle w:val="TableParagraph"/>
              <w:ind w:left="84" w:right="85"/>
              <w:rPr>
                <w:sz w:val="19"/>
              </w:rPr>
            </w:pPr>
            <w:r>
              <w:rPr>
                <w:color w:val="3E3E3E"/>
                <w:sz w:val="19"/>
              </w:rPr>
              <w:t>-0.30</w:t>
            </w:r>
          </w:p>
        </w:tc>
        <w:tc>
          <w:tcPr>
            <w:tcW w:w="889" w:type="dxa"/>
            <w:shd w:val="clear" w:color="auto" w:fill="F2F2F2"/>
          </w:tcPr>
          <w:p w14:paraId="4DA74948" w14:textId="77777777" w:rsidR="00B50ECC" w:rsidRDefault="00B50ECC" w:rsidP="007C1B71">
            <w:pPr>
              <w:pStyle w:val="TableParagraph"/>
              <w:ind w:right="269"/>
              <w:jc w:val="right"/>
              <w:rPr>
                <w:sz w:val="19"/>
              </w:rPr>
            </w:pPr>
            <w:r>
              <w:rPr>
                <w:color w:val="3E3E3E"/>
                <w:sz w:val="19"/>
              </w:rPr>
              <w:t>0.38</w:t>
            </w:r>
          </w:p>
        </w:tc>
        <w:tc>
          <w:tcPr>
            <w:tcW w:w="603" w:type="dxa"/>
            <w:shd w:val="clear" w:color="auto" w:fill="F2F2F2"/>
          </w:tcPr>
          <w:p w14:paraId="25B33164" w14:textId="77777777" w:rsidR="00B50ECC" w:rsidRDefault="00B50ECC" w:rsidP="007C1B71">
            <w:pPr>
              <w:pStyle w:val="TableParagraph"/>
              <w:ind w:right="2"/>
              <w:rPr>
                <w:sz w:val="19"/>
              </w:rPr>
            </w:pPr>
            <w:r>
              <w:rPr>
                <w:color w:val="3E3E3E"/>
                <w:w w:val="99"/>
                <w:sz w:val="19"/>
              </w:rPr>
              <w:t>7</w:t>
            </w:r>
          </w:p>
        </w:tc>
        <w:tc>
          <w:tcPr>
            <w:tcW w:w="915" w:type="dxa"/>
            <w:shd w:val="clear" w:color="auto" w:fill="F2F2F2"/>
          </w:tcPr>
          <w:p w14:paraId="667A81D2" w14:textId="77777777" w:rsidR="00B50ECC" w:rsidRDefault="00B50ECC" w:rsidP="007C1B71">
            <w:pPr>
              <w:pStyle w:val="TableParagraph"/>
              <w:ind w:left="73" w:right="81"/>
              <w:rPr>
                <w:sz w:val="19"/>
              </w:rPr>
            </w:pPr>
            <w:r>
              <w:rPr>
                <w:color w:val="3E3E3E"/>
                <w:sz w:val="19"/>
              </w:rPr>
              <w:t>-0.24</w:t>
            </w:r>
          </w:p>
        </w:tc>
        <w:tc>
          <w:tcPr>
            <w:tcW w:w="699" w:type="dxa"/>
            <w:shd w:val="clear" w:color="auto" w:fill="F2F2F2"/>
          </w:tcPr>
          <w:p w14:paraId="04D353D9" w14:textId="77777777" w:rsidR="00B50ECC" w:rsidRDefault="00B50ECC" w:rsidP="007C1B71">
            <w:pPr>
              <w:pStyle w:val="TableParagraph"/>
              <w:ind w:left="153" w:right="158"/>
              <w:rPr>
                <w:sz w:val="19"/>
              </w:rPr>
            </w:pPr>
            <w:r>
              <w:rPr>
                <w:color w:val="3E3E3E"/>
                <w:sz w:val="19"/>
              </w:rPr>
              <w:t>0.53</w:t>
            </w:r>
          </w:p>
        </w:tc>
      </w:tr>
      <w:tr w:rsidR="00B50ECC" w14:paraId="443C291B" w14:textId="77777777" w:rsidTr="007C1B71">
        <w:trPr>
          <w:trHeight w:val="352"/>
        </w:trPr>
        <w:tc>
          <w:tcPr>
            <w:tcW w:w="605" w:type="dxa"/>
          </w:tcPr>
          <w:p w14:paraId="6AD59935" w14:textId="77777777" w:rsidR="00B50ECC" w:rsidRDefault="00B50ECC" w:rsidP="007C1B71">
            <w:pPr>
              <w:pStyle w:val="TableParagraph"/>
              <w:ind w:left="95" w:right="86"/>
              <w:rPr>
                <w:sz w:val="19"/>
              </w:rPr>
            </w:pPr>
            <w:r>
              <w:rPr>
                <w:color w:val="3E3E3E"/>
                <w:sz w:val="19"/>
              </w:rPr>
              <w:t>11</w:t>
            </w:r>
          </w:p>
        </w:tc>
        <w:tc>
          <w:tcPr>
            <w:tcW w:w="915" w:type="dxa"/>
          </w:tcPr>
          <w:p w14:paraId="1F63729A" w14:textId="77777777" w:rsidR="00B50ECC" w:rsidRDefault="00B50ECC" w:rsidP="007C1B71">
            <w:pPr>
              <w:pStyle w:val="TableParagraph"/>
              <w:ind w:left="82" w:right="76"/>
              <w:rPr>
                <w:sz w:val="19"/>
              </w:rPr>
            </w:pPr>
            <w:r>
              <w:rPr>
                <w:color w:val="3E3E3E"/>
                <w:sz w:val="19"/>
              </w:rPr>
              <w:t>-0.57</w:t>
            </w:r>
          </w:p>
        </w:tc>
        <w:tc>
          <w:tcPr>
            <w:tcW w:w="802" w:type="dxa"/>
          </w:tcPr>
          <w:p w14:paraId="45304A99" w14:textId="77777777" w:rsidR="00B50ECC" w:rsidRDefault="00B50ECC" w:rsidP="007C1B71">
            <w:pPr>
              <w:pStyle w:val="TableParagraph"/>
              <w:ind w:left="211" w:right="203"/>
              <w:rPr>
                <w:sz w:val="19"/>
              </w:rPr>
            </w:pPr>
            <w:r>
              <w:rPr>
                <w:color w:val="3E3E3E"/>
                <w:sz w:val="19"/>
              </w:rPr>
              <w:t>0.37</w:t>
            </w:r>
          </w:p>
        </w:tc>
        <w:tc>
          <w:tcPr>
            <w:tcW w:w="605" w:type="dxa"/>
          </w:tcPr>
          <w:p w14:paraId="68AAA273" w14:textId="77777777" w:rsidR="00B50ECC" w:rsidRDefault="00B50ECC" w:rsidP="007C1B71">
            <w:pPr>
              <w:pStyle w:val="TableParagraph"/>
              <w:ind w:left="95" w:right="88"/>
              <w:rPr>
                <w:sz w:val="19"/>
              </w:rPr>
            </w:pPr>
            <w:r>
              <w:rPr>
                <w:color w:val="3E3E3E"/>
                <w:sz w:val="19"/>
              </w:rPr>
              <w:t>10</w:t>
            </w:r>
          </w:p>
        </w:tc>
        <w:tc>
          <w:tcPr>
            <w:tcW w:w="915" w:type="dxa"/>
          </w:tcPr>
          <w:p w14:paraId="752711EE" w14:textId="77777777" w:rsidR="00B50ECC" w:rsidRDefault="00B50ECC" w:rsidP="007C1B71">
            <w:pPr>
              <w:pStyle w:val="TableParagraph"/>
              <w:ind w:left="82" w:right="78"/>
              <w:rPr>
                <w:sz w:val="19"/>
              </w:rPr>
            </w:pPr>
            <w:r>
              <w:rPr>
                <w:color w:val="3E3E3E"/>
                <w:sz w:val="19"/>
              </w:rPr>
              <w:t>-0.04</w:t>
            </w:r>
          </w:p>
        </w:tc>
        <w:tc>
          <w:tcPr>
            <w:tcW w:w="891" w:type="dxa"/>
          </w:tcPr>
          <w:p w14:paraId="76E7D6D6" w14:textId="77777777" w:rsidR="00B50ECC" w:rsidRDefault="00B50ECC" w:rsidP="007C1B71">
            <w:pPr>
              <w:pStyle w:val="TableParagraph"/>
              <w:ind w:right="268"/>
              <w:jc w:val="right"/>
              <w:rPr>
                <w:sz w:val="19"/>
              </w:rPr>
            </w:pPr>
            <w:r>
              <w:rPr>
                <w:color w:val="3E3E3E"/>
                <w:sz w:val="19"/>
              </w:rPr>
              <w:t>0.54</w:t>
            </w:r>
          </w:p>
        </w:tc>
        <w:tc>
          <w:tcPr>
            <w:tcW w:w="601" w:type="dxa"/>
          </w:tcPr>
          <w:p w14:paraId="3729C7DA" w14:textId="77777777" w:rsidR="00B50ECC" w:rsidRDefault="00B50ECC" w:rsidP="007C1B71">
            <w:pPr>
              <w:pStyle w:val="TableParagraph"/>
              <w:ind w:left="92" w:right="92"/>
              <w:rPr>
                <w:sz w:val="19"/>
              </w:rPr>
            </w:pPr>
            <w:r>
              <w:rPr>
                <w:color w:val="3E3E3E"/>
                <w:sz w:val="19"/>
              </w:rPr>
              <w:t>10</w:t>
            </w:r>
          </w:p>
        </w:tc>
        <w:tc>
          <w:tcPr>
            <w:tcW w:w="918" w:type="dxa"/>
          </w:tcPr>
          <w:p w14:paraId="58E4D6A0" w14:textId="77777777" w:rsidR="00B50ECC" w:rsidRDefault="00B50ECC" w:rsidP="007C1B71">
            <w:pPr>
              <w:pStyle w:val="TableParagraph"/>
              <w:ind w:left="84" w:right="84"/>
              <w:rPr>
                <w:sz w:val="19"/>
              </w:rPr>
            </w:pPr>
            <w:r>
              <w:rPr>
                <w:color w:val="3E3E3E"/>
                <w:sz w:val="19"/>
              </w:rPr>
              <w:t>-0.30</w:t>
            </w:r>
          </w:p>
        </w:tc>
        <w:tc>
          <w:tcPr>
            <w:tcW w:w="889" w:type="dxa"/>
          </w:tcPr>
          <w:p w14:paraId="5E0AAF8F" w14:textId="77777777" w:rsidR="00B50ECC" w:rsidRDefault="00B50ECC" w:rsidP="007C1B71">
            <w:pPr>
              <w:pStyle w:val="TableParagraph"/>
              <w:ind w:right="269"/>
              <w:jc w:val="right"/>
              <w:rPr>
                <w:sz w:val="19"/>
              </w:rPr>
            </w:pPr>
            <w:r>
              <w:rPr>
                <w:color w:val="3E3E3E"/>
                <w:sz w:val="19"/>
              </w:rPr>
              <w:t>0.38</w:t>
            </w:r>
          </w:p>
        </w:tc>
        <w:tc>
          <w:tcPr>
            <w:tcW w:w="603" w:type="dxa"/>
          </w:tcPr>
          <w:p w14:paraId="5AFDEF51" w14:textId="77777777" w:rsidR="00B50ECC" w:rsidRDefault="00B50ECC" w:rsidP="007C1B71">
            <w:pPr>
              <w:pStyle w:val="TableParagraph"/>
              <w:ind w:left="92" w:right="93"/>
              <w:rPr>
                <w:sz w:val="19"/>
              </w:rPr>
            </w:pPr>
            <w:r>
              <w:rPr>
                <w:color w:val="3E3E3E"/>
                <w:sz w:val="19"/>
              </w:rPr>
              <w:t>10</w:t>
            </w:r>
          </w:p>
        </w:tc>
        <w:tc>
          <w:tcPr>
            <w:tcW w:w="915" w:type="dxa"/>
          </w:tcPr>
          <w:p w14:paraId="5AD2E59E" w14:textId="77777777" w:rsidR="00B50ECC" w:rsidRDefault="00B50ECC" w:rsidP="007C1B71">
            <w:pPr>
              <w:pStyle w:val="TableParagraph"/>
              <w:ind w:left="79" w:right="81"/>
              <w:rPr>
                <w:sz w:val="19"/>
              </w:rPr>
            </w:pPr>
            <w:r>
              <w:rPr>
                <w:color w:val="3E3E3E"/>
                <w:sz w:val="19"/>
              </w:rPr>
              <w:t>0.00</w:t>
            </w:r>
          </w:p>
        </w:tc>
        <w:tc>
          <w:tcPr>
            <w:tcW w:w="699" w:type="dxa"/>
          </w:tcPr>
          <w:p w14:paraId="67BFCD84" w14:textId="77777777" w:rsidR="00B50ECC" w:rsidRDefault="00B50ECC" w:rsidP="007C1B71">
            <w:pPr>
              <w:pStyle w:val="TableParagraph"/>
              <w:ind w:left="153" w:right="157"/>
              <w:rPr>
                <w:sz w:val="19"/>
              </w:rPr>
            </w:pPr>
            <w:r>
              <w:rPr>
                <w:color w:val="3E3E3E"/>
                <w:sz w:val="19"/>
              </w:rPr>
              <w:t>0.55</w:t>
            </w:r>
          </w:p>
        </w:tc>
      </w:tr>
      <w:tr w:rsidR="00B50ECC" w14:paraId="47A716AA" w14:textId="77777777" w:rsidTr="007C1B71">
        <w:trPr>
          <w:trHeight w:val="350"/>
        </w:trPr>
        <w:tc>
          <w:tcPr>
            <w:tcW w:w="605" w:type="dxa"/>
            <w:shd w:val="clear" w:color="auto" w:fill="F2F2F2"/>
          </w:tcPr>
          <w:p w14:paraId="5301B6B7" w14:textId="77777777" w:rsidR="00B50ECC" w:rsidRDefault="00B50ECC" w:rsidP="007C1B71">
            <w:pPr>
              <w:pStyle w:val="TableParagraph"/>
              <w:ind w:left="95" w:right="86"/>
              <w:rPr>
                <w:sz w:val="19"/>
              </w:rPr>
            </w:pPr>
            <w:r>
              <w:rPr>
                <w:color w:val="3E3E3E"/>
                <w:sz w:val="19"/>
              </w:rPr>
              <w:t>10</w:t>
            </w:r>
          </w:p>
        </w:tc>
        <w:tc>
          <w:tcPr>
            <w:tcW w:w="915" w:type="dxa"/>
            <w:shd w:val="clear" w:color="auto" w:fill="F2F2F2"/>
          </w:tcPr>
          <w:p w14:paraId="03CB7662" w14:textId="77777777" w:rsidR="00B50ECC" w:rsidRDefault="00B50ECC" w:rsidP="007C1B71">
            <w:pPr>
              <w:pStyle w:val="TableParagraph"/>
              <w:ind w:left="82" w:right="76"/>
              <w:rPr>
                <w:sz w:val="19"/>
              </w:rPr>
            </w:pPr>
            <w:r>
              <w:rPr>
                <w:color w:val="3E3E3E"/>
                <w:sz w:val="19"/>
              </w:rPr>
              <w:t>-0.51</w:t>
            </w:r>
          </w:p>
        </w:tc>
        <w:tc>
          <w:tcPr>
            <w:tcW w:w="802" w:type="dxa"/>
            <w:shd w:val="clear" w:color="auto" w:fill="F2F2F2"/>
          </w:tcPr>
          <w:p w14:paraId="2F89304B" w14:textId="77777777" w:rsidR="00B50ECC" w:rsidRDefault="00B50ECC" w:rsidP="007C1B71">
            <w:pPr>
              <w:pStyle w:val="TableParagraph"/>
              <w:ind w:left="210" w:right="203"/>
              <w:rPr>
                <w:sz w:val="19"/>
              </w:rPr>
            </w:pPr>
            <w:r>
              <w:rPr>
                <w:color w:val="3E3E3E"/>
                <w:sz w:val="19"/>
              </w:rPr>
              <w:t>0.37</w:t>
            </w:r>
          </w:p>
        </w:tc>
        <w:tc>
          <w:tcPr>
            <w:tcW w:w="605" w:type="dxa"/>
            <w:shd w:val="clear" w:color="auto" w:fill="F2F2F2"/>
          </w:tcPr>
          <w:p w14:paraId="3D0E8AE8" w14:textId="77777777" w:rsidR="00B50ECC" w:rsidRDefault="00B50ECC" w:rsidP="007C1B71">
            <w:pPr>
              <w:pStyle w:val="TableParagraph"/>
              <w:ind w:left="7"/>
              <w:rPr>
                <w:sz w:val="19"/>
              </w:rPr>
            </w:pPr>
            <w:r>
              <w:rPr>
                <w:color w:val="3E3E3E"/>
                <w:w w:val="99"/>
                <w:sz w:val="19"/>
              </w:rPr>
              <w:t>1</w:t>
            </w:r>
          </w:p>
        </w:tc>
        <w:tc>
          <w:tcPr>
            <w:tcW w:w="915" w:type="dxa"/>
            <w:shd w:val="clear" w:color="auto" w:fill="F2F2F2"/>
          </w:tcPr>
          <w:p w14:paraId="71F3C211" w14:textId="77777777" w:rsidR="00B50ECC" w:rsidRDefault="00B50ECC" w:rsidP="007C1B71">
            <w:pPr>
              <w:pStyle w:val="TableParagraph"/>
              <w:ind w:left="82" w:right="79"/>
              <w:rPr>
                <w:sz w:val="19"/>
              </w:rPr>
            </w:pPr>
            <w:r>
              <w:rPr>
                <w:color w:val="3E3E3E"/>
                <w:sz w:val="19"/>
              </w:rPr>
              <w:t>0.13</w:t>
            </w:r>
          </w:p>
        </w:tc>
        <w:tc>
          <w:tcPr>
            <w:tcW w:w="891" w:type="dxa"/>
            <w:shd w:val="clear" w:color="auto" w:fill="F2F2F2"/>
          </w:tcPr>
          <w:p w14:paraId="2F68F393" w14:textId="77777777" w:rsidR="00B50ECC" w:rsidRDefault="00B50ECC" w:rsidP="007C1B71">
            <w:pPr>
              <w:pStyle w:val="TableParagraph"/>
              <w:ind w:right="269"/>
              <w:jc w:val="right"/>
              <w:rPr>
                <w:sz w:val="19"/>
              </w:rPr>
            </w:pPr>
            <w:r>
              <w:rPr>
                <w:color w:val="3E3E3E"/>
                <w:sz w:val="19"/>
              </w:rPr>
              <w:t>0.61</w:t>
            </w:r>
          </w:p>
        </w:tc>
        <w:tc>
          <w:tcPr>
            <w:tcW w:w="601" w:type="dxa"/>
            <w:shd w:val="clear" w:color="auto" w:fill="F2F2F2"/>
          </w:tcPr>
          <w:p w14:paraId="6855095E" w14:textId="77777777" w:rsidR="00B50ECC" w:rsidRDefault="00B50ECC" w:rsidP="007C1B71">
            <w:pPr>
              <w:pStyle w:val="TableParagraph"/>
              <w:ind w:left="91" w:right="92"/>
              <w:rPr>
                <w:sz w:val="19"/>
              </w:rPr>
            </w:pPr>
            <w:r>
              <w:rPr>
                <w:color w:val="3E3E3E"/>
                <w:sz w:val="19"/>
              </w:rPr>
              <w:t>11</w:t>
            </w:r>
          </w:p>
        </w:tc>
        <w:tc>
          <w:tcPr>
            <w:tcW w:w="918" w:type="dxa"/>
            <w:shd w:val="clear" w:color="auto" w:fill="F2F2F2"/>
          </w:tcPr>
          <w:p w14:paraId="2155597B" w14:textId="77777777" w:rsidR="00B50ECC" w:rsidRDefault="00B50ECC" w:rsidP="007C1B71">
            <w:pPr>
              <w:pStyle w:val="TableParagraph"/>
              <w:ind w:left="84" w:right="85"/>
              <w:rPr>
                <w:sz w:val="19"/>
              </w:rPr>
            </w:pPr>
            <w:r>
              <w:rPr>
                <w:color w:val="3E3E3E"/>
                <w:sz w:val="19"/>
              </w:rPr>
              <w:t>-0.11</w:t>
            </w:r>
          </w:p>
        </w:tc>
        <w:tc>
          <w:tcPr>
            <w:tcW w:w="889" w:type="dxa"/>
            <w:shd w:val="clear" w:color="auto" w:fill="F2F2F2"/>
          </w:tcPr>
          <w:p w14:paraId="62568099" w14:textId="77777777" w:rsidR="00B50ECC" w:rsidRDefault="00B50ECC" w:rsidP="007C1B71">
            <w:pPr>
              <w:pStyle w:val="TableParagraph"/>
              <w:ind w:right="269"/>
              <w:jc w:val="right"/>
              <w:rPr>
                <w:sz w:val="19"/>
              </w:rPr>
            </w:pPr>
            <w:r>
              <w:rPr>
                <w:color w:val="3E3E3E"/>
                <w:sz w:val="19"/>
              </w:rPr>
              <w:t>0.38</w:t>
            </w:r>
          </w:p>
        </w:tc>
        <w:tc>
          <w:tcPr>
            <w:tcW w:w="603" w:type="dxa"/>
            <w:shd w:val="clear" w:color="auto" w:fill="F2F2F2"/>
          </w:tcPr>
          <w:p w14:paraId="2B906146" w14:textId="77777777" w:rsidR="00B50ECC" w:rsidRDefault="00B50ECC" w:rsidP="007C1B71">
            <w:pPr>
              <w:pStyle w:val="TableParagraph"/>
              <w:ind w:right="2"/>
              <w:rPr>
                <w:sz w:val="19"/>
              </w:rPr>
            </w:pPr>
            <w:r>
              <w:rPr>
                <w:color w:val="3E3E3E"/>
                <w:w w:val="99"/>
                <w:sz w:val="19"/>
              </w:rPr>
              <w:t>1</w:t>
            </w:r>
          </w:p>
        </w:tc>
        <w:tc>
          <w:tcPr>
            <w:tcW w:w="915" w:type="dxa"/>
            <w:shd w:val="clear" w:color="auto" w:fill="F2F2F2"/>
          </w:tcPr>
          <w:p w14:paraId="5CF07F4A" w14:textId="77777777" w:rsidR="00B50ECC" w:rsidRDefault="00B50ECC" w:rsidP="007C1B71">
            <w:pPr>
              <w:pStyle w:val="TableParagraph"/>
              <w:ind w:left="77" w:right="81"/>
              <w:rPr>
                <w:sz w:val="19"/>
              </w:rPr>
            </w:pPr>
            <w:r>
              <w:rPr>
                <w:color w:val="3E3E3E"/>
                <w:sz w:val="19"/>
              </w:rPr>
              <w:t>0.10</w:t>
            </w:r>
          </w:p>
        </w:tc>
        <w:tc>
          <w:tcPr>
            <w:tcW w:w="699" w:type="dxa"/>
            <w:shd w:val="clear" w:color="auto" w:fill="F2F2F2"/>
          </w:tcPr>
          <w:p w14:paraId="115010F4" w14:textId="77777777" w:rsidR="00B50ECC" w:rsidRDefault="00B50ECC" w:rsidP="007C1B71">
            <w:pPr>
              <w:pStyle w:val="TableParagraph"/>
              <w:ind w:left="153" w:right="158"/>
              <w:rPr>
                <w:sz w:val="19"/>
              </w:rPr>
            </w:pPr>
            <w:r>
              <w:rPr>
                <w:color w:val="3E3E3E"/>
                <w:sz w:val="19"/>
              </w:rPr>
              <w:t>0.59</w:t>
            </w:r>
          </w:p>
        </w:tc>
      </w:tr>
      <w:tr w:rsidR="00B50ECC" w14:paraId="0FF70B6D" w14:textId="77777777" w:rsidTr="007C1B71">
        <w:trPr>
          <w:trHeight w:val="352"/>
        </w:trPr>
        <w:tc>
          <w:tcPr>
            <w:tcW w:w="605" w:type="dxa"/>
          </w:tcPr>
          <w:p w14:paraId="701D502C" w14:textId="77777777" w:rsidR="00B50ECC" w:rsidRDefault="00B50ECC" w:rsidP="007C1B71">
            <w:pPr>
              <w:pStyle w:val="TableParagraph"/>
              <w:spacing w:before="61"/>
              <w:ind w:left="9"/>
              <w:rPr>
                <w:sz w:val="19"/>
              </w:rPr>
            </w:pPr>
            <w:r>
              <w:rPr>
                <w:color w:val="3E3E3E"/>
                <w:w w:val="99"/>
                <w:sz w:val="19"/>
              </w:rPr>
              <w:t>2</w:t>
            </w:r>
          </w:p>
        </w:tc>
        <w:tc>
          <w:tcPr>
            <w:tcW w:w="915" w:type="dxa"/>
          </w:tcPr>
          <w:p w14:paraId="2F998EB6" w14:textId="77777777" w:rsidR="00B50ECC" w:rsidRDefault="00B50ECC" w:rsidP="007C1B71">
            <w:pPr>
              <w:pStyle w:val="TableParagraph"/>
              <w:spacing w:before="61"/>
              <w:ind w:left="82" w:right="76"/>
              <w:rPr>
                <w:sz w:val="19"/>
              </w:rPr>
            </w:pPr>
            <w:r>
              <w:rPr>
                <w:color w:val="3E3E3E"/>
                <w:sz w:val="19"/>
              </w:rPr>
              <w:t>0.10</w:t>
            </w:r>
          </w:p>
        </w:tc>
        <w:tc>
          <w:tcPr>
            <w:tcW w:w="802" w:type="dxa"/>
          </w:tcPr>
          <w:p w14:paraId="3104B728" w14:textId="77777777" w:rsidR="00B50ECC" w:rsidRDefault="00B50ECC" w:rsidP="007C1B71">
            <w:pPr>
              <w:pStyle w:val="TableParagraph"/>
              <w:spacing w:before="61"/>
              <w:ind w:left="210" w:right="203"/>
              <w:rPr>
                <w:sz w:val="19"/>
              </w:rPr>
            </w:pPr>
            <w:r>
              <w:rPr>
                <w:color w:val="3E3E3E"/>
                <w:sz w:val="19"/>
              </w:rPr>
              <w:t>0.34</w:t>
            </w:r>
          </w:p>
        </w:tc>
        <w:tc>
          <w:tcPr>
            <w:tcW w:w="605" w:type="dxa"/>
          </w:tcPr>
          <w:p w14:paraId="1CF3479C" w14:textId="77777777" w:rsidR="00B50ECC" w:rsidRDefault="00B50ECC" w:rsidP="007C1B71">
            <w:pPr>
              <w:pStyle w:val="TableParagraph"/>
              <w:spacing w:before="61"/>
              <w:ind w:left="95" w:right="89"/>
              <w:rPr>
                <w:sz w:val="19"/>
              </w:rPr>
            </w:pPr>
            <w:r>
              <w:rPr>
                <w:color w:val="3E3E3E"/>
                <w:sz w:val="19"/>
              </w:rPr>
              <w:t>11</w:t>
            </w:r>
          </w:p>
        </w:tc>
        <w:tc>
          <w:tcPr>
            <w:tcW w:w="915" w:type="dxa"/>
          </w:tcPr>
          <w:p w14:paraId="3C0EE97D" w14:textId="77777777" w:rsidR="00B50ECC" w:rsidRDefault="00B50ECC" w:rsidP="007C1B71">
            <w:pPr>
              <w:pStyle w:val="TableParagraph"/>
              <w:spacing w:before="61"/>
              <w:ind w:left="82" w:right="79"/>
              <w:rPr>
                <w:sz w:val="19"/>
              </w:rPr>
            </w:pPr>
            <w:r>
              <w:rPr>
                <w:color w:val="3E3E3E"/>
                <w:sz w:val="19"/>
              </w:rPr>
              <w:t>0.25</w:t>
            </w:r>
          </w:p>
        </w:tc>
        <w:tc>
          <w:tcPr>
            <w:tcW w:w="891" w:type="dxa"/>
          </w:tcPr>
          <w:p w14:paraId="232034A2" w14:textId="77777777" w:rsidR="00B50ECC" w:rsidRDefault="00B50ECC" w:rsidP="007C1B71">
            <w:pPr>
              <w:pStyle w:val="TableParagraph"/>
              <w:spacing w:before="61"/>
              <w:ind w:right="269"/>
              <w:jc w:val="right"/>
              <w:rPr>
                <w:sz w:val="19"/>
              </w:rPr>
            </w:pPr>
            <w:r>
              <w:rPr>
                <w:color w:val="3E3E3E"/>
                <w:sz w:val="19"/>
              </w:rPr>
              <w:t>0.50</w:t>
            </w:r>
          </w:p>
        </w:tc>
        <w:tc>
          <w:tcPr>
            <w:tcW w:w="601" w:type="dxa"/>
          </w:tcPr>
          <w:p w14:paraId="258FE4A0" w14:textId="77777777" w:rsidR="00B50ECC" w:rsidRDefault="00B50ECC" w:rsidP="007C1B71">
            <w:pPr>
              <w:pStyle w:val="TableParagraph"/>
              <w:spacing w:before="61"/>
              <w:ind w:right="1"/>
              <w:rPr>
                <w:sz w:val="19"/>
              </w:rPr>
            </w:pPr>
            <w:r>
              <w:rPr>
                <w:color w:val="3E3E3E"/>
                <w:w w:val="99"/>
                <w:sz w:val="19"/>
              </w:rPr>
              <w:t>2</w:t>
            </w:r>
          </w:p>
        </w:tc>
        <w:tc>
          <w:tcPr>
            <w:tcW w:w="918" w:type="dxa"/>
          </w:tcPr>
          <w:p w14:paraId="1C428354" w14:textId="77777777" w:rsidR="00B50ECC" w:rsidRDefault="00B50ECC" w:rsidP="007C1B71">
            <w:pPr>
              <w:pStyle w:val="TableParagraph"/>
              <w:spacing w:before="61"/>
              <w:ind w:left="84" w:right="85"/>
              <w:rPr>
                <w:sz w:val="19"/>
              </w:rPr>
            </w:pPr>
            <w:r>
              <w:rPr>
                <w:color w:val="3E3E3E"/>
                <w:sz w:val="19"/>
              </w:rPr>
              <w:t>0.85</w:t>
            </w:r>
          </w:p>
        </w:tc>
        <w:tc>
          <w:tcPr>
            <w:tcW w:w="889" w:type="dxa"/>
          </w:tcPr>
          <w:p w14:paraId="3EB4DFA5" w14:textId="77777777" w:rsidR="00B50ECC" w:rsidRDefault="00B50ECC" w:rsidP="007C1B71">
            <w:pPr>
              <w:pStyle w:val="TableParagraph"/>
              <w:spacing w:before="61"/>
              <w:ind w:right="270"/>
              <w:jc w:val="right"/>
              <w:rPr>
                <w:sz w:val="19"/>
              </w:rPr>
            </w:pPr>
            <w:r>
              <w:rPr>
                <w:color w:val="3E3E3E"/>
                <w:sz w:val="19"/>
              </w:rPr>
              <w:t>0.26</w:t>
            </w:r>
          </w:p>
        </w:tc>
        <w:tc>
          <w:tcPr>
            <w:tcW w:w="603" w:type="dxa"/>
          </w:tcPr>
          <w:p w14:paraId="3BF48446" w14:textId="77777777" w:rsidR="00B50ECC" w:rsidRDefault="00B50ECC" w:rsidP="007C1B71">
            <w:pPr>
              <w:pStyle w:val="TableParagraph"/>
              <w:spacing w:before="61"/>
              <w:ind w:left="91" w:right="94"/>
              <w:rPr>
                <w:sz w:val="19"/>
              </w:rPr>
            </w:pPr>
            <w:r>
              <w:rPr>
                <w:color w:val="3E3E3E"/>
                <w:sz w:val="19"/>
              </w:rPr>
              <w:t>11</w:t>
            </w:r>
          </w:p>
        </w:tc>
        <w:tc>
          <w:tcPr>
            <w:tcW w:w="915" w:type="dxa"/>
          </w:tcPr>
          <w:p w14:paraId="2E834846" w14:textId="77777777" w:rsidR="00B50ECC" w:rsidRDefault="00B50ECC" w:rsidP="007C1B71">
            <w:pPr>
              <w:pStyle w:val="TableParagraph"/>
              <w:spacing w:before="61"/>
              <w:ind w:left="77" w:right="81"/>
              <w:rPr>
                <w:sz w:val="19"/>
              </w:rPr>
            </w:pPr>
            <w:r>
              <w:rPr>
                <w:color w:val="3E3E3E"/>
                <w:sz w:val="19"/>
              </w:rPr>
              <w:t>0.20</w:t>
            </w:r>
          </w:p>
        </w:tc>
        <w:tc>
          <w:tcPr>
            <w:tcW w:w="699" w:type="dxa"/>
          </w:tcPr>
          <w:p w14:paraId="7D786CE8" w14:textId="77777777" w:rsidR="00B50ECC" w:rsidRDefault="00B50ECC" w:rsidP="007C1B71">
            <w:pPr>
              <w:pStyle w:val="TableParagraph"/>
              <w:spacing w:before="61"/>
              <w:ind w:left="153" w:right="158"/>
              <w:rPr>
                <w:sz w:val="19"/>
              </w:rPr>
            </w:pPr>
            <w:r>
              <w:rPr>
                <w:color w:val="3E3E3E"/>
                <w:sz w:val="19"/>
              </w:rPr>
              <w:t>0.50</w:t>
            </w:r>
          </w:p>
        </w:tc>
      </w:tr>
      <w:tr w:rsidR="00B50ECC" w14:paraId="077CAB2F" w14:textId="77777777" w:rsidTr="007C1B71">
        <w:trPr>
          <w:trHeight w:val="352"/>
        </w:trPr>
        <w:tc>
          <w:tcPr>
            <w:tcW w:w="605" w:type="dxa"/>
            <w:shd w:val="clear" w:color="auto" w:fill="F2F2F2"/>
          </w:tcPr>
          <w:p w14:paraId="137E13EA" w14:textId="77777777" w:rsidR="00B50ECC" w:rsidRDefault="00B50ECC" w:rsidP="007C1B71">
            <w:pPr>
              <w:pStyle w:val="TableParagraph"/>
              <w:ind w:left="9"/>
              <w:rPr>
                <w:sz w:val="19"/>
              </w:rPr>
            </w:pPr>
            <w:r>
              <w:rPr>
                <w:color w:val="3E3E3E"/>
                <w:w w:val="99"/>
                <w:sz w:val="19"/>
              </w:rPr>
              <w:t>1</w:t>
            </w:r>
          </w:p>
        </w:tc>
        <w:tc>
          <w:tcPr>
            <w:tcW w:w="915" w:type="dxa"/>
            <w:shd w:val="clear" w:color="auto" w:fill="F2F2F2"/>
          </w:tcPr>
          <w:p w14:paraId="66CEBE23" w14:textId="77777777" w:rsidR="00B50ECC" w:rsidRDefault="00B50ECC" w:rsidP="007C1B71">
            <w:pPr>
              <w:pStyle w:val="TableParagraph"/>
              <w:ind w:left="82" w:right="76"/>
              <w:rPr>
                <w:sz w:val="19"/>
              </w:rPr>
            </w:pPr>
            <w:r>
              <w:rPr>
                <w:color w:val="3E3E3E"/>
                <w:sz w:val="19"/>
              </w:rPr>
              <w:t>0.35</w:t>
            </w:r>
          </w:p>
        </w:tc>
        <w:tc>
          <w:tcPr>
            <w:tcW w:w="802" w:type="dxa"/>
            <w:shd w:val="clear" w:color="auto" w:fill="F2F2F2"/>
          </w:tcPr>
          <w:p w14:paraId="24614585" w14:textId="77777777" w:rsidR="00B50ECC" w:rsidRDefault="00B50ECC" w:rsidP="007C1B71">
            <w:pPr>
              <w:pStyle w:val="TableParagraph"/>
              <w:ind w:left="210" w:right="203"/>
              <w:rPr>
                <w:sz w:val="19"/>
              </w:rPr>
            </w:pPr>
            <w:r>
              <w:rPr>
                <w:color w:val="3E3E3E"/>
                <w:sz w:val="19"/>
              </w:rPr>
              <w:t>0.27</w:t>
            </w:r>
          </w:p>
        </w:tc>
        <w:tc>
          <w:tcPr>
            <w:tcW w:w="605" w:type="dxa"/>
            <w:shd w:val="clear" w:color="auto" w:fill="F2F2F2"/>
          </w:tcPr>
          <w:p w14:paraId="42B4BC02" w14:textId="77777777" w:rsidR="00B50ECC" w:rsidRDefault="00B50ECC" w:rsidP="007C1B71">
            <w:pPr>
              <w:pStyle w:val="TableParagraph"/>
              <w:ind w:left="7"/>
              <w:rPr>
                <w:sz w:val="19"/>
              </w:rPr>
            </w:pPr>
            <w:r>
              <w:rPr>
                <w:color w:val="3E3E3E"/>
                <w:w w:val="99"/>
                <w:sz w:val="19"/>
              </w:rPr>
              <w:t>8</w:t>
            </w:r>
          </w:p>
        </w:tc>
        <w:tc>
          <w:tcPr>
            <w:tcW w:w="915" w:type="dxa"/>
            <w:shd w:val="clear" w:color="auto" w:fill="F2F2F2"/>
          </w:tcPr>
          <w:p w14:paraId="2A9D7783" w14:textId="77777777" w:rsidR="00B50ECC" w:rsidRDefault="00B50ECC" w:rsidP="007C1B71">
            <w:pPr>
              <w:pStyle w:val="TableParagraph"/>
              <w:ind w:left="82" w:right="79"/>
              <w:rPr>
                <w:sz w:val="19"/>
              </w:rPr>
            </w:pPr>
            <w:r>
              <w:rPr>
                <w:color w:val="3E3E3E"/>
                <w:sz w:val="19"/>
              </w:rPr>
              <w:t>0.95</w:t>
            </w:r>
          </w:p>
        </w:tc>
        <w:tc>
          <w:tcPr>
            <w:tcW w:w="891" w:type="dxa"/>
            <w:shd w:val="clear" w:color="auto" w:fill="F2F2F2"/>
          </w:tcPr>
          <w:p w14:paraId="75FEADCF" w14:textId="77777777" w:rsidR="00B50ECC" w:rsidRDefault="00B50ECC" w:rsidP="007C1B71">
            <w:pPr>
              <w:pStyle w:val="TableParagraph"/>
              <w:ind w:right="269"/>
              <w:jc w:val="right"/>
              <w:rPr>
                <w:sz w:val="19"/>
              </w:rPr>
            </w:pPr>
            <w:r>
              <w:rPr>
                <w:color w:val="3E3E3E"/>
                <w:sz w:val="19"/>
              </w:rPr>
              <w:t>0.60</w:t>
            </w:r>
          </w:p>
        </w:tc>
        <w:tc>
          <w:tcPr>
            <w:tcW w:w="601" w:type="dxa"/>
            <w:shd w:val="clear" w:color="auto" w:fill="F2F2F2"/>
          </w:tcPr>
          <w:p w14:paraId="465EDA81" w14:textId="77777777" w:rsidR="00B50ECC" w:rsidRDefault="00B50ECC" w:rsidP="007C1B71">
            <w:pPr>
              <w:pStyle w:val="TableParagraph"/>
              <w:ind w:right="1"/>
              <w:rPr>
                <w:sz w:val="19"/>
              </w:rPr>
            </w:pPr>
            <w:r>
              <w:rPr>
                <w:color w:val="3E3E3E"/>
                <w:w w:val="99"/>
                <w:sz w:val="19"/>
              </w:rPr>
              <w:t>1</w:t>
            </w:r>
          </w:p>
        </w:tc>
        <w:tc>
          <w:tcPr>
            <w:tcW w:w="918" w:type="dxa"/>
            <w:shd w:val="clear" w:color="auto" w:fill="F2F2F2"/>
          </w:tcPr>
          <w:p w14:paraId="3FF16DE4" w14:textId="77777777" w:rsidR="00B50ECC" w:rsidRDefault="00B50ECC" w:rsidP="007C1B71">
            <w:pPr>
              <w:pStyle w:val="TableParagraph"/>
              <w:ind w:left="84" w:right="85"/>
              <w:rPr>
                <w:sz w:val="19"/>
              </w:rPr>
            </w:pPr>
            <w:r>
              <w:rPr>
                <w:color w:val="3E3E3E"/>
                <w:sz w:val="19"/>
              </w:rPr>
              <w:t>0.92</w:t>
            </w:r>
          </w:p>
        </w:tc>
        <w:tc>
          <w:tcPr>
            <w:tcW w:w="889" w:type="dxa"/>
            <w:shd w:val="clear" w:color="auto" w:fill="F2F2F2"/>
          </w:tcPr>
          <w:p w14:paraId="2C11944D" w14:textId="77777777" w:rsidR="00B50ECC" w:rsidRDefault="00B50ECC" w:rsidP="007C1B71">
            <w:pPr>
              <w:pStyle w:val="TableParagraph"/>
              <w:ind w:right="269"/>
              <w:jc w:val="right"/>
              <w:rPr>
                <w:sz w:val="19"/>
              </w:rPr>
            </w:pPr>
            <w:r>
              <w:rPr>
                <w:color w:val="3E3E3E"/>
                <w:sz w:val="19"/>
              </w:rPr>
              <w:t>0.36</w:t>
            </w:r>
          </w:p>
        </w:tc>
        <w:tc>
          <w:tcPr>
            <w:tcW w:w="603" w:type="dxa"/>
            <w:shd w:val="clear" w:color="auto" w:fill="F2F2F2"/>
          </w:tcPr>
          <w:p w14:paraId="39732AF6" w14:textId="77777777" w:rsidR="00B50ECC" w:rsidRDefault="00B50ECC" w:rsidP="007C1B71">
            <w:pPr>
              <w:pStyle w:val="TableParagraph"/>
              <w:ind w:right="2"/>
              <w:rPr>
                <w:sz w:val="19"/>
              </w:rPr>
            </w:pPr>
            <w:r>
              <w:rPr>
                <w:color w:val="3E3E3E"/>
                <w:w w:val="99"/>
                <w:sz w:val="19"/>
              </w:rPr>
              <w:t>8</w:t>
            </w:r>
          </w:p>
        </w:tc>
        <w:tc>
          <w:tcPr>
            <w:tcW w:w="915" w:type="dxa"/>
            <w:shd w:val="clear" w:color="auto" w:fill="F2F2F2"/>
          </w:tcPr>
          <w:p w14:paraId="1243E2CE" w14:textId="77777777" w:rsidR="00B50ECC" w:rsidRDefault="00B50ECC" w:rsidP="007C1B71">
            <w:pPr>
              <w:pStyle w:val="TableParagraph"/>
              <w:ind w:left="77" w:right="81"/>
              <w:rPr>
                <w:sz w:val="19"/>
              </w:rPr>
            </w:pPr>
            <w:r>
              <w:rPr>
                <w:color w:val="3E3E3E"/>
                <w:sz w:val="19"/>
              </w:rPr>
              <w:t>0.92</w:t>
            </w:r>
          </w:p>
        </w:tc>
        <w:tc>
          <w:tcPr>
            <w:tcW w:w="699" w:type="dxa"/>
            <w:shd w:val="clear" w:color="auto" w:fill="F2F2F2"/>
          </w:tcPr>
          <w:p w14:paraId="5160BE98" w14:textId="77777777" w:rsidR="00B50ECC" w:rsidRDefault="00B50ECC" w:rsidP="007C1B71">
            <w:pPr>
              <w:pStyle w:val="TableParagraph"/>
              <w:ind w:left="153" w:right="158"/>
              <w:rPr>
                <w:sz w:val="19"/>
              </w:rPr>
            </w:pPr>
            <w:r>
              <w:rPr>
                <w:color w:val="3E3E3E"/>
                <w:sz w:val="19"/>
              </w:rPr>
              <w:t>0.59</w:t>
            </w:r>
          </w:p>
        </w:tc>
      </w:tr>
      <w:tr w:rsidR="00B50ECC" w14:paraId="51A0801D" w14:textId="77777777" w:rsidTr="007C1B71">
        <w:trPr>
          <w:trHeight w:val="352"/>
        </w:trPr>
        <w:tc>
          <w:tcPr>
            <w:tcW w:w="605" w:type="dxa"/>
          </w:tcPr>
          <w:p w14:paraId="54BFD502" w14:textId="77777777" w:rsidR="00B50ECC" w:rsidRDefault="00B50ECC" w:rsidP="007C1B71">
            <w:pPr>
              <w:pStyle w:val="TableParagraph"/>
              <w:ind w:left="9"/>
              <w:rPr>
                <w:sz w:val="19"/>
              </w:rPr>
            </w:pPr>
            <w:r>
              <w:rPr>
                <w:color w:val="3E3E3E"/>
                <w:w w:val="99"/>
                <w:sz w:val="19"/>
              </w:rPr>
              <w:t>4</w:t>
            </w:r>
          </w:p>
        </w:tc>
        <w:tc>
          <w:tcPr>
            <w:tcW w:w="915" w:type="dxa"/>
          </w:tcPr>
          <w:p w14:paraId="5E5B8AA3" w14:textId="77777777" w:rsidR="00B50ECC" w:rsidRDefault="00B50ECC" w:rsidP="007C1B71">
            <w:pPr>
              <w:pStyle w:val="TableParagraph"/>
              <w:ind w:left="82" w:right="76"/>
              <w:rPr>
                <w:sz w:val="19"/>
              </w:rPr>
            </w:pPr>
            <w:r>
              <w:rPr>
                <w:color w:val="3E3E3E"/>
                <w:sz w:val="19"/>
              </w:rPr>
              <w:t>0.80</w:t>
            </w:r>
          </w:p>
        </w:tc>
        <w:tc>
          <w:tcPr>
            <w:tcW w:w="802" w:type="dxa"/>
          </w:tcPr>
          <w:p w14:paraId="78E2720B" w14:textId="77777777" w:rsidR="00B50ECC" w:rsidRDefault="00B50ECC" w:rsidP="007C1B71">
            <w:pPr>
              <w:pStyle w:val="TableParagraph"/>
              <w:ind w:left="210" w:right="203"/>
              <w:rPr>
                <w:sz w:val="19"/>
              </w:rPr>
            </w:pPr>
            <w:r>
              <w:rPr>
                <w:color w:val="3E3E3E"/>
                <w:sz w:val="19"/>
              </w:rPr>
              <w:t>0.18</w:t>
            </w:r>
          </w:p>
        </w:tc>
        <w:tc>
          <w:tcPr>
            <w:tcW w:w="605" w:type="dxa"/>
          </w:tcPr>
          <w:p w14:paraId="223E003E" w14:textId="77777777" w:rsidR="00B50ECC" w:rsidRDefault="00B50ECC" w:rsidP="007C1B71">
            <w:pPr>
              <w:pStyle w:val="TableParagraph"/>
              <w:ind w:left="6"/>
              <w:rPr>
                <w:sz w:val="19"/>
              </w:rPr>
            </w:pPr>
            <w:r>
              <w:rPr>
                <w:color w:val="3E3E3E"/>
                <w:w w:val="99"/>
                <w:sz w:val="19"/>
              </w:rPr>
              <w:t>5</w:t>
            </w:r>
          </w:p>
        </w:tc>
        <w:tc>
          <w:tcPr>
            <w:tcW w:w="915" w:type="dxa"/>
          </w:tcPr>
          <w:p w14:paraId="3F9C01E5" w14:textId="77777777" w:rsidR="00B50ECC" w:rsidRDefault="00B50ECC" w:rsidP="007C1B71">
            <w:pPr>
              <w:pStyle w:val="TableParagraph"/>
              <w:ind w:left="82" w:right="79"/>
              <w:rPr>
                <w:sz w:val="19"/>
              </w:rPr>
            </w:pPr>
            <w:r>
              <w:rPr>
                <w:color w:val="3E3E3E"/>
                <w:sz w:val="19"/>
              </w:rPr>
              <w:t>1.2</w:t>
            </w:r>
          </w:p>
        </w:tc>
        <w:tc>
          <w:tcPr>
            <w:tcW w:w="891" w:type="dxa"/>
          </w:tcPr>
          <w:p w14:paraId="5F0190F2" w14:textId="77777777" w:rsidR="00B50ECC" w:rsidRDefault="00B50ECC" w:rsidP="007C1B71">
            <w:pPr>
              <w:pStyle w:val="TableParagraph"/>
              <w:ind w:right="269"/>
              <w:jc w:val="right"/>
              <w:rPr>
                <w:sz w:val="19"/>
              </w:rPr>
            </w:pPr>
            <w:r>
              <w:rPr>
                <w:color w:val="3E3E3E"/>
                <w:sz w:val="19"/>
              </w:rPr>
              <w:t>0.41</w:t>
            </w:r>
          </w:p>
        </w:tc>
        <w:tc>
          <w:tcPr>
            <w:tcW w:w="601" w:type="dxa"/>
          </w:tcPr>
          <w:p w14:paraId="5A227D30" w14:textId="77777777" w:rsidR="00B50ECC" w:rsidRDefault="00B50ECC" w:rsidP="007C1B71">
            <w:pPr>
              <w:pStyle w:val="TableParagraph"/>
              <w:ind w:right="1"/>
              <w:rPr>
                <w:sz w:val="19"/>
              </w:rPr>
            </w:pPr>
            <w:r>
              <w:rPr>
                <w:color w:val="3E3E3E"/>
                <w:w w:val="99"/>
                <w:sz w:val="19"/>
              </w:rPr>
              <w:t>4</w:t>
            </w:r>
          </w:p>
        </w:tc>
        <w:tc>
          <w:tcPr>
            <w:tcW w:w="918" w:type="dxa"/>
          </w:tcPr>
          <w:p w14:paraId="78297C24" w14:textId="77777777" w:rsidR="00B50ECC" w:rsidRDefault="00B50ECC" w:rsidP="007C1B71">
            <w:pPr>
              <w:pStyle w:val="TableParagraph"/>
              <w:ind w:left="84" w:right="85"/>
              <w:rPr>
                <w:sz w:val="19"/>
              </w:rPr>
            </w:pPr>
            <w:r>
              <w:rPr>
                <w:color w:val="3E3E3E"/>
                <w:sz w:val="19"/>
              </w:rPr>
              <w:t>1.24</w:t>
            </w:r>
          </w:p>
        </w:tc>
        <w:tc>
          <w:tcPr>
            <w:tcW w:w="889" w:type="dxa"/>
          </w:tcPr>
          <w:p w14:paraId="6A8C6BE2" w14:textId="77777777" w:rsidR="00B50ECC" w:rsidRDefault="00B50ECC" w:rsidP="007C1B71">
            <w:pPr>
              <w:pStyle w:val="TableParagraph"/>
              <w:ind w:right="269"/>
              <w:jc w:val="right"/>
              <w:rPr>
                <w:sz w:val="19"/>
              </w:rPr>
            </w:pPr>
            <w:r>
              <w:rPr>
                <w:color w:val="3E3E3E"/>
                <w:sz w:val="19"/>
              </w:rPr>
              <w:t>0.17</w:t>
            </w:r>
          </w:p>
        </w:tc>
        <w:tc>
          <w:tcPr>
            <w:tcW w:w="603" w:type="dxa"/>
          </w:tcPr>
          <w:p w14:paraId="2813B237" w14:textId="77777777" w:rsidR="00B50ECC" w:rsidRDefault="00B50ECC" w:rsidP="007C1B71">
            <w:pPr>
              <w:pStyle w:val="TableParagraph"/>
              <w:ind w:right="4"/>
              <w:rPr>
                <w:sz w:val="19"/>
              </w:rPr>
            </w:pPr>
            <w:r>
              <w:rPr>
                <w:color w:val="3E3E3E"/>
                <w:w w:val="99"/>
                <w:sz w:val="19"/>
              </w:rPr>
              <w:t>5</w:t>
            </w:r>
          </w:p>
        </w:tc>
        <w:tc>
          <w:tcPr>
            <w:tcW w:w="915" w:type="dxa"/>
          </w:tcPr>
          <w:p w14:paraId="16A8BE27" w14:textId="77777777" w:rsidR="00B50ECC" w:rsidRDefault="00B50ECC" w:rsidP="007C1B71">
            <w:pPr>
              <w:pStyle w:val="TableParagraph"/>
              <w:ind w:left="77" w:right="81"/>
              <w:rPr>
                <w:sz w:val="19"/>
              </w:rPr>
            </w:pPr>
            <w:r>
              <w:rPr>
                <w:color w:val="3E3E3E"/>
                <w:sz w:val="19"/>
              </w:rPr>
              <w:t>1.23</w:t>
            </w:r>
          </w:p>
        </w:tc>
        <w:tc>
          <w:tcPr>
            <w:tcW w:w="699" w:type="dxa"/>
          </w:tcPr>
          <w:p w14:paraId="62938D4C" w14:textId="77777777" w:rsidR="00B50ECC" w:rsidRDefault="00B50ECC" w:rsidP="007C1B71">
            <w:pPr>
              <w:pStyle w:val="TableParagraph"/>
              <w:ind w:left="153" w:right="158"/>
              <w:rPr>
                <w:sz w:val="19"/>
              </w:rPr>
            </w:pPr>
            <w:r>
              <w:rPr>
                <w:color w:val="3E3E3E"/>
                <w:sz w:val="19"/>
              </w:rPr>
              <w:t>0.41</w:t>
            </w:r>
          </w:p>
        </w:tc>
      </w:tr>
      <w:tr w:rsidR="00B50ECC" w14:paraId="4549128E" w14:textId="77777777" w:rsidTr="007C1B71">
        <w:trPr>
          <w:trHeight w:val="352"/>
        </w:trPr>
        <w:tc>
          <w:tcPr>
            <w:tcW w:w="605" w:type="dxa"/>
            <w:shd w:val="clear" w:color="auto" w:fill="F2F2F2"/>
          </w:tcPr>
          <w:p w14:paraId="155FBAC5" w14:textId="77777777" w:rsidR="00B50ECC" w:rsidRDefault="00B50ECC" w:rsidP="007C1B71">
            <w:pPr>
              <w:pStyle w:val="TableParagraph"/>
              <w:ind w:left="9"/>
              <w:rPr>
                <w:sz w:val="19"/>
              </w:rPr>
            </w:pPr>
            <w:r>
              <w:rPr>
                <w:color w:val="3E3E3E"/>
                <w:w w:val="99"/>
                <w:sz w:val="19"/>
              </w:rPr>
              <w:t>8</w:t>
            </w:r>
          </w:p>
        </w:tc>
        <w:tc>
          <w:tcPr>
            <w:tcW w:w="915" w:type="dxa"/>
            <w:shd w:val="clear" w:color="auto" w:fill="F2F2F2"/>
          </w:tcPr>
          <w:p w14:paraId="148CD011" w14:textId="77777777" w:rsidR="00B50ECC" w:rsidRDefault="00B50ECC" w:rsidP="007C1B71">
            <w:pPr>
              <w:pStyle w:val="TableParagraph"/>
              <w:ind w:left="82" w:right="76"/>
              <w:rPr>
                <w:sz w:val="19"/>
              </w:rPr>
            </w:pPr>
            <w:r>
              <w:rPr>
                <w:color w:val="3E3E3E"/>
                <w:sz w:val="19"/>
              </w:rPr>
              <w:t>1.33</w:t>
            </w:r>
          </w:p>
        </w:tc>
        <w:tc>
          <w:tcPr>
            <w:tcW w:w="802" w:type="dxa"/>
            <w:shd w:val="clear" w:color="auto" w:fill="F2F2F2"/>
          </w:tcPr>
          <w:p w14:paraId="7916CE00" w14:textId="77777777" w:rsidR="00B50ECC" w:rsidRDefault="00B50ECC" w:rsidP="007C1B71">
            <w:pPr>
              <w:pStyle w:val="TableParagraph"/>
              <w:ind w:left="210" w:right="203"/>
              <w:rPr>
                <w:sz w:val="19"/>
              </w:rPr>
            </w:pPr>
            <w:r>
              <w:rPr>
                <w:color w:val="3E3E3E"/>
                <w:sz w:val="19"/>
              </w:rPr>
              <w:t>0.29</w:t>
            </w:r>
          </w:p>
        </w:tc>
        <w:tc>
          <w:tcPr>
            <w:tcW w:w="605" w:type="dxa"/>
            <w:shd w:val="clear" w:color="auto" w:fill="F2F2F2"/>
          </w:tcPr>
          <w:p w14:paraId="7AE9CE2F" w14:textId="77777777" w:rsidR="00B50ECC" w:rsidRDefault="00B50ECC" w:rsidP="007C1B71">
            <w:pPr>
              <w:pStyle w:val="TableParagraph"/>
              <w:ind w:left="7"/>
              <w:rPr>
                <w:sz w:val="19"/>
              </w:rPr>
            </w:pPr>
            <w:r>
              <w:rPr>
                <w:color w:val="3E3E3E"/>
                <w:w w:val="99"/>
                <w:sz w:val="19"/>
              </w:rPr>
              <w:t>2</w:t>
            </w:r>
          </w:p>
        </w:tc>
        <w:tc>
          <w:tcPr>
            <w:tcW w:w="915" w:type="dxa"/>
            <w:shd w:val="clear" w:color="auto" w:fill="F2F2F2"/>
          </w:tcPr>
          <w:p w14:paraId="7697C866" w14:textId="77777777" w:rsidR="00B50ECC" w:rsidRDefault="00B50ECC" w:rsidP="007C1B71">
            <w:pPr>
              <w:pStyle w:val="TableParagraph"/>
              <w:ind w:left="82" w:right="79"/>
              <w:rPr>
                <w:sz w:val="19"/>
              </w:rPr>
            </w:pPr>
            <w:r>
              <w:rPr>
                <w:color w:val="3E3E3E"/>
                <w:sz w:val="19"/>
              </w:rPr>
              <w:t>1.54</w:t>
            </w:r>
          </w:p>
        </w:tc>
        <w:tc>
          <w:tcPr>
            <w:tcW w:w="891" w:type="dxa"/>
            <w:shd w:val="clear" w:color="auto" w:fill="F2F2F2"/>
          </w:tcPr>
          <w:p w14:paraId="37EFDD7A" w14:textId="77777777" w:rsidR="00B50ECC" w:rsidRDefault="00B50ECC" w:rsidP="007C1B71">
            <w:pPr>
              <w:pStyle w:val="TableParagraph"/>
              <w:ind w:right="269"/>
              <w:jc w:val="right"/>
              <w:rPr>
                <w:sz w:val="19"/>
              </w:rPr>
            </w:pPr>
            <w:r>
              <w:rPr>
                <w:color w:val="3E3E3E"/>
                <w:sz w:val="19"/>
              </w:rPr>
              <w:t>0.39</w:t>
            </w:r>
          </w:p>
        </w:tc>
        <w:tc>
          <w:tcPr>
            <w:tcW w:w="601" w:type="dxa"/>
            <w:shd w:val="clear" w:color="auto" w:fill="F2F2F2"/>
          </w:tcPr>
          <w:p w14:paraId="081064DE" w14:textId="77777777" w:rsidR="00B50ECC" w:rsidRDefault="00B50ECC" w:rsidP="007C1B71">
            <w:pPr>
              <w:pStyle w:val="TableParagraph"/>
              <w:ind w:right="1"/>
              <w:rPr>
                <w:sz w:val="19"/>
              </w:rPr>
            </w:pPr>
            <w:r>
              <w:rPr>
                <w:color w:val="3E3E3E"/>
                <w:w w:val="99"/>
                <w:sz w:val="19"/>
              </w:rPr>
              <w:t>8</w:t>
            </w:r>
          </w:p>
        </w:tc>
        <w:tc>
          <w:tcPr>
            <w:tcW w:w="918" w:type="dxa"/>
            <w:shd w:val="clear" w:color="auto" w:fill="F2F2F2"/>
          </w:tcPr>
          <w:p w14:paraId="77FA606D" w14:textId="77777777" w:rsidR="00B50ECC" w:rsidRDefault="00B50ECC" w:rsidP="007C1B71">
            <w:pPr>
              <w:pStyle w:val="TableParagraph"/>
              <w:ind w:left="84" w:right="85"/>
              <w:rPr>
                <w:sz w:val="19"/>
              </w:rPr>
            </w:pPr>
            <w:r>
              <w:rPr>
                <w:color w:val="3E3E3E"/>
                <w:sz w:val="19"/>
              </w:rPr>
              <w:t>1.50</w:t>
            </w:r>
          </w:p>
        </w:tc>
        <w:tc>
          <w:tcPr>
            <w:tcW w:w="889" w:type="dxa"/>
            <w:shd w:val="clear" w:color="auto" w:fill="F2F2F2"/>
          </w:tcPr>
          <w:p w14:paraId="5B523640" w14:textId="77777777" w:rsidR="00B50ECC" w:rsidRDefault="00B50ECC" w:rsidP="007C1B71">
            <w:pPr>
              <w:pStyle w:val="TableParagraph"/>
              <w:ind w:right="269"/>
              <w:jc w:val="right"/>
              <w:rPr>
                <w:sz w:val="19"/>
              </w:rPr>
            </w:pPr>
            <w:r>
              <w:rPr>
                <w:color w:val="3E3E3E"/>
                <w:sz w:val="19"/>
              </w:rPr>
              <w:t>0.25</w:t>
            </w:r>
          </w:p>
        </w:tc>
        <w:tc>
          <w:tcPr>
            <w:tcW w:w="603" w:type="dxa"/>
            <w:shd w:val="clear" w:color="auto" w:fill="F2F2F2"/>
          </w:tcPr>
          <w:p w14:paraId="7BF80A71" w14:textId="77777777" w:rsidR="00B50ECC" w:rsidRDefault="00B50ECC" w:rsidP="007C1B71">
            <w:pPr>
              <w:pStyle w:val="TableParagraph"/>
              <w:ind w:right="2"/>
              <w:rPr>
                <w:sz w:val="19"/>
              </w:rPr>
            </w:pPr>
            <w:r>
              <w:rPr>
                <w:color w:val="3E3E3E"/>
                <w:w w:val="99"/>
                <w:sz w:val="19"/>
              </w:rPr>
              <w:t>2</w:t>
            </w:r>
          </w:p>
        </w:tc>
        <w:tc>
          <w:tcPr>
            <w:tcW w:w="915" w:type="dxa"/>
            <w:shd w:val="clear" w:color="auto" w:fill="F2F2F2"/>
          </w:tcPr>
          <w:p w14:paraId="75B57F0B" w14:textId="77777777" w:rsidR="00B50ECC" w:rsidRDefault="00B50ECC" w:rsidP="007C1B71">
            <w:pPr>
              <w:pStyle w:val="TableParagraph"/>
              <w:ind w:left="77" w:right="81"/>
              <w:rPr>
                <w:sz w:val="19"/>
              </w:rPr>
            </w:pPr>
            <w:r>
              <w:rPr>
                <w:color w:val="3E3E3E"/>
                <w:sz w:val="19"/>
              </w:rPr>
              <w:t>1.50</w:t>
            </w:r>
          </w:p>
        </w:tc>
        <w:tc>
          <w:tcPr>
            <w:tcW w:w="699" w:type="dxa"/>
            <w:shd w:val="clear" w:color="auto" w:fill="F2F2F2"/>
          </w:tcPr>
          <w:p w14:paraId="4ED7BBB6" w14:textId="77777777" w:rsidR="00B50ECC" w:rsidRDefault="00B50ECC" w:rsidP="007C1B71">
            <w:pPr>
              <w:pStyle w:val="TableParagraph"/>
              <w:ind w:left="153" w:right="158"/>
              <w:rPr>
                <w:sz w:val="19"/>
              </w:rPr>
            </w:pPr>
            <w:r>
              <w:rPr>
                <w:color w:val="3E3E3E"/>
                <w:sz w:val="19"/>
              </w:rPr>
              <w:t>0.37</w:t>
            </w:r>
          </w:p>
        </w:tc>
      </w:tr>
      <w:tr w:rsidR="00B50ECC" w14:paraId="6EEB401B" w14:textId="77777777" w:rsidTr="007C1B71">
        <w:trPr>
          <w:trHeight w:val="352"/>
        </w:trPr>
        <w:tc>
          <w:tcPr>
            <w:tcW w:w="605" w:type="dxa"/>
          </w:tcPr>
          <w:p w14:paraId="1F599878" w14:textId="77777777" w:rsidR="00B50ECC" w:rsidRDefault="00B50ECC" w:rsidP="007C1B71">
            <w:pPr>
              <w:pStyle w:val="TableParagraph"/>
              <w:ind w:left="9"/>
              <w:rPr>
                <w:sz w:val="19"/>
              </w:rPr>
            </w:pPr>
            <w:r>
              <w:rPr>
                <w:color w:val="3E3E3E"/>
                <w:w w:val="99"/>
                <w:sz w:val="19"/>
              </w:rPr>
              <w:t>5</w:t>
            </w:r>
          </w:p>
        </w:tc>
        <w:tc>
          <w:tcPr>
            <w:tcW w:w="915" w:type="dxa"/>
          </w:tcPr>
          <w:p w14:paraId="4B3B06FD" w14:textId="77777777" w:rsidR="00B50ECC" w:rsidRDefault="00B50ECC" w:rsidP="007C1B71">
            <w:pPr>
              <w:pStyle w:val="TableParagraph"/>
              <w:ind w:left="82" w:right="76"/>
              <w:rPr>
                <w:sz w:val="19"/>
              </w:rPr>
            </w:pPr>
            <w:r>
              <w:rPr>
                <w:color w:val="3E3E3E"/>
                <w:sz w:val="19"/>
              </w:rPr>
              <w:t>5.67</w:t>
            </w:r>
          </w:p>
        </w:tc>
        <w:tc>
          <w:tcPr>
            <w:tcW w:w="802" w:type="dxa"/>
          </w:tcPr>
          <w:p w14:paraId="3287F81F" w14:textId="77777777" w:rsidR="00B50ECC" w:rsidRDefault="00B50ECC" w:rsidP="007C1B71">
            <w:pPr>
              <w:pStyle w:val="TableParagraph"/>
              <w:ind w:left="210" w:right="203"/>
              <w:rPr>
                <w:sz w:val="19"/>
              </w:rPr>
            </w:pPr>
            <w:r>
              <w:rPr>
                <w:color w:val="3E3E3E"/>
                <w:sz w:val="19"/>
              </w:rPr>
              <w:t>0.12</w:t>
            </w:r>
          </w:p>
        </w:tc>
        <w:tc>
          <w:tcPr>
            <w:tcW w:w="605" w:type="dxa"/>
          </w:tcPr>
          <w:p w14:paraId="2546796E" w14:textId="77777777" w:rsidR="00B50ECC" w:rsidRDefault="00B50ECC" w:rsidP="007C1B71">
            <w:pPr>
              <w:pStyle w:val="TableParagraph"/>
              <w:ind w:left="6"/>
              <w:rPr>
                <w:sz w:val="19"/>
              </w:rPr>
            </w:pPr>
            <w:r>
              <w:rPr>
                <w:color w:val="3E3E3E"/>
                <w:w w:val="99"/>
                <w:sz w:val="19"/>
              </w:rPr>
              <w:t>4</w:t>
            </w:r>
          </w:p>
        </w:tc>
        <w:tc>
          <w:tcPr>
            <w:tcW w:w="915" w:type="dxa"/>
          </w:tcPr>
          <w:p w14:paraId="1BAD4555" w14:textId="77777777" w:rsidR="00B50ECC" w:rsidRDefault="00B50ECC" w:rsidP="007C1B71">
            <w:pPr>
              <w:pStyle w:val="TableParagraph"/>
              <w:ind w:left="82" w:right="79"/>
              <w:rPr>
                <w:sz w:val="19"/>
              </w:rPr>
            </w:pPr>
            <w:r>
              <w:rPr>
                <w:color w:val="3E3E3E"/>
                <w:sz w:val="19"/>
              </w:rPr>
              <w:t>1.82</w:t>
            </w:r>
          </w:p>
        </w:tc>
        <w:tc>
          <w:tcPr>
            <w:tcW w:w="891" w:type="dxa"/>
          </w:tcPr>
          <w:p w14:paraId="61499595" w14:textId="77777777" w:rsidR="00B50ECC" w:rsidRDefault="00B50ECC" w:rsidP="007C1B71">
            <w:pPr>
              <w:pStyle w:val="TableParagraph"/>
              <w:ind w:right="269"/>
              <w:jc w:val="right"/>
              <w:rPr>
                <w:sz w:val="19"/>
              </w:rPr>
            </w:pPr>
            <w:r>
              <w:rPr>
                <w:color w:val="3E3E3E"/>
                <w:sz w:val="19"/>
              </w:rPr>
              <w:t>0.41</w:t>
            </w:r>
          </w:p>
        </w:tc>
        <w:tc>
          <w:tcPr>
            <w:tcW w:w="601" w:type="dxa"/>
          </w:tcPr>
          <w:p w14:paraId="5EFC6ED0" w14:textId="77777777" w:rsidR="00B50ECC" w:rsidRDefault="00B50ECC" w:rsidP="007C1B71">
            <w:pPr>
              <w:pStyle w:val="TableParagraph"/>
              <w:ind w:right="1"/>
              <w:rPr>
                <w:sz w:val="19"/>
              </w:rPr>
            </w:pPr>
            <w:r>
              <w:rPr>
                <w:color w:val="3E3E3E"/>
                <w:w w:val="99"/>
                <w:sz w:val="19"/>
              </w:rPr>
              <w:t>5</w:t>
            </w:r>
          </w:p>
        </w:tc>
        <w:tc>
          <w:tcPr>
            <w:tcW w:w="918" w:type="dxa"/>
          </w:tcPr>
          <w:p w14:paraId="1533FACE" w14:textId="77777777" w:rsidR="00B50ECC" w:rsidRDefault="00B50ECC" w:rsidP="007C1B71">
            <w:pPr>
              <w:pStyle w:val="TableParagraph"/>
              <w:ind w:left="84" w:right="85"/>
              <w:rPr>
                <w:sz w:val="19"/>
              </w:rPr>
            </w:pPr>
            <w:r>
              <w:rPr>
                <w:color w:val="3E3E3E"/>
                <w:sz w:val="19"/>
              </w:rPr>
              <w:t>2.09</w:t>
            </w:r>
          </w:p>
        </w:tc>
        <w:tc>
          <w:tcPr>
            <w:tcW w:w="889" w:type="dxa"/>
          </w:tcPr>
          <w:p w14:paraId="06297121" w14:textId="77777777" w:rsidR="00B50ECC" w:rsidRDefault="00B50ECC" w:rsidP="007C1B71">
            <w:pPr>
              <w:pStyle w:val="TableParagraph"/>
              <w:ind w:right="270"/>
              <w:jc w:val="right"/>
              <w:rPr>
                <w:sz w:val="19"/>
              </w:rPr>
            </w:pPr>
            <w:r>
              <w:rPr>
                <w:color w:val="3E3E3E"/>
                <w:sz w:val="19"/>
              </w:rPr>
              <w:t>0.30</w:t>
            </w:r>
          </w:p>
        </w:tc>
        <w:tc>
          <w:tcPr>
            <w:tcW w:w="603" w:type="dxa"/>
          </w:tcPr>
          <w:p w14:paraId="7EE5AC9E" w14:textId="77777777" w:rsidR="00B50ECC" w:rsidRDefault="00B50ECC" w:rsidP="007C1B71">
            <w:pPr>
              <w:pStyle w:val="TableParagraph"/>
              <w:ind w:right="3"/>
              <w:rPr>
                <w:sz w:val="19"/>
              </w:rPr>
            </w:pPr>
            <w:r>
              <w:rPr>
                <w:color w:val="3E3E3E"/>
                <w:w w:val="99"/>
                <w:sz w:val="19"/>
              </w:rPr>
              <w:t>4</w:t>
            </w:r>
          </w:p>
        </w:tc>
        <w:tc>
          <w:tcPr>
            <w:tcW w:w="915" w:type="dxa"/>
          </w:tcPr>
          <w:p w14:paraId="4C1C1AFD" w14:textId="77777777" w:rsidR="00B50ECC" w:rsidRDefault="00B50ECC" w:rsidP="007C1B71">
            <w:pPr>
              <w:pStyle w:val="TableParagraph"/>
              <w:ind w:left="77" w:right="81"/>
              <w:rPr>
                <w:sz w:val="19"/>
              </w:rPr>
            </w:pPr>
            <w:r>
              <w:rPr>
                <w:color w:val="3E3E3E"/>
                <w:sz w:val="19"/>
              </w:rPr>
              <w:t>1.86</w:t>
            </w:r>
          </w:p>
        </w:tc>
        <w:tc>
          <w:tcPr>
            <w:tcW w:w="699" w:type="dxa"/>
          </w:tcPr>
          <w:p w14:paraId="6D4443D5" w14:textId="77777777" w:rsidR="00B50ECC" w:rsidRDefault="00B50ECC" w:rsidP="007C1B71">
            <w:pPr>
              <w:pStyle w:val="TableParagraph"/>
              <w:ind w:left="153" w:right="158"/>
              <w:rPr>
                <w:sz w:val="19"/>
              </w:rPr>
            </w:pPr>
            <w:r>
              <w:rPr>
                <w:color w:val="3E3E3E"/>
                <w:sz w:val="19"/>
              </w:rPr>
              <w:t>0.39</w:t>
            </w:r>
          </w:p>
        </w:tc>
      </w:tr>
    </w:tbl>
    <w:p w14:paraId="52074438" w14:textId="77777777" w:rsidR="00B50ECC" w:rsidRDefault="00B50ECC" w:rsidP="00B50ECC">
      <w:pPr>
        <w:pStyle w:val="BodyText"/>
        <w:rPr>
          <w:b/>
        </w:rPr>
      </w:pPr>
    </w:p>
    <w:p w14:paraId="7BD0EE48" w14:textId="77777777" w:rsidR="00B50ECC" w:rsidRDefault="00B50ECC" w:rsidP="00B50ECC">
      <w:pPr>
        <w:pStyle w:val="BodyText"/>
        <w:ind w:left="139"/>
      </w:pPr>
      <w:r>
        <w:rPr>
          <w:color w:val="3E3E3E"/>
        </w:rPr>
        <w:t>Results across all conditions suggest that the items range from easy to difficult to endorse, and the ordering is generally consistent for pre- and post-tests. Items 3, 9, and 6 are consistently easiest to endorse. Items 7, 11, 10, and 1 appear to be mid-range items. Items 2, 4, 5, and 8 appear to be more difficult to endorse.</w:t>
      </w:r>
    </w:p>
    <w:p w14:paraId="19524D79" w14:textId="77777777" w:rsidR="00B50ECC" w:rsidRDefault="00B50ECC" w:rsidP="00B50ECC">
      <w:pPr>
        <w:pStyle w:val="BodyText"/>
        <w:spacing w:before="121"/>
        <w:ind w:left="138" w:right="164"/>
      </w:pPr>
      <w:r>
        <w:rPr>
          <w:b/>
          <w:color w:val="4F141B"/>
        </w:rPr>
        <w:t xml:space="preserve">Structural Validation. </w:t>
      </w:r>
      <w:r>
        <w:rPr>
          <w:color w:val="3E3E3E"/>
        </w:rPr>
        <w:t>There is no evidence that the test violates assumptions of unidimensionality or local independence. RMC Research reviewed the Principal Components Analyses (PCA) for each pre- and post-test to examine unidimensionality and found that the measure explained between 33% and 34% of the variance on the pre-tests and between 34% and 36% of the variance on the post-tests. The PCA identified contrasts for each test (e.g., items that may form another dimension); however, their loadings were not high enough to indicate multidimensionality. RMC Research also examined residual correlations for dependency between pairs of items. No correlations were greater than .70, indicating that the items represent local independence.</w:t>
      </w:r>
    </w:p>
    <w:p w14:paraId="0B9A75CD" w14:textId="3FA5E90D" w:rsidR="00FA4027" w:rsidRDefault="00FA4027" w:rsidP="00FA4027">
      <w:pPr>
        <w:rPr>
          <w:lang w:eastAsia="ja-JP"/>
        </w:rPr>
      </w:pPr>
    </w:p>
    <w:p w14:paraId="5AEA7EAC" w14:textId="2BCA2080" w:rsidR="00FA4027" w:rsidRPr="00FA4027" w:rsidRDefault="00FA4027" w:rsidP="00FA4027">
      <w:pPr>
        <w:pStyle w:val="Heading2"/>
      </w:pPr>
      <w:bookmarkStart w:id="150" w:name="_Toc29452522"/>
      <w:r>
        <w:t>C1CI.D1 Report</w:t>
      </w:r>
      <w:bookmarkEnd w:id="150"/>
    </w:p>
    <w:p w14:paraId="32679AFF" w14:textId="77777777" w:rsidR="007E3441" w:rsidRDefault="007E3441" w:rsidP="007E3441">
      <w:pPr>
        <w:pStyle w:val="BodyText"/>
        <w:spacing w:before="57"/>
        <w:ind w:left="139" w:right="420"/>
      </w:pPr>
      <w:r>
        <w:rPr>
          <w:color w:val="3E3E3E"/>
        </w:rPr>
        <w:t>RMC Research reviewed Arizona State University’s 43-item C1CI test for person fit; item difficulty and technical quality; unidimensionality; and local independence. Using the Rasch measurement model, RMC Research examined the assessment based on 164 exams. The assessment was organized around the seven domains in Exhibit 1.</w:t>
      </w:r>
    </w:p>
    <w:p w14:paraId="4BB1EB66" w14:textId="77777777" w:rsidR="007E3441" w:rsidRDefault="007E3441" w:rsidP="007E3441">
      <w:pPr>
        <w:pStyle w:val="BodyText"/>
        <w:spacing w:before="9"/>
        <w:rPr>
          <w:sz w:val="29"/>
        </w:rPr>
      </w:pPr>
    </w:p>
    <w:p w14:paraId="03A07BD4" w14:textId="77777777" w:rsidR="007E3441" w:rsidRPr="00FA4027" w:rsidRDefault="007E3441" w:rsidP="002456C4">
      <w:pPr>
        <w:keepNext/>
        <w:jc w:val="center"/>
        <w:rPr>
          <w:b/>
          <w:bCs/>
        </w:rPr>
      </w:pPr>
      <w:r w:rsidRPr="00FA4027">
        <w:rPr>
          <w:b/>
          <w:bCs/>
        </w:rPr>
        <w:lastRenderedPageBreak/>
        <w:t>Exhibit 1. Assessment Domains</w:t>
      </w:r>
    </w:p>
    <w:p w14:paraId="3EBB2A57" w14:textId="77777777" w:rsidR="007E3441" w:rsidRDefault="007E3441" w:rsidP="002456C4">
      <w:pPr>
        <w:pStyle w:val="BodyText"/>
        <w:keepNext/>
        <w:spacing w:before="7"/>
        <w:rPr>
          <w:b/>
          <w:sz w:val="6"/>
        </w:rPr>
      </w:pPr>
    </w:p>
    <w:tbl>
      <w:tblPr>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2071"/>
      </w:tblGrid>
      <w:tr w:rsidR="007E3441" w14:paraId="38DD58C4" w14:textId="77777777" w:rsidTr="007E3441">
        <w:trPr>
          <w:trHeight w:val="352"/>
        </w:trPr>
        <w:tc>
          <w:tcPr>
            <w:tcW w:w="3595" w:type="dxa"/>
          </w:tcPr>
          <w:p w14:paraId="2D541988" w14:textId="77777777" w:rsidR="007E3441" w:rsidRDefault="007E3441" w:rsidP="002456C4">
            <w:pPr>
              <w:pStyle w:val="TableParagraph"/>
              <w:keepNext/>
              <w:spacing w:before="59"/>
              <w:ind w:left="1467" w:right="1459"/>
              <w:jc w:val="center"/>
              <w:rPr>
                <w:b/>
                <w:sz w:val="19"/>
              </w:rPr>
            </w:pPr>
            <w:r>
              <w:rPr>
                <w:b/>
                <w:color w:val="3E3E3E"/>
                <w:sz w:val="19"/>
              </w:rPr>
              <w:t>Domain</w:t>
            </w:r>
          </w:p>
        </w:tc>
        <w:tc>
          <w:tcPr>
            <w:tcW w:w="2071" w:type="dxa"/>
          </w:tcPr>
          <w:p w14:paraId="0E644CA7" w14:textId="77777777" w:rsidR="007E3441" w:rsidRDefault="007E3441" w:rsidP="002456C4">
            <w:pPr>
              <w:pStyle w:val="TableParagraph"/>
              <w:keepNext/>
              <w:spacing w:before="59"/>
              <w:ind w:left="298" w:right="294"/>
              <w:jc w:val="center"/>
              <w:rPr>
                <w:b/>
                <w:sz w:val="19"/>
              </w:rPr>
            </w:pPr>
            <w:r>
              <w:rPr>
                <w:b/>
                <w:color w:val="3E3E3E"/>
                <w:sz w:val="19"/>
              </w:rPr>
              <w:t>Number of Items</w:t>
            </w:r>
          </w:p>
        </w:tc>
      </w:tr>
      <w:tr w:rsidR="007E3441" w14:paraId="0DBAC96C" w14:textId="77777777" w:rsidTr="007E3441">
        <w:trPr>
          <w:trHeight w:val="352"/>
        </w:trPr>
        <w:tc>
          <w:tcPr>
            <w:tcW w:w="3595" w:type="dxa"/>
          </w:tcPr>
          <w:p w14:paraId="1EA33697" w14:textId="77777777" w:rsidR="007E3441" w:rsidRDefault="007E3441" w:rsidP="002456C4">
            <w:pPr>
              <w:pStyle w:val="TableParagraph"/>
              <w:keepNext/>
              <w:spacing w:before="59"/>
              <w:ind w:left="107"/>
              <w:rPr>
                <w:sz w:val="19"/>
              </w:rPr>
            </w:pPr>
            <w:r>
              <w:rPr>
                <w:color w:val="3E3E3E"/>
                <w:sz w:val="19"/>
              </w:rPr>
              <w:t>Accumulation</w:t>
            </w:r>
          </w:p>
        </w:tc>
        <w:tc>
          <w:tcPr>
            <w:tcW w:w="2071" w:type="dxa"/>
          </w:tcPr>
          <w:p w14:paraId="7671FB18" w14:textId="77777777" w:rsidR="007E3441" w:rsidRDefault="007E3441" w:rsidP="002456C4">
            <w:pPr>
              <w:pStyle w:val="TableParagraph"/>
              <w:keepNext/>
              <w:spacing w:before="59"/>
              <w:ind w:left="7"/>
              <w:jc w:val="center"/>
              <w:rPr>
                <w:sz w:val="19"/>
              </w:rPr>
            </w:pPr>
            <w:r>
              <w:rPr>
                <w:color w:val="3E3E3E"/>
                <w:w w:val="99"/>
                <w:sz w:val="19"/>
              </w:rPr>
              <w:t>6</w:t>
            </w:r>
          </w:p>
        </w:tc>
      </w:tr>
      <w:tr w:rsidR="007E3441" w14:paraId="0EC43129" w14:textId="77777777" w:rsidTr="007E3441">
        <w:trPr>
          <w:trHeight w:val="352"/>
        </w:trPr>
        <w:tc>
          <w:tcPr>
            <w:tcW w:w="3595" w:type="dxa"/>
          </w:tcPr>
          <w:p w14:paraId="51CDF7E5" w14:textId="77777777" w:rsidR="007E3441" w:rsidRDefault="007E3441" w:rsidP="002456C4">
            <w:pPr>
              <w:pStyle w:val="TableParagraph"/>
              <w:keepNext/>
              <w:spacing w:before="59"/>
              <w:ind w:left="107"/>
              <w:rPr>
                <w:sz w:val="19"/>
              </w:rPr>
            </w:pPr>
            <w:r>
              <w:rPr>
                <w:color w:val="3E3E3E"/>
                <w:sz w:val="19"/>
              </w:rPr>
              <w:t>Function</w:t>
            </w:r>
          </w:p>
        </w:tc>
        <w:tc>
          <w:tcPr>
            <w:tcW w:w="2071" w:type="dxa"/>
          </w:tcPr>
          <w:p w14:paraId="65ABE6DA" w14:textId="77777777" w:rsidR="007E3441" w:rsidRDefault="007E3441" w:rsidP="002456C4">
            <w:pPr>
              <w:pStyle w:val="TableParagraph"/>
              <w:keepNext/>
              <w:spacing w:before="59"/>
              <w:ind w:left="298" w:right="291"/>
              <w:jc w:val="center"/>
              <w:rPr>
                <w:sz w:val="19"/>
              </w:rPr>
            </w:pPr>
            <w:r>
              <w:rPr>
                <w:color w:val="3E3E3E"/>
                <w:sz w:val="19"/>
              </w:rPr>
              <w:t>10</w:t>
            </w:r>
          </w:p>
        </w:tc>
      </w:tr>
      <w:tr w:rsidR="007E3441" w14:paraId="1921944A" w14:textId="77777777" w:rsidTr="007E3441">
        <w:trPr>
          <w:trHeight w:val="350"/>
        </w:trPr>
        <w:tc>
          <w:tcPr>
            <w:tcW w:w="3595" w:type="dxa"/>
          </w:tcPr>
          <w:p w14:paraId="179E9DF5" w14:textId="77777777" w:rsidR="007E3441" w:rsidRDefault="007E3441" w:rsidP="002456C4">
            <w:pPr>
              <w:pStyle w:val="TableParagraph"/>
              <w:keepNext/>
              <w:spacing w:before="59"/>
              <w:ind w:left="107"/>
              <w:rPr>
                <w:sz w:val="19"/>
              </w:rPr>
            </w:pPr>
            <w:r>
              <w:rPr>
                <w:color w:val="3E3E3E"/>
                <w:sz w:val="19"/>
              </w:rPr>
              <w:t>Fundamental Theorem of Calculus</w:t>
            </w:r>
          </w:p>
        </w:tc>
        <w:tc>
          <w:tcPr>
            <w:tcW w:w="2071" w:type="dxa"/>
          </w:tcPr>
          <w:p w14:paraId="3B1E6BFD" w14:textId="77777777" w:rsidR="007E3441" w:rsidRDefault="007E3441" w:rsidP="002456C4">
            <w:pPr>
              <w:pStyle w:val="TableParagraph"/>
              <w:keepNext/>
              <w:spacing w:before="59"/>
              <w:ind w:left="7"/>
              <w:jc w:val="center"/>
              <w:rPr>
                <w:sz w:val="19"/>
              </w:rPr>
            </w:pPr>
            <w:r>
              <w:rPr>
                <w:color w:val="3E3E3E"/>
                <w:w w:val="99"/>
                <w:sz w:val="19"/>
              </w:rPr>
              <w:t>5</w:t>
            </w:r>
          </w:p>
        </w:tc>
      </w:tr>
      <w:tr w:rsidR="007E3441" w14:paraId="42B2F237" w14:textId="77777777" w:rsidTr="007E3441">
        <w:trPr>
          <w:trHeight w:val="352"/>
        </w:trPr>
        <w:tc>
          <w:tcPr>
            <w:tcW w:w="3595" w:type="dxa"/>
          </w:tcPr>
          <w:p w14:paraId="3842AA62" w14:textId="77777777" w:rsidR="007E3441" w:rsidRDefault="007E3441" w:rsidP="002456C4">
            <w:pPr>
              <w:pStyle w:val="TableParagraph"/>
              <w:keepNext/>
              <w:spacing w:before="61"/>
              <w:ind w:left="107"/>
              <w:rPr>
                <w:sz w:val="19"/>
              </w:rPr>
            </w:pPr>
            <w:r>
              <w:rPr>
                <w:color w:val="3E3E3E"/>
                <w:sz w:val="19"/>
              </w:rPr>
              <w:t>Modeling and Quantitative Reasoning</w:t>
            </w:r>
          </w:p>
        </w:tc>
        <w:tc>
          <w:tcPr>
            <w:tcW w:w="2071" w:type="dxa"/>
          </w:tcPr>
          <w:p w14:paraId="708F40B9" w14:textId="77777777" w:rsidR="007E3441" w:rsidRDefault="007E3441" w:rsidP="002456C4">
            <w:pPr>
              <w:pStyle w:val="TableParagraph"/>
              <w:keepNext/>
              <w:spacing w:before="61"/>
              <w:ind w:left="7"/>
              <w:jc w:val="center"/>
              <w:rPr>
                <w:sz w:val="19"/>
              </w:rPr>
            </w:pPr>
            <w:r>
              <w:rPr>
                <w:color w:val="3E3E3E"/>
                <w:w w:val="99"/>
                <w:sz w:val="19"/>
              </w:rPr>
              <w:t>3</w:t>
            </w:r>
          </w:p>
        </w:tc>
      </w:tr>
      <w:tr w:rsidR="007E3441" w14:paraId="25B97914" w14:textId="77777777" w:rsidTr="007E3441">
        <w:trPr>
          <w:trHeight w:val="352"/>
        </w:trPr>
        <w:tc>
          <w:tcPr>
            <w:tcW w:w="3595" w:type="dxa"/>
          </w:tcPr>
          <w:p w14:paraId="66030F4E" w14:textId="77777777" w:rsidR="007E3441" w:rsidRDefault="007E3441" w:rsidP="002456C4">
            <w:pPr>
              <w:pStyle w:val="TableParagraph"/>
              <w:keepNext/>
              <w:spacing w:before="59"/>
              <w:ind w:left="107"/>
              <w:rPr>
                <w:sz w:val="19"/>
              </w:rPr>
            </w:pPr>
            <w:r>
              <w:rPr>
                <w:color w:val="3E3E3E"/>
                <w:sz w:val="19"/>
              </w:rPr>
              <w:t>Rate of Change</w:t>
            </w:r>
          </w:p>
        </w:tc>
        <w:tc>
          <w:tcPr>
            <w:tcW w:w="2071" w:type="dxa"/>
          </w:tcPr>
          <w:p w14:paraId="1E6F0FAF" w14:textId="77777777" w:rsidR="007E3441" w:rsidRDefault="007E3441" w:rsidP="002456C4">
            <w:pPr>
              <w:pStyle w:val="TableParagraph"/>
              <w:keepNext/>
              <w:spacing w:before="59"/>
              <w:ind w:left="298" w:right="291"/>
              <w:jc w:val="center"/>
              <w:rPr>
                <w:sz w:val="19"/>
              </w:rPr>
            </w:pPr>
            <w:r>
              <w:rPr>
                <w:color w:val="3E3E3E"/>
                <w:sz w:val="19"/>
              </w:rPr>
              <w:t>12</w:t>
            </w:r>
          </w:p>
        </w:tc>
      </w:tr>
      <w:tr w:rsidR="007E3441" w14:paraId="7A1DE793" w14:textId="77777777" w:rsidTr="007E3441">
        <w:trPr>
          <w:trHeight w:val="352"/>
        </w:trPr>
        <w:tc>
          <w:tcPr>
            <w:tcW w:w="3595" w:type="dxa"/>
          </w:tcPr>
          <w:p w14:paraId="5766B933" w14:textId="77777777" w:rsidR="007E3441" w:rsidRDefault="007E3441" w:rsidP="002456C4">
            <w:pPr>
              <w:pStyle w:val="TableParagraph"/>
              <w:keepNext/>
              <w:spacing w:before="59"/>
              <w:ind w:left="107"/>
              <w:rPr>
                <w:sz w:val="19"/>
              </w:rPr>
            </w:pPr>
            <w:r>
              <w:rPr>
                <w:color w:val="3E3E3E"/>
                <w:sz w:val="19"/>
              </w:rPr>
              <w:t>Structure Sense</w:t>
            </w:r>
          </w:p>
        </w:tc>
        <w:tc>
          <w:tcPr>
            <w:tcW w:w="2071" w:type="dxa"/>
          </w:tcPr>
          <w:p w14:paraId="1ADBB791" w14:textId="77777777" w:rsidR="007E3441" w:rsidRDefault="007E3441" w:rsidP="002456C4">
            <w:pPr>
              <w:pStyle w:val="TableParagraph"/>
              <w:keepNext/>
              <w:spacing w:before="59"/>
              <w:ind w:left="7"/>
              <w:jc w:val="center"/>
              <w:rPr>
                <w:sz w:val="19"/>
              </w:rPr>
            </w:pPr>
            <w:r>
              <w:rPr>
                <w:color w:val="3E3E3E"/>
                <w:w w:val="99"/>
                <w:sz w:val="19"/>
              </w:rPr>
              <w:t>5</w:t>
            </w:r>
          </w:p>
        </w:tc>
      </w:tr>
      <w:tr w:rsidR="007E3441" w14:paraId="50CE8CF9" w14:textId="77777777" w:rsidTr="007E3441">
        <w:trPr>
          <w:trHeight w:val="352"/>
        </w:trPr>
        <w:tc>
          <w:tcPr>
            <w:tcW w:w="3595" w:type="dxa"/>
          </w:tcPr>
          <w:p w14:paraId="6849F18E" w14:textId="77777777" w:rsidR="007E3441" w:rsidRDefault="007E3441" w:rsidP="007E3441">
            <w:pPr>
              <w:pStyle w:val="TableParagraph"/>
              <w:spacing w:before="59"/>
              <w:ind w:left="107"/>
              <w:rPr>
                <w:sz w:val="19"/>
              </w:rPr>
            </w:pPr>
            <w:r>
              <w:rPr>
                <w:color w:val="3E3E3E"/>
                <w:sz w:val="19"/>
              </w:rPr>
              <w:t>Variables and Constants</w:t>
            </w:r>
          </w:p>
        </w:tc>
        <w:tc>
          <w:tcPr>
            <w:tcW w:w="2071" w:type="dxa"/>
          </w:tcPr>
          <w:p w14:paraId="77C4B7DD" w14:textId="77777777" w:rsidR="007E3441" w:rsidRDefault="007E3441" w:rsidP="007E3441">
            <w:pPr>
              <w:pStyle w:val="TableParagraph"/>
              <w:spacing w:before="59"/>
              <w:ind w:left="7"/>
              <w:jc w:val="center"/>
              <w:rPr>
                <w:sz w:val="19"/>
              </w:rPr>
            </w:pPr>
            <w:r>
              <w:rPr>
                <w:color w:val="3E3E3E"/>
                <w:w w:val="99"/>
                <w:sz w:val="19"/>
              </w:rPr>
              <w:t>2</w:t>
            </w:r>
          </w:p>
        </w:tc>
      </w:tr>
    </w:tbl>
    <w:p w14:paraId="1F0317AF" w14:textId="77777777" w:rsidR="007E3441" w:rsidRDefault="007E3441" w:rsidP="007E3441">
      <w:pPr>
        <w:pStyle w:val="BodyText"/>
        <w:rPr>
          <w:b/>
        </w:rPr>
      </w:pPr>
    </w:p>
    <w:p w14:paraId="54B04547" w14:textId="77777777" w:rsidR="007E3441" w:rsidRDefault="007E3441" w:rsidP="007E3441">
      <w:pPr>
        <w:pStyle w:val="BodyText"/>
        <w:spacing w:before="158"/>
        <w:ind w:left="139" w:right="391"/>
      </w:pPr>
      <w:r>
        <w:rPr>
          <w:b/>
          <w:color w:val="4F141B"/>
        </w:rPr>
        <w:t xml:space="preserve">Person Fit. </w:t>
      </w:r>
      <w:r>
        <w:rPr>
          <w:color w:val="3E3E3E"/>
        </w:rPr>
        <w:t xml:space="preserve">RMC Research first analyzed person fit for each domain. Misfitting persons represent unexpected or idiosyncratic responses and can bias the estimates of reliability and item difficulty. Person misfit can be attributed to guessing, cultural biases, response sets, or other reasons. Misfitting persons were identified as those having an OUTFIT </w:t>
      </w:r>
      <w:r>
        <w:rPr>
          <w:i/>
          <w:color w:val="3E3E3E"/>
        </w:rPr>
        <w:t>z</w:t>
      </w:r>
      <w:r>
        <w:rPr>
          <w:color w:val="3E3E3E"/>
        </w:rPr>
        <w:t>-score &gt; 2.0 and were excluded from item diagnostics. Because Variables and Constants only included two items, it was not included in the analysis. To be considered a scale, a measure needs to include at least three items. Exhibit 2 presents the number of misfitting persons by domain.</w:t>
      </w:r>
    </w:p>
    <w:p w14:paraId="095E912F" w14:textId="77777777" w:rsidR="007E3441" w:rsidRDefault="007E3441" w:rsidP="007E3441">
      <w:pPr>
        <w:pStyle w:val="BodyText"/>
        <w:spacing w:before="7"/>
        <w:rPr>
          <w:sz w:val="29"/>
        </w:rPr>
      </w:pPr>
    </w:p>
    <w:p w14:paraId="0BF46A21" w14:textId="77777777" w:rsidR="007E3441" w:rsidRPr="00FA4027" w:rsidRDefault="007E3441" w:rsidP="00FA4027">
      <w:pPr>
        <w:jc w:val="center"/>
        <w:rPr>
          <w:b/>
          <w:bCs/>
        </w:rPr>
      </w:pPr>
      <w:r w:rsidRPr="00FA4027">
        <w:rPr>
          <w:b/>
          <w:bCs/>
        </w:rPr>
        <w:t>Exhibit 2. Misfitting Persons by Domain</w:t>
      </w:r>
    </w:p>
    <w:p w14:paraId="3A98345A" w14:textId="77777777" w:rsidR="007E3441" w:rsidRDefault="007E3441" w:rsidP="007E3441">
      <w:pPr>
        <w:pStyle w:val="BodyText"/>
        <w:spacing w:before="7"/>
        <w:rPr>
          <w:b/>
          <w:sz w:val="6"/>
        </w:rPr>
      </w:pPr>
    </w:p>
    <w:tbl>
      <w:tblPr>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2071"/>
      </w:tblGrid>
      <w:tr w:rsidR="007E3441" w14:paraId="2C55DBE0" w14:textId="77777777" w:rsidTr="007E3441">
        <w:trPr>
          <w:trHeight w:val="352"/>
        </w:trPr>
        <w:tc>
          <w:tcPr>
            <w:tcW w:w="3595" w:type="dxa"/>
          </w:tcPr>
          <w:p w14:paraId="7C1D3BA8" w14:textId="77777777" w:rsidR="007E3441" w:rsidRDefault="007E3441" w:rsidP="007E3441">
            <w:pPr>
              <w:pStyle w:val="TableParagraph"/>
              <w:spacing w:before="59"/>
              <w:ind w:left="1467" w:right="1459"/>
              <w:jc w:val="center"/>
              <w:rPr>
                <w:b/>
                <w:sz w:val="19"/>
              </w:rPr>
            </w:pPr>
            <w:r>
              <w:rPr>
                <w:b/>
                <w:color w:val="3E3E3E"/>
                <w:sz w:val="19"/>
              </w:rPr>
              <w:t>Domain</w:t>
            </w:r>
          </w:p>
        </w:tc>
        <w:tc>
          <w:tcPr>
            <w:tcW w:w="2071" w:type="dxa"/>
          </w:tcPr>
          <w:p w14:paraId="08868981" w14:textId="77777777" w:rsidR="007E3441" w:rsidRDefault="007E3441" w:rsidP="007E3441">
            <w:pPr>
              <w:pStyle w:val="TableParagraph"/>
              <w:spacing w:before="59"/>
              <w:ind w:left="298" w:right="294"/>
              <w:jc w:val="center"/>
              <w:rPr>
                <w:b/>
                <w:sz w:val="19"/>
              </w:rPr>
            </w:pPr>
            <w:r>
              <w:rPr>
                <w:b/>
                <w:color w:val="3E3E3E"/>
                <w:sz w:val="19"/>
              </w:rPr>
              <w:t>Misfitting Persons</w:t>
            </w:r>
          </w:p>
        </w:tc>
      </w:tr>
      <w:tr w:rsidR="007E3441" w14:paraId="0ECFFDB7" w14:textId="77777777" w:rsidTr="007E3441">
        <w:trPr>
          <w:trHeight w:val="352"/>
        </w:trPr>
        <w:tc>
          <w:tcPr>
            <w:tcW w:w="3595" w:type="dxa"/>
          </w:tcPr>
          <w:p w14:paraId="74E0FB2F" w14:textId="77777777" w:rsidR="007E3441" w:rsidRDefault="007E3441" w:rsidP="007E3441">
            <w:pPr>
              <w:pStyle w:val="TableParagraph"/>
              <w:spacing w:before="59"/>
              <w:ind w:left="107"/>
              <w:rPr>
                <w:sz w:val="19"/>
              </w:rPr>
            </w:pPr>
            <w:r>
              <w:rPr>
                <w:color w:val="3E3E3E"/>
                <w:sz w:val="19"/>
              </w:rPr>
              <w:t>Accumulation</w:t>
            </w:r>
          </w:p>
        </w:tc>
        <w:tc>
          <w:tcPr>
            <w:tcW w:w="2071" w:type="dxa"/>
          </w:tcPr>
          <w:p w14:paraId="76113FF8" w14:textId="77777777" w:rsidR="007E3441" w:rsidRDefault="007E3441" w:rsidP="007E3441">
            <w:pPr>
              <w:pStyle w:val="TableParagraph"/>
              <w:spacing w:before="59"/>
              <w:ind w:left="298" w:right="291"/>
              <w:jc w:val="center"/>
              <w:rPr>
                <w:sz w:val="19"/>
              </w:rPr>
            </w:pPr>
            <w:r>
              <w:rPr>
                <w:color w:val="3E3E3E"/>
                <w:sz w:val="19"/>
              </w:rPr>
              <w:t>12</w:t>
            </w:r>
          </w:p>
        </w:tc>
      </w:tr>
      <w:tr w:rsidR="007E3441" w14:paraId="708A1DCC" w14:textId="77777777" w:rsidTr="007E3441">
        <w:trPr>
          <w:trHeight w:val="350"/>
        </w:trPr>
        <w:tc>
          <w:tcPr>
            <w:tcW w:w="3595" w:type="dxa"/>
          </w:tcPr>
          <w:p w14:paraId="5C450941" w14:textId="77777777" w:rsidR="007E3441" w:rsidRDefault="007E3441" w:rsidP="007E3441">
            <w:pPr>
              <w:pStyle w:val="TableParagraph"/>
              <w:spacing w:before="59"/>
              <w:ind w:left="107"/>
              <w:rPr>
                <w:sz w:val="19"/>
              </w:rPr>
            </w:pPr>
            <w:r>
              <w:rPr>
                <w:color w:val="3E3E3E"/>
                <w:sz w:val="19"/>
              </w:rPr>
              <w:t>Function</w:t>
            </w:r>
          </w:p>
        </w:tc>
        <w:tc>
          <w:tcPr>
            <w:tcW w:w="2071" w:type="dxa"/>
          </w:tcPr>
          <w:p w14:paraId="5F80F028" w14:textId="77777777" w:rsidR="007E3441" w:rsidRDefault="007E3441" w:rsidP="007E3441">
            <w:pPr>
              <w:pStyle w:val="TableParagraph"/>
              <w:spacing w:before="59"/>
              <w:ind w:left="7"/>
              <w:jc w:val="center"/>
              <w:rPr>
                <w:sz w:val="19"/>
              </w:rPr>
            </w:pPr>
            <w:r>
              <w:rPr>
                <w:color w:val="3E3E3E"/>
                <w:w w:val="99"/>
                <w:sz w:val="19"/>
              </w:rPr>
              <w:t>5</w:t>
            </w:r>
          </w:p>
        </w:tc>
      </w:tr>
      <w:tr w:rsidR="007E3441" w14:paraId="68F83785" w14:textId="77777777" w:rsidTr="007E3441">
        <w:trPr>
          <w:trHeight w:val="352"/>
        </w:trPr>
        <w:tc>
          <w:tcPr>
            <w:tcW w:w="3595" w:type="dxa"/>
          </w:tcPr>
          <w:p w14:paraId="7DA61131" w14:textId="77777777" w:rsidR="007E3441" w:rsidRDefault="007E3441" w:rsidP="007E3441">
            <w:pPr>
              <w:pStyle w:val="TableParagraph"/>
              <w:spacing w:before="61"/>
              <w:ind w:left="107"/>
              <w:rPr>
                <w:sz w:val="19"/>
              </w:rPr>
            </w:pPr>
            <w:r>
              <w:rPr>
                <w:color w:val="3E3E3E"/>
                <w:sz w:val="19"/>
              </w:rPr>
              <w:t>Fundamental Theorem of Calculus</w:t>
            </w:r>
          </w:p>
        </w:tc>
        <w:tc>
          <w:tcPr>
            <w:tcW w:w="2071" w:type="dxa"/>
          </w:tcPr>
          <w:p w14:paraId="66EE8F31" w14:textId="77777777" w:rsidR="007E3441" w:rsidRDefault="007E3441" w:rsidP="007E3441">
            <w:pPr>
              <w:pStyle w:val="TableParagraph"/>
              <w:spacing w:before="61"/>
              <w:ind w:left="7"/>
              <w:jc w:val="center"/>
              <w:rPr>
                <w:sz w:val="19"/>
              </w:rPr>
            </w:pPr>
            <w:r>
              <w:rPr>
                <w:color w:val="3E3E3E"/>
                <w:w w:val="99"/>
                <w:sz w:val="19"/>
              </w:rPr>
              <w:t>1</w:t>
            </w:r>
          </w:p>
        </w:tc>
      </w:tr>
      <w:tr w:rsidR="007E3441" w14:paraId="61F105E6" w14:textId="77777777" w:rsidTr="007E3441">
        <w:trPr>
          <w:trHeight w:val="352"/>
        </w:trPr>
        <w:tc>
          <w:tcPr>
            <w:tcW w:w="3595" w:type="dxa"/>
          </w:tcPr>
          <w:p w14:paraId="1576D8AA" w14:textId="77777777" w:rsidR="007E3441" w:rsidRDefault="007E3441" w:rsidP="007E3441">
            <w:pPr>
              <w:pStyle w:val="TableParagraph"/>
              <w:spacing w:before="59"/>
              <w:ind w:left="107"/>
              <w:rPr>
                <w:sz w:val="19"/>
              </w:rPr>
            </w:pPr>
            <w:r>
              <w:rPr>
                <w:color w:val="3E3E3E"/>
                <w:sz w:val="19"/>
              </w:rPr>
              <w:t>Modeling and Quantitative Reasoning</w:t>
            </w:r>
          </w:p>
        </w:tc>
        <w:tc>
          <w:tcPr>
            <w:tcW w:w="2071" w:type="dxa"/>
          </w:tcPr>
          <w:p w14:paraId="0B62A217" w14:textId="77777777" w:rsidR="007E3441" w:rsidRDefault="007E3441" w:rsidP="007E3441">
            <w:pPr>
              <w:pStyle w:val="TableParagraph"/>
              <w:spacing w:before="59"/>
              <w:ind w:left="7"/>
              <w:jc w:val="center"/>
              <w:rPr>
                <w:sz w:val="19"/>
              </w:rPr>
            </w:pPr>
            <w:r>
              <w:rPr>
                <w:color w:val="3E3E3E"/>
                <w:w w:val="99"/>
                <w:sz w:val="19"/>
              </w:rPr>
              <w:t>7</w:t>
            </w:r>
          </w:p>
        </w:tc>
      </w:tr>
      <w:tr w:rsidR="007E3441" w14:paraId="6B750355" w14:textId="77777777" w:rsidTr="007E3441">
        <w:trPr>
          <w:trHeight w:val="352"/>
        </w:trPr>
        <w:tc>
          <w:tcPr>
            <w:tcW w:w="3595" w:type="dxa"/>
          </w:tcPr>
          <w:p w14:paraId="767C3593" w14:textId="77777777" w:rsidR="007E3441" w:rsidRDefault="007E3441" w:rsidP="007E3441">
            <w:pPr>
              <w:pStyle w:val="TableParagraph"/>
              <w:spacing w:before="59"/>
              <w:ind w:left="107"/>
              <w:rPr>
                <w:sz w:val="19"/>
              </w:rPr>
            </w:pPr>
            <w:r>
              <w:rPr>
                <w:color w:val="3E3E3E"/>
                <w:sz w:val="19"/>
              </w:rPr>
              <w:t>Rate of Change</w:t>
            </w:r>
          </w:p>
        </w:tc>
        <w:tc>
          <w:tcPr>
            <w:tcW w:w="2071" w:type="dxa"/>
          </w:tcPr>
          <w:p w14:paraId="16202D42" w14:textId="77777777" w:rsidR="007E3441" w:rsidRDefault="007E3441" w:rsidP="007E3441">
            <w:pPr>
              <w:pStyle w:val="TableParagraph"/>
              <w:spacing w:before="59"/>
              <w:ind w:left="7"/>
              <w:jc w:val="center"/>
              <w:rPr>
                <w:sz w:val="19"/>
              </w:rPr>
            </w:pPr>
            <w:r>
              <w:rPr>
                <w:color w:val="3E3E3E"/>
                <w:w w:val="99"/>
                <w:sz w:val="19"/>
              </w:rPr>
              <w:t>5</w:t>
            </w:r>
          </w:p>
        </w:tc>
      </w:tr>
      <w:tr w:rsidR="007E3441" w14:paraId="2A1140B5" w14:textId="77777777" w:rsidTr="007E3441">
        <w:trPr>
          <w:trHeight w:val="352"/>
        </w:trPr>
        <w:tc>
          <w:tcPr>
            <w:tcW w:w="3595" w:type="dxa"/>
          </w:tcPr>
          <w:p w14:paraId="030DC33A" w14:textId="77777777" w:rsidR="007E3441" w:rsidRDefault="007E3441" w:rsidP="007E3441">
            <w:pPr>
              <w:pStyle w:val="TableParagraph"/>
              <w:spacing w:before="59"/>
              <w:ind w:left="107"/>
              <w:rPr>
                <w:sz w:val="19"/>
              </w:rPr>
            </w:pPr>
            <w:r>
              <w:rPr>
                <w:color w:val="3E3E3E"/>
                <w:sz w:val="19"/>
              </w:rPr>
              <w:t>Structure Sense</w:t>
            </w:r>
          </w:p>
        </w:tc>
        <w:tc>
          <w:tcPr>
            <w:tcW w:w="2071" w:type="dxa"/>
          </w:tcPr>
          <w:p w14:paraId="4207388D" w14:textId="77777777" w:rsidR="007E3441" w:rsidRDefault="007E3441" w:rsidP="007E3441">
            <w:pPr>
              <w:pStyle w:val="TableParagraph"/>
              <w:spacing w:before="59"/>
              <w:ind w:left="7"/>
              <w:jc w:val="center"/>
              <w:rPr>
                <w:sz w:val="19"/>
              </w:rPr>
            </w:pPr>
            <w:r>
              <w:rPr>
                <w:color w:val="3E3E3E"/>
                <w:w w:val="99"/>
                <w:sz w:val="19"/>
              </w:rPr>
              <w:t>1</w:t>
            </w:r>
          </w:p>
        </w:tc>
      </w:tr>
      <w:tr w:rsidR="007E3441" w14:paraId="7E0095BD" w14:textId="77777777" w:rsidTr="007E3441">
        <w:trPr>
          <w:trHeight w:val="352"/>
        </w:trPr>
        <w:tc>
          <w:tcPr>
            <w:tcW w:w="3595" w:type="dxa"/>
          </w:tcPr>
          <w:p w14:paraId="72EC352B" w14:textId="77777777" w:rsidR="007E3441" w:rsidRDefault="007E3441" w:rsidP="007E3441">
            <w:pPr>
              <w:pStyle w:val="TableParagraph"/>
              <w:spacing w:before="59"/>
              <w:ind w:left="107"/>
              <w:rPr>
                <w:sz w:val="19"/>
              </w:rPr>
            </w:pPr>
            <w:r>
              <w:rPr>
                <w:color w:val="3E3E3E"/>
                <w:sz w:val="19"/>
              </w:rPr>
              <w:t>Variables and Constants</w:t>
            </w:r>
          </w:p>
        </w:tc>
        <w:tc>
          <w:tcPr>
            <w:tcW w:w="2071" w:type="dxa"/>
          </w:tcPr>
          <w:p w14:paraId="6AC0B585" w14:textId="77777777" w:rsidR="007E3441" w:rsidRDefault="007E3441" w:rsidP="007E3441">
            <w:pPr>
              <w:pStyle w:val="TableParagraph"/>
              <w:spacing w:before="59"/>
              <w:ind w:left="298" w:right="291"/>
              <w:jc w:val="center"/>
              <w:rPr>
                <w:sz w:val="19"/>
              </w:rPr>
            </w:pPr>
            <w:r>
              <w:rPr>
                <w:color w:val="3E3E3E"/>
                <w:sz w:val="19"/>
              </w:rPr>
              <w:t>N/A</w:t>
            </w:r>
          </w:p>
        </w:tc>
      </w:tr>
    </w:tbl>
    <w:p w14:paraId="6B5EF650" w14:textId="77777777" w:rsidR="002456C4" w:rsidRDefault="002456C4" w:rsidP="007E3441">
      <w:pPr>
        <w:pStyle w:val="BodyText"/>
        <w:spacing w:before="37"/>
        <w:ind w:left="139" w:right="171"/>
        <w:rPr>
          <w:b/>
          <w:color w:val="4F141B"/>
        </w:rPr>
      </w:pPr>
    </w:p>
    <w:p w14:paraId="24904310" w14:textId="4154C038" w:rsidR="007E3441" w:rsidRDefault="007E3441" w:rsidP="007E3441">
      <w:pPr>
        <w:pStyle w:val="BodyText"/>
        <w:spacing w:before="37"/>
        <w:ind w:left="139" w:right="171"/>
      </w:pPr>
      <w:r>
        <w:rPr>
          <w:b/>
          <w:color w:val="4F141B"/>
        </w:rPr>
        <w:t xml:space="preserve">Summary Statistics. </w:t>
      </w:r>
      <w:r>
        <w:rPr>
          <w:color w:val="3E3E3E"/>
        </w:rPr>
        <w:t>RMC Research examined the person separation, person reliability, item separation, and item reliability for each domain. Person separation and reliability reflect the degree to which the test differentiates person ability. In other words, does the test identify low and high ability students?</w:t>
      </w:r>
    </w:p>
    <w:p w14:paraId="4D698B43" w14:textId="77777777" w:rsidR="007E3441" w:rsidRDefault="007E3441" w:rsidP="007E3441">
      <w:pPr>
        <w:pStyle w:val="BodyText"/>
        <w:ind w:left="139" w:right="147"/>
        <w:jc w:val="both"/>
      </w:pPr>
      <w:r>
        <w:rPr>
          <w:color w:val="3E3E3E"/>
        </w:rPr>
        <w:t>Item separation and reliability reflect the degree to which items range from low to high difficulty. Exhibit 3 presents separation and reliability for persons and items for each domain. Results include extreme and non-extreme persons and non-extreme items.</w:t>
      </w:r>
    </w:p>
    <w:p w14:paraId="651069FF" w14:textId="77777777" w:rsidR="007E3441" w:rsidRDefault="007E3441" w:rsidP="007E3441">
      <w:pPr>
        <w:pStyle w:val="BodyText"/>
        <w:spacing w:before="7"/>
        <w:rPr>
          <w:sz w:val="29"/>
        </w:rPr>
      </w:pPr>
    </w:p>
    <w:p w14:paraId="41BF419D" w14:textId="77777777" w:rsidR="007E3441" w:rsidRPr="00FA4027" w:rsidRDefault="007E3441" w:rsidP="002456C4">
      <w:pPr>
        <w:keepNext/>
        <w:jc w:val="center"/>
        <w:rPr>
          <w:b/>
          <w:bCs/>
        </w:rPr>
      </w:pPr>
      <w:r w:rsidRPr="00FA4027">
        <w:rPr>
          <w:b/>
          <w:bCs/>
        </w:rPr>
        <w:lastRenderedPageBreak/>
        <w:t>Exhibit 3. Summary Statistics by Domain</w:t>
      </w:r>
    </w:p>
    <w:p w14:paraId="6145060A" w14:textId="77777777" w:rsidR="007E3441" w:rsidRDefault="007E3441" w:rsidP="002456C4">
      <w:pPr>
        <w:pStyle w:val="BodyText"/>
        <w:keepNext/>
        <w:spacing w:before="9"/>
        <w:rPr>
          <w:b/>
          <w:sz w:val="6"/>
        </w:rPr>
      </w:pPr>
    </w:p>
    <w:tbl>
      <w:tblPr>
        <w:tblW w:w="0" w:type="auto"/>
        <w:tblInd w:w="1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235"/>
        <w:gridCol w:w="540"/>
        <w:gridCol w:w="1440"/>
        <w:gridCol w:w="1531"/>
        <w:gridCol w:w="1349"/>
        <w:gridCol w:w="1255"/>
      </w:tblGrid>
      <w:tr w:rsidR="007E3441" w14:paraId="649DC166" w14:textId="77777777" w:rsidTr="007E3441">
        <w:trPr>
          <w:trHeight w:val="582"/>
        </w:trPr>
        <w:tc>
          <w:tcPr>
            <w:tcW w:w="3235" w:type="dxa"/>
          </w:tcPr>
          <w:p w14:paraId="30059DF4" w14:textId="77777777" w:rsidR="007E3441" w:rsidRDefault="007E3441" w:rsidP="002456C4">
            <w:pPr>
              <w:pStyle w:val="TableParagraph"/>
              <w:keepNext/>
              <w:spacing w:before="59"/>
              <w:ind w:left="1287" w:right="1279"/>
              <w:jc w:val="center"/>
              <w:rPr>
                <w:b/>
                <w:sz w:val="19"/>
              </w:rPr>
            </w:pPr>
            <w:r>
              <w:rPr>
                <w:b/>
                <w:color w:val="2E2E2E"/>
                <w:sz w:val="19"/>
              </w:rPr>
              <w:t>Domain</w:t>
            </w:r>
          </w:p>
        </w:tc>
        <w:tc>
          <w:tcPr>
            <w:tcW w:w="540" w:type="dxa"/>
          </w:tcPr>
          <w:p w14:paraId="628957D4" w14:textId="77777777" w:rsidR="007E3441" w:rsidRDefault="007E3441" w:rsidP="002456C4">
            <w:pPr>
              <w:pStyle w:val="TableParagraph"/>
              <w:keepNext/>
              <w:spacing w:before="59"/>
              <w:ind w:left="6"/>
              <w:jc w:val="center"/>
              <w:rPr>
                <w:rFonts w:ascii="Calibri-BoldItalic"/>
                <w:b/>
                <w:i/>
                <w:sz w:val="19"/>
              </w:rPr>
            </w:pPr>
            <w:r>
              <w:rPr>
                <w:rFonts w:ascii="Calibri-BoldItalic"/>
                <w:b/>
                <w:i/>
                <w:color w:val="2E2E2E"/>
                <w:w w:val="99"/>
                <w:sz w:val="19"/>
              </w:rPr>
              <w:t>n</w:t>
            </w:r>
          </w:p>
        </w:tc>
        <w:tc>
          <w:tcPr>
            <w:tcW w:w="1440" w:type="dxa"/>
          </w:tcPr>
          <w:p w14:paraId="49FB5714" w14:textId="77777777" w:rsidR="007E3441" w:rsidRDefault="007E3441" w:rsidP="002456C4">
            <w:pPr>
              <w:pStyle w:val="TableParagraph"/>
              <w:keepNext/>
              <w:spacing w:before="59"/>
              <w:ind w:left="290" w:firstLine="158"/>
              <w:rPr>
                <w:b/>
                <w:sz w:val="19"/>
              </w:rPr>
            </w:pPr>
            <w:r>
              <w:rPr>
                <w:b/>
                <w:color w:val="2E2E2E"/>
                <w:sz w:val="19"/>
              </w:rPr>
              <w:t xml:space="preserve">Person </w:t>
            </w:r>
            <w:r>
              <w:rPr>
                <w:b/>
                <w:color w:val="2E2E2E"/>
                <w:w w:val="95"/>
                <w:sz w:val="19"/>
              </w:rPr>
              <w:t>Separation</w:t>
            </w:r>
          </w:p>
        </w:tc>
        <w:tc>
          <w:tcPr>
            <w:tcW w:w="1531" w:type="dxa"/>
          </w:tcPr>
          <w:p w14:paraId="4A4865CB" w14:textId="77777777" w:rsidR="007E3441" w:rsidRDefault="007E3441" w:rsidP="002456C4">
            <w:pPr>
              <w:pStyle w:val="TableParagraph"/>
              <w:keepNext/>
              <w:spacing w:before="59"/>
              <w:ind w:left="369" w:right="344" w:firstLine="122"/>
              <w:rPr>
                <w:b/>
                <w:sz w:val="19"/>
              </w:rPr>
            </w:pPr>
            <w:r>
              <w:rPr>
                <w:b/>
                <w:color w:val="2E2E2E"/>
                <w:sz w:val="19"/>
              </w:rPr>
              <w:t>Person Reliability</w:t>
            </w:r>
          </w:p>
        </w:tc>
        <w:tc>
          <w:tcPr>
            <w:tcW w:w="1349" w:type="dxa"/>
          </w:tcPr>
          <w:p w14:paraId="5675FA2E" w14:textId="77777777" w:rsidR="007E3441" w:rsidRDefault="007E3441" w:rsidP="002456C4">
            <w:pPr>
              <w:pStyle w:val="TableParagraph"/>
              <w:keepNext/>
              <w:spacing w:before="59"/>
              <w:ind w:left="242" w:firstLine="247"/>
              <w:rPr>
                <w:b/>
                <w:sz w:val="19"/>
              </w:rPr>
            </w:pPr>
            <w:r>
              <w:rPr>
                <w:b/>
                <w:color w:val="2E2E2E"/>
                <w:sz w:val="19"/>
              </w:rPr>
              <w:t xml:space="preserve">Item </w:t>
            </w:r>
            <w:r>
              <w:rPr>
                <w:b/>
                <w:color w:val="2E2E2E"/>
                <w:w w:val="95"/>
                <w:sz w:val="19"/>
              </w:rPr>
              <w:t>Separation</w:t>
            </w:r>
          </w:p>
        </w:tc>
        <w:tc>
          <w:tcPr>
            <w:tcW w:w="1255" w:type="dxa"/>
          </w:tcPr>
          <w:p w14:paraId="070BA3F6" w14:textId="77777777" w:rsidR="007E3441" w:rsidRDefault="007E3441" w:rsidP="002456C4">
            <w:pPr>
              <w:pStyle w:val="TableParagraph"/>
              <w:keepNext/>
              <w:spacing w:before="59"/>
              <w:ind w:left="233" w:firstLine="211"/>
              <w:rPr>
                <w:b/>
                <w:sz w:val="19"/>
              </w:rPr>
            </w:pPr>
            <w:r>
              <w:rPr>
                <w:b/>
                <w:color w:val="2E2E2E"/>
                <w:sz w:val="19"/>
              </w:rPr>
              <w:t xml:space="preserve">Item </w:t>
            </w:r>
            <w:r>
              <w:rPr>
                <w:b/>
                <w:color w:val="2E2E2E"/>
                <w:w w:val="95"/>
                <w:sz w:val="19"/>
              </w:rPr>
              <w:t>Reliability</w:t>
            </w:r>
          </w:p>
        </w:tc>
      </w:tr>
      <w:tr w:rsidR="007E3441" w14:paraId="184922BE" w14:textId="77777777" w:rsidTr="007E3441">
        <w:trPr>
          <w:trHeight w:val="352"/>
        </w:trPr>
        <w:tc>
          <w:tcPr>
            <w:tcW w:w="3235" w:type="dxa"/>
            <w:shd w:val="clear" w:color="auto" w:fill="F2F2F2"/>
          </w:tcPr>
          <w:p w14:paraId="13114644" w14:textId="77777777" w:rsidR="007E3441" w:rsidRDefault="007E3441" w:rsidP="002456C4">
            <w:pPr>
              <w:pStyle w:val="TableParagraph"/>
              <w:keepNext/>
              <w:spacing w:before="59"/>
              <w:ind w:left="107"/>
              <w:rPr>
                <w:b/>
                <w:sz w:val="19"/>
              </w:rPr>
            </w:pPr>
            <w:r>
              <w:rPr>
                <w:b/>
                <w:color w:val="3E3E3E"/>
                <w:sz w:val="19"/>
              </w:rPr>
              <w:t>Accumulation</w:t>
            </w:r>
          </w:p>
        </w:tc>
        <w:tc>
          <w:tcPr>
            <w:tcW w:w="540" w:type="dxa"/>
            <w:shd w:val="clear" w:color="auto" w:fill="F2F2F2"/>
          </w:tcPr>
          <w:p w14:paraId="18C15AE0" w14:textId="77777777" w:rsidR="007E3441" w:rsidRDefault="007E3441" w:rsidP="002456C4">
            <w:pPr>
              <w:pStyle w:val="TableParagraph"/>
              <w:keepNext/>
              <w:spacing w:before="59"/>
              <w:ind w:left="93" w:right="86"/>
              <w:jc w:val="center"/>
              <w:rPr>
                <w:sz w:val="19"/>
              </w:rPr>
            </w:pPr>
            <w:r>
              <w:rPr>
                <w:color w:val="2E2E2E"/>
                <w:sz w:val="19"/>
              </w:rPr>
              <w:t>152</w:t>
            </w:r>
          </w:p>
        </w:tc>
        <w:tc>
          <w:tcPr>
            <w:tcW w:w="1440" w:type="dxa"/>
            <w:shd w:val="clear" w:color="auto" w:fill="F2F2F2"/>
          </w:tcPr>
          <w:p w14:paraId="4CC7F161" w14:textId="77777777" w:rsidR="007E3441" w:rsidRDefault="007E3441" w:rsidP="002456C4">
            <w:pPr>
              <w:pStyle w:val="TableParagraph"/>
              <w:keepNext/>
              <w:spacing w:before="59"/>
              <w:ind w:left="530" w:right="521"/>
              <w:jc w:val="center"/>
              <w:rPr>
                <w:sz w:val="19"/>
              </w:rPr>
            </w:pPr>
            <w:r>
              <w:rPr>
                <w:color w:val="2E2E2E"/>
                <w:sz w:val="19"/>
              </w:rPr>
              <w:t>.61</w:t>
            </w:r>
          </w:p>
        </w:tc>
        <w:tc>
          <w:tcPr>
            <w:tcW w:w="1531" w:type="dxa"/>
            <w:shd w:val="clear" w:color="auto" w:fill="F2F2F2"/>
          </w:tcPr>
          <w:p w14:paraId="2D84044F" w14:textId="77777777" w:rsidR="007E3441" w:rsidRDefault="007E3441" w:rsidP="002456C4">
            <w:pPr>
              <w:pStyle w:val="TableParagraph"/>
              <w:keepNext/>
              <w:spacing w:before="59"/>
              <w:ind w:left="622" w:right="617"/>
              <w:jc w:val="center"/>
              <w:rPr>
                <w:sz w:val="19"/>
              </w:rPr>
            </w:pPr>
            <w:r>
              <w:rPr>
                <w:color w:val="2E2E2E"/>
                <w:sz w:val="19"/>
              </w:rPr>
              <w:t>.27</w:t>
            </w:r>
          </w:p>
        </w:tc>
        <w:tc>
          <w:tcPr>
            <w:tcW w:w="1349" w:type="dxa"/>
            <w:shd w:val="clear" w:color="auto" w:fill="F2F2F2"/>
          </w:tcPr>
          <w:p w14:paraId="3CA61E05" w14:textId="77777777" w:rsidR="007E3441" w:rsidRDefault="007E3441" w:rsidP="002456C4">
            <w:pPr>
              <w:pStyle w:val="TableParagraph"/>
              <w:keepNext/>
              <w:spacing w:before="59"/>
              <w:ind w:right="496"/>
              <w:jc w:val="right"/>
              <w:rPr>
                <w:sz w:val="19"/>
              </w:rPr>
            </w:pPr>
            <w:r>
              <w:rPr>
                <w:color w:val="2E2E2E"/>
                <w:sz w:val="19"/>
              </w:rPr>
              <w:t>5.34</w:t>
            </w:r>
          </w:p>
        </w:tc>
        <w:tc>
          <w:tcPr>
            <w:tcW w:w="1255" w:type="dxa"/>
            <w:shd w:val="clear" w:color="auto" w:fill="F2F2F2"/>
          </w:tcPr>
          <w:p w14:paraId="4BDA7F0E" w14:textId="77777777" w:rsidR="007E3441" w:rsidRDefault="007E3441" w:rsidP="002456C4">
            <w:pPr>
              <w:pStyle w:val="TableParagraph"/>
              <w:keepNext/>
              <w:spacing w:before="59"/>
              <w:ind w:right="496"/>
              <w:jc w:val="right"/>
              <w:rPr>
                <w:sz w:val="19"/>
              </w:rPr>
            </w:pPr>
            <w:r>
              <w:rPr>
                <w:color w:val="2E2E2E"/>
                <w:sz w:val="19"/>
              </w:rPr>
              <w:t>.97</w:t>
            </w:r>
          </w:p>
        </w:tc>
      </w:tr>
      <w:tr w:rsidR="007E3441" w14:paraId="331C9B35" w14:textId="77777777" w:rsidTr="007E3441">
        <w:trPr>
          <w:trHeight w:val="352"/>
        </w:trPr>
        <w:tc>
          <w:tcPr>
            <w:tcW w:w="3235" w:type="dxa"/>
          </w:tcPr>
          <w:p w14:paraId="48C680A8" w14:textId="77777777" w:rsidR="007E3441" w:rsidRDefault="007E3441" w:rsidP="002456C4">
            <w:pPr>
              <w:pStyle w:val="TableParagraph"/>
              <w:keepNext/>
              <w:spacing w:before="59"/>
              <w:ind w:left="107"/>
              <w:rPr>
                <w:b/>
                <w:sz w:val="19"/>
              </w:rPr>
            </w:pPr>
            <w:r>
              <w:rPr>
                <w:b/>
                <w:color w:val="3E3E3E"/>
                <w:sz w:val="19"/>
              </w:rPr>
              <w:t>Function</w:t>
            </w:r>
          </w:p>
        </w:tc>
        <w:tc>
          <w:tcPr>
            <w:tcW w:w="540" w:type="dxa"/>
          </w:tcPr>
          <w:p w14:paraId="02427843" w14:textId="77777777" w:rsidR="007E3441" w:rsidRDefault="007E3441" w:rsidP="002456C4">
            <w:pPr>
              <w:pStyle w:val="TableParagraph"/>
              <w:keepNext/>
              <w:spacing w:before="59"/>
              <w:ind w:left="93" w:right="86"/>
              <w:jc w:val="center"/>
              <w:rPr>
                <w:sz w:val="19"/>
              </w:rPr>
            </w:pPr>
            <w:r>
              <w:rPr>
                <w:color w:val="2E2E2E"/>
                <w:sz w:val="19"/>
              </w:rPr>
              <w:t>159</w:t>
            </w:r>
          </w:p>
        </w:tc>
        <w:tc>
          <w:tcPr>
            <w:tcW w:w="1440" w:type="dxa"/>
          </w:tcPr>
          <w:p w14:paraId="4B0C63E7" w14:textId="77777777" w:rsidR="007E3441" w:rsidRDefault="007E3441" w:rsidP="002456C4">
            <w:pPr>
              <w:pStyle w:val="TableParagraph"/>
              <w:keepNext/>
              <w:spacing w:before="59"/>
              <w:ind w:left="531" w:right="521"/>
              <w:jc w:val="center"/>
              <w:rPr>
                <w:sz w:val="19"/>
              </w:rPr>
            </w:pPr>
            <w:r>
              <w:rPr>
                <w:color w:val="2E2E2E"/>
                <w:sz w:val="19"/>
              </w:rPr>
              <w:t>1.08</w:t>
            </w:r>
          </w:p>
        </w:tc>
        <w:tc>
          <w:tcPr>
            <w:tcW w:w="1531" w:type="dxa"/>
          </w:tcPr>
          <w:p w14:paraId="35616C4A" w14:textId="77777777" w:rsidR="007E3441" w:rsidRDefault="007E3441" w:rsidP="002456C4">
            <w:pPr>
              <w:pStyle w:val="TableParagraph"/>
              <w:keepNext/>
              <w:spacing w:before="59"/>
              <w:ind w:left="622" w:right="617"/>
              <w:jc w:val="center"/>
              <w:rPr>
                <w:sz w:val="19"/>
              </w:rPr>
            </w:pPr>
            <w:r>
              <w:rPr>
                <w:color w:val="2E2E2E"/>
                <w:sz w:val="19"/>
              </w:rPr>
              <w:t>.54</w:t>
            </w:r>
          </w:p>
        </w:tc>
        <w:tc>
          <w:tcPr>
            <w:tcW w:w="1349" w:type="dxa"/>
          </w:tcPr>
          <w:p w14:paraId="7584156B" w14:textId="77777777" w:rsidR="007E3441" w:rsidRDefault="007E3441" w:rsidP="002456C4">
            <w:pPr>
              <w:pStyle w:val="TableParagraph"/>
              <w:keepNext/>
              <w:spacing w:before="59"/>
              <w:ind w:right="496"/>
              <w:jc w:val="right"/>
              <w:rPr>
                <w:sz w:val="19"/>
              </w:rPr>
            </w:pPr>
            <w:r>
              <w:rPr>
                <w:color w:val="2E2E2E"/>
                <w:sz w:val="19"/>
              </w:rPr>
              <w:t>4.21</w:t>
            </w:r>
          </w:p>
        </w:tc>
        <w:tc>
          <w:tcPr>
            <w:tcW w:w="1255" w:type="dxa"/>
          </w:tcPr>
          <w:p w14:paraId="67368F19" w14:textId="77777777" w:rsidR="007E3441" w:rsidRDefault="007E3441" w:rsidP="002456C4">
            <w:pPr>
              <w:pStyle w:val="TableParagraph"/>
              <w:keepNext/>
              <w:spacing w:before="59"/>
              <w:ind w:right="496"/>
              <w:jc w:val="right"/>
              <w:rPr>
                <w:sz w:val="19"/>
              </w:rPr>
            </w:pPr>
            <w:r>
              <w:rPr>
                <w:color w:val="2E2E2E"/>
                <w:sz w:val="19"/>
              </w:rPr>
              <w:t>.95</w:t>
            </w:r>
          </w:p>
        </w:tc>
      </w:tr>
      <w:tr w:rsidR="007E3441" w14:paraId="76E06FA6" w14:textId="77777777" w:rsidTr="007E3441">
        <w:trPr>
          <w:trHeight w:val="350"/>
        </w:trPr>
        <w:tc>
          <w:tcPr>
            <w:tcW w:w="3235" w:type="dxa"/>
            <w:shd w:val="clear" w:color="auto" w:fill="F2F2F2"/>
          </w:tcPr>
          <w:p w14:paraId="6B7B1405" w14:textId="77777777" w:rsidR="007E3441" w:rsidRDefault="007E3441" w:rsidP="002456C4">
            <w:pPr>
              <w:pStyle w:val="TableParagraph"/>
              <w:keepNext/>
              <w:spacing w:before="59"/>
              <w:ind w:left="107"/>
              <w:rPr>
                <w:b/>
                <w:sz w:val="19"/>
              </w:rPr>
            </w:pPr>
            <w:r>
              <w:rPr>
                <w:b/>
                <w:color w:val="3E3E3E"/>
                <w:sz w:val="19"/>
              </w:rPr>
              <w:t>Fundamental Theorem of Calculus</w:t>
            </w:r>
          </w:p>
        </w:tc>
        <w:tc>
          <w:tcPr>
            <w:tcW w:w="540" w:type="dxa"/>
            <w:shd w:val="clear" w:color="auto" w:fill="F2F2F2"/>
          </w:tcPr>
          <w:p w14:paraId="6BBC06DD" w14:textId="77777777" w:rsidR="007E3441" w:rsidRDefault="007E3441" w:rsidP="002456C4">
            <w:pPr>
              <w:pStyle w:val="TableParagraph"/>
              <w:keepNext/>
              <w:spacing w:before="59"/>
              <w:ind w:left="93" w:right="86"/>
              <w:jc w:val="center"/>
              <w:rPr>
                <w:sz w:val="19"/>
              </w:rPr>
            </w:pPr>
            <w:r>
              <w:rPr>
                <w:color w:val="2E2E2E"/>
                <w:sz w:val="19"/>
              </w:rPr>
              <w:t>163</w:t>
            </w:r>
          </w:p>
        </w:tc>
        <w:tc>
          <w:tcPr>
            <w:tcW w:w="1440" w:type="dxa"/>
            <w:shd w:val="clear" w:color="auto" w:fill="F2F2F2"/>
          </w:tcPr>
          <w:p w14:paraId="276040A7" w14:textId="77777777" w:rsidR="007E3441" w:rsidRDefault="007E3441" w:rsidP="002456C4">
            <w:pPr>
              <w:pStyle w:val="TableParagraph"/>
              <w:keepNext/>
              <w:spacing w:before="59"/>
              <w:ind w:left="530" w:right="521"/>
              <w:jc w:val="center"/>
              <w:rPr>
                <w:sz w:val="19"/>
              </w:rPr>
            </w:pPr>
            <w:r>
              <w:rPr>
                <w:color w:val="2E2E2E"/>
                <w:sz w:val="19"/>
              </w:rPr>
              <w:t>.00</w:t>
            </w:r>
          </w:p>
        </w:tc>
        <w:tc>
          <w:tcPr>
            <w:tcW w:w="1531" w:type="dxa"/>
            <w:shd w:val="clear" w:color="auto" w:fill="F2F2F2"/>
          </w:tcPr>
          <w:p w14:paraId="329CFD97" w14:textId="77777777" w:rsidR="007E3441" w:rsidRDefault="007E3441" w:rsidP="002456C4">
            <w:pPr>
              <w:pStyle w:val="TableParagraph"/>
              <w:keepNext/>
              <w:spacing w:before="59"/>
              <w:ind w:left="622" w:right="617"/>
              <w:jc w:val="center"/>
              <w:rPr>
                <w:sz w:val="19"/>
              </w:rPr>
            </w:pPr>
            <w:r>
              <w:rPr>
                <w:color w:val="2E2E2E"/>
                <w:sz w:val="19"/>
              </w:rPr>
              <w:t>.00</w:t>
            </w:r>
          </w:p>
        </w:tc>
        <w:tc>
          <w:tcPr>
            <w:tcW w:w="1349" w:type="dxa"/>
            <w:shd w:val="clear" w:color="auto" w:fill="F2F2F2"/>
          </w:tcPr>
          <w:p w14:paraId="4BB9692A" w14:textId="77777777" w:rsidR="007E3441" w:rsidRDefault="007E3441" w:rsidP="002456C4">
            <w:pPr>
              <w:pStyle w:val="TableParagraph"/>
              <w:keepNext/>
              <w:spacing w:before="59"/>
              <w:ind w:right="496"/>
              <w:jc w:val="right"/>
              <w:rPr>
                <w:sz w:val="19"/>
              </w:rPr>
            </w:pPr>
            <w:r>
              <w:rPr>
                <w:color w:val="2E2E2E"/>
                <w:sz w:val="19"/>
              </w:rPr>
              <w:t>3.15</w:t>
            </w:r>
          </w:p>
        </w:tc>
        <w:tc>
          <w:tcPr>
            <w:tcW w:w="1255" w:type="dxa"/>
            <w:shd w:val="clear" w:color="auto" w:fill="F2F2F2"/>
          </w:tcPr>
          <w:p w14:paraId="23044BE6" w14:textId="77777777" w:rsidR="007E3441" w:rsidRDefault="007E3441" w:rsidP="002456C4">
            <w:pPr>
              <w:pStyle w:val="TableParagraph"/>
              <w:keepNext/>
              <w:spacing w:before="59"/>
              <w:ind w:right="496"/>
              <w:jc w:val="right"/>
              <w:rPr>
                <w:sz w:val="19"/>
              </w:rPr>
            </w:pPr>
            <w:r>
              <w:rPr>
                <w:color w:val="2E2E2E"/>
                <w:sz w:val="19"/>
              </w:rPr>
              <w:t>.91</w:t>
            </w:r>
          </w:p>
        </w:tc>
      </w:tr>
      <w:tr w:rsidR="007E3441" w14:paraId="6D0F4433" w14:textId="77777777" w:rsidTr="007E3441">
        <w:trPr>
          <w:trHeight w:val="352"/>
        </w:trPr>
        <w:tc>
          <w:tcPr>
            <w:tcW w:w="3235" w:type="dxa"/>
          </w:tcPr>
          <w:p w14:paraId="1B281CE2" w14:textId="77777777" w:rsidR="007E3441" w:rsidRDefault="007E3441" w:rsidP="002456C4">
            <w:pPr>
              <w:pStyle w:val="TableParagraph"/>
              <w:keepNext/>
              <w:spacing w:before="61"/>
              <w:ind w:left="107"/>
              <w:rPr>
                <w:b/>
                <w:sz w:val="19"/>
              </w:rPr>
            </w:pPr>
            <w:r>
              <w:rPr>
                <w:b/>
                <w:color w:val="3E3E3E"/>
                <w:sz w:val="19"/>
              </w:rPr>
              <w:t>Modeling and Quantitative Reasoning</w:t>
            </w:r>
          </w:p>
        </w:tc>
        <w:tc>
          <w:tcPr>
            <w:tcW w:w="540" w:type="dxa"/>
          </w:tcPr>
          <w:p w14:paraId="6CE8BB07" w14:textId="77777777" w:rsidR="007E3441" w:rsidRDefault="007E3441" w:rsidP="002456C4">
            <w:pPr>
              <w:pStyle w:val="TableParagraph"/>
              <w:keepNext/>
              <w:spacing w:before="61"/>
              <w:ind w:left="93" w:right="86"/>
              <w:jc w:val="center"/>
              <w:rPr>
                <w:sz w:val="19"/>
              </w:rPr>
            </w:pPr>
            <w:r>
              <w:rPr>
                <w:color w:val="2E2E2E"/>
                <w:sz w:val="19"/>
              </w:rPr>
              <w:t>157</w:t>
            </w:r>
          </w:p>
        </w:tc>
        <w:tc>
          <w:tcPr>
            <w:tcW w:w="1440" w:type="dxa"/>
          </w:tcPr>
          <w:p w14:paraId="375BECD6" w14:textId="77777777" w:rsidR="007E3441" w:rsidRDefault="007E3441" w:rsidP="002456C4">
            <w:pPr>
              <w:pStyle w:val="TableParagraph"/>
              <w:keepNext/>
              <w:spacing w:before="61"/>
              <w:ind w:left="530" w:right="521"/>
              <w:jc w:val="center"/>
              <w:rPr>
                <w:sz w:val="19"/>
              </w:rPr>
            </w:pPr>
            <w:r>
              <w:rPr>
                <w:color w:val="2E2E2E"/>
                <w:sz w:val="19"/>
              </w:rPr>
              <w:t>.40</w:t>
            </w:r>
          </w:p>
        </w:tc>
        <w:tc>
          <w:tcPr>
            <w:tcW w:w="1531" w:type="dxa"/>
          </w:tcPr>
          <w:p w14:paraId="5C9999CB" w14:textId="77777777" w:rsidR="007E3441" w:rsidRDefault="007E3441" w:rsidP="002456C4">
            <w:pPr>
              <w:pStyle w:val="TableParagraph"/>
              <w:keepNext/>
              <w:spacing w:before="61"/>
              <w:ind w:left="622" w:right="617"/>
              <w:jc w:val="center"/>
              <w:rPr>
                <w:sz w:val="19"/>
              </w:rPr>
            </w:pPr>
            <w:r>
              <w:rPr>
                <w:color w:val="2E2E2E"/>
                <w:sz w:val="19"/>
              </w:rPr>
              <w:t>.14</w:t>
            </w:r>
          </w:p>
        </w:tc>
        <w:tc>
          <w:tcPr>
            <w:tcW w:w="1349" w:type="dxa"/>
          </w:tcPr>
          <w:p w14:paraId="0BADE89A" w14:textId="77777777" w:rsidR="007E3441" w:rsidRDefault="007E3441" w:rsidP="002456C4">
            <w:pPr>
              <w:pStyle w:val="TableParagraph"/>
              <w:keepNext/>
              <w:spacing w:before="61"/>
              <w:ind w:right="496"/>
              <w:jc w:val="right"/>
              <w:rPr>
                <w:sz w:val="19"/>
              </w:rPr>
            </w:pPr>
            <w:r>
              <w:rPr>
                <w:color w:val="2E2E2E"/>
                <w:sz w:val="19"/>
              </w:rPr>
              <w:t>8.00</w:t>
            </w:r>
          </w:p>
        </w:tc>
        <w:tc>
          <w:tcPr>
            <w:tcW w:w="1255" w:type="dxa"/>
          </w:tcPr>
          <w:p w14:paraId="29C105FB" w14:textId="77777777" w:rsidR="007E3441" w:rsidRDefault="007E3441" w:rsidP="002456C4">
            <w:pPr>
              <w:pStyle w:val="TableParagraph"/>
              <w:keepNext/>
              <w:spacing w:before="61"/>
              <w:ind w:right="496"/>
              <w:jc w:val="right"/>
              <w:rPr>
                <w:sz w:val="19"/>
              </w:rPr>
            </w:pPr>
            <w:r>
              <w:rPr>
                <w:color w:val="2E2E2E"/>
                <w:sz w:val="19"/>
              </w:rPr>
              <w:t>.98</w:t>
            </w:r>
          </w:p>
        </w:tc>
      </w:tr>
      <w:tr w:rsidR="007E3441" w14:paraId="575576F7" w14:textId="77777777" w:rsidTr="007E3441">
        <w:trPr>
          <w:trHeight w:val="352"/>
        </w:trPr>
        <w:tc>
          <w:tcPr>
            <w:tcW w:w="3235" w:type="dxa"/>
            <w:shd w:val="clear" w:color="auto" w:fill="F2F2F2"/>
          </w:tcPr>
          <w:p w14:paraId="7DB84672" w14:textId="77777777" w:rsidR="007E3441" w:rsidRDefault="007E3441" w:rsidP="002456C4">
            <w:pPr>
              <w:pStyle w:val="TableParagraph"/>
              <w:keepNext/>
              <w:spacing w:before="59"/>
              <w:ind w:left="107"/>
              <w:rPr>
                <w:b/>
                <w:sz w:val="19"/>
              </w:rPr>
            </w:pPr>
            <w:r>
              <w:rPr>
                <w:b/>
                <w:color w:val="3E3E3E"/>
                <w:sz w:val="19"/>
              </w:rPr>
              <w:t>Rate of Change</w:t>
            </w:r>
          </w:p>
        </w:tc>
        <w:tc>
          <w:tcPr>
            <w:tcW w:w="540" w:type="dxa"/>
            <w:shd w:val="clear" w:color="auto" w:fill="F2F2F2"/>
          </w:tcPr>
          <w:p w14:paraId="21736F3D" w14:textId="77777777" w:rsidR="007E3441" w:rsidRDefault="007E3441" w:rsidP="002456C4">
            <w:pPr>
              <w:pStyle w:val="TableParagraph"/>
              <w:keepNext/>
              <w:spacing w:before="59"/>
              <w:ind w:left="93" w:right="86"/>
              <w:jc w:val="center"/>
              <w:rPr>
                <w:sz w:val="19"/>
              </w:rPr>
            </w:pPr>
            <w:r>
              <w:rPr>
                <w:color w:val="2E2E2E"/>
                <w:sz w:val="19"/>
              </w:rPr>
              <w:t>159</w:t>
            </w:r>
          </w:p>
        </w:tc>
        <w:tc>
          <w:tcPr>
            <w:tcW w:w="1440" w:type="dxa"/>
            <w:shd w:val="clear" w:color="auto" w:fill="F2F2F2"/>
          </w:tcPr>
          <w:p w14:paraId="647F3952" w14:textId="77777777" w:rsidR="007E3441" w:rsidRDefault="007E3441" w:rsidP="002456C4">
            <w:pPr>
              <w:pStyle w:val="TableParagraph"/>
              <w:keepNext/>
              <w:spacing w:before="59"/>
              <w:ind w:left="531" w:right="521"/>
              <w:jc w:val="center"/>
              <w:rPr>
                <w:sz w:val="19"/>
              </w:rPr>
            </w:pPr>
            <w:r>
              <w:rPr>
                <w:color w:val="2E2E2E"/>
                <w:sz w:val="19"/>
              </w:rPr>
              <w:t>1.06</w:t>
            </w:r>
          </w:p>
        </w:tc>
        <w:tc>
          <w:tcPr>
            <w:tcW w:w="1531" w:type="dxa"/>
            <w:shd w:val="clear" w:color="auto" w:fill="F2F2F2"/>
          </w:tcPr>
          <w:p w14:paraId="7FC6E789" w14:textId="77777777" w:rsidR="007E3441" w:rsidRDefault="007E3441" w:rsidP="002456C4">
            <w:pPr>
              <w:pStyle w:val="TableParagraph"/>
              <w:keepNext/>
              <w:spacing w:before="59"/>
              <w:ind w:left="622" w:right="617"/>
              <w:jc w:val="center"/>
              <w:rPr>
                <w:sz w:val="19"/>
              </w:rPr>
            </w:pPr>
            <w:r>
              <w:rPr>
                <w:color w:val="2E2E2E"/>
                <w:sz w:val="19"/>
              </w:rPr>
              <w:t>.53</w:t>
            </w:r>
          </w:p>
        </w:tc>
        <w:tc>
          <w:tcPr>
            <w:tcW w:w="1349" w:type="dxa"/>
            <w:shd w:val="clear" w:color="auto" w:fill="F2F2F2"/>
          </w:tcPr>
          <w:p w14:paraId="0CAD706E" w14:textId="77777777" w:rsidR="007E3441" w:rsidRDefault="007E3441" w:rsidP="002456C4">
            <w:pPr>
              <w:pStyle w:val="TableParagraph"/>
              <w:keepNext/>
              <w:spacing w:before="59"/>
              <w:ind w:right="496"/>
              <w:jc w:val="right"/>
              <w:rPr>
                <w:sz w:val="19"/>
              </w:rPr>
            </w:pPr>
            <w:r>
              <w:rPr>
                <w:color w:val="2E2E2E"/>
                <w:sz w:val="19"/>
              </w:rPr>
              <w:t>4.70</w:t>
            </w:r>
          </w:p>
        </w:tc>
        <w:tc>
          <w:tcPr>
            <w:tcW w:w="1255" w:type="dxa"/>
            <w:shd w:val="clear" w:color="auto" w:fill="F2F2F2"/>
          </w:tcPr>
          <w:p w14:paraId="74BED099" w14:textId="77777777" w:rsidR="007E3441" w:rsidRDefault="007E3441" w:rsidP="002456C4">
            <w:pPr>
              <w:pStyle w:val="TableParagraph"/>
              <w:keepNext/>
              <w:spacing w:before="59"/>
              <w:ind w:right="496"/>
              <w:jc w:val="right"/>
              <w:rPr>
                <w:sz w:val="19"/>
              </w:rPr>
            </w:pPr>
            <w:r>
              <w:rPr>
                <w:color w:val="2E2E2E"/>
                <w:sz w:val="19"/>
              </w:rPr>
              <w:t>.96</w:t>
            </w:r>
          </w:p>
        </w:tc>
      </w:tr>
      <w:tr w:rsidR="007E3441" w14:paraId="4CB4EDC3" w14:textId="77777777" w:rsidTr="007E3441">
        <w:trPr>
          <w:trHeight w:val="352"/>
        </w:trPr>
        <w:tc>
          <w:tcPr>
            <w:tcW w:w="3235" w:type="dxa"/>
          </w:tcPr>
          <w:p w14:paraId="04C1C577" w14:textId="77777777" w:rsidR="007E3441" w:rsidRDefault="007E3441" w:rsidP="002456C4">
            <w:pPr>
              <w:pStyle w:val="TableParagraph"/>
              <w:keepNext/>
              <w:spacing w:before="59"/>
              <w:ind w:left="107"/>
              <w:rPr>
                <w:b/>
                <w:sz w:val="19"/>
              </w:rPr>
            </w:pPr>
            <w:r>
              <w:rPr>
                <w:b/>
                <w:color w:val="3E3E3E"/>
                <w:sz w:val="19"/>
              </w:rPr>
              <w:t>Structure Sense</w:t>
            </w:r>
          </w:p>
        </w:tc>
        <w:tc>
          <w:tcPr>
            <w:tcW w:w="540" w:type="dxa"/>
          </w:tcPr>
          <w:p w14:paraId="18C110A5" w14:textId="77777777" w:rsidR="007E3441" w:rsidRDefault="007E3441" w:rsidP="002456C4">
            <w:pPr>
              <w:pStyle w:val="TableParagraph"/>
              <w:keepNext/>
              <w:spacing w:before="59"/>
              <w:ind w:left="93" w:right="86"/>
              <w:jc w:val="center"/>
              <w:rPr>
                <w:sz w:val="19"/>
              </w:rPr>
            </w:pPr>
            <w:r>
              <w:rPr>
                <w:color w:val="2E2E2E"/>
                <w:sz w:val="19"/>
              </w:rPr>
              <w:t>163</w:t>
            </w:r>
          </w:p>
        </w:tc>
        <w:tc>
          <w:tcPr>
            <w:tcW w:w="1440" w:type="dxa"/>
          </w:tcPr>
          <w:p w14:paraId="41A83613" w14:textId="77777777" w:rsidR="007E3441" w:rsidRDefault="007E3441" w:rsidP="002456C4">
            <w:pPr>
              <w:pStyle w:val="TableParagraph"/>
              <w:keepNext/>
              <w:spacing w:before="59"/>
              <w:ind w:left="530" w:right="521"/>
              <w:jc w:val="center"/>
              <w:rPr>
                <w:sz w:val="19"/>
              </w:rPr>
            </w:pPr>
            <w:r>
              <w:rPr>
                <w:color w:val="2E2E2E"/>
                <w:sz w:val="19"/>
              </w:rPr>
              <w:t>.40</w:t>
            </w:r>
          </w:p>
        </w:tc>
        <w:tc>
          <w:tcPr>
            <w:tcW w:w="1531" w:type="dxa"/>
          </w:tcPr>
          <w:p w14:paraId="6D2F5037" w14:textId="77777777" w:rsidR="007E3441" w:rsidRDefault="007E3441" w:rsidP="002456C4">
            <w:pPr>
              <w:pStyle w:val="TableParagraph"/>
              <w:keepNext/>
              <w:spacing w:before="59"/>
              <w:ind w:left="622" w:right="617"/>
              <w:jc w:val="center"/>
              <w:rPr>
                <w:sz w:val="19"/>
              </w:rPr>
            </w:pPr>
            <w:r>
              <w:rPr>
                <w:color w:val="2E2E2E"/>
                <w:sz w:val="19"/>
              </w:rPr>
              <w:t>.14</w:t>
            </w:r>
          </w:p>
        </w:tc>
        <w:tc>
          <w:tcPr>
            <w:tcW w:w="1349" w:type="dxa"/>
          </w:tcPr>
          <w:p w14:paraId="4B253B9A" w14:textId="77777777" w:rsidR="007E3441" w:rsidRDefault="007E3441" w:rsidP="002456C4">
            <w:pPr>
              <w:pStyle w:val="TableParagraph"/>
              <w:keepNext/>
              <w:spacing w:before="59"/>
              <w:ind w:right="497"/>
              <w:jc w:val="right"/>
              <w:rPr>
                <w:sz w:val="19"/>
              </w:rPr>
            </w:pPr>
            <w:r>
              <w:rPr>
                <w:color w:val="2E2E2E"/>
                <w:sz w:val="19"/>
              </w:rPr>
              <w:t>3.49</w:t>
            </w:r>
          </w:p>
        </w:tc>
        <w:tc>
          <w:tcPr>
            <w:tcW w:w="1255" w:type="dxa"/>
          </w:tcPr>
          <w:p w14:paraId="6E6C52E4" w14:textId="77777777" w:rsidR="007E3441" w:rsidRDefault="007E3441" w:rsidP="002456C4">
            <w:pPr>
              <w:pStyle w:val="TableParagraph"/>
              <w:keepNext/>
              <w:spacing w:before="59"/>
              <w:ind w:right="497"/>
              <w:jc w:val="right"/>
              <w:rPr>
                <w:sz w:val="19"/>
              </w:rPr>
            </w:pPr>
            <w:r>
              <w:rPr>
                <w:color w:val="2E2E2E"/>
                <w:sz w:val="19"/>
              </w:rPr>
              <w:t>.92</w:t>
            </w:r>
          </w:p>
        </w:tc>
      </w:tr>
      <w:tr w:rsidR="007E3441" w14:paraId="4DA199C6" w14:textId="77777777" w:rsidTr="007E3441">
        <w:trPr>
          <w:trHeight w:val="352"/>
        </w:trPr>
        <w:tc>
          <w:tcPr>
            <w:tcW w:w="3235" w:type="dxa"/>
            <w:shd w:val="clear" w:color="auto" w:fill="F2F2F2"/>
          </w:tcPr>
          <w:p w14:paraId="54123246" w14:textId="77777777" w:rsidR="007E3441" w:rsidRDefault="007E3441" w:rsidP="007E3441">
            <w:pPr>
              <w:pStyle w:val="TableParagraph"/>
              <w:spacing w:before="59"/>
              <w:ind w:left="107"/>
              <w:rPr>
                <w:b/>
                <w:sz w:val="19"/>
              </w:rPr>
            </w:pPr>
            <w:r>
              <w:rPr>
                <w:b/>
                <w:color w:val="3E3E3E"/>
                <w:sz w:val="19"/>
              </w:rPr>
              <w:t>Variables and Constants</w:t>
            </w:r>
          </w:p>
        </w:tc>
        <w:tc>
          <w:tcPr>
            <w:tcW w:w="540" w:type="dxa"/>
            <w:shd w:val="clear" w:color="auto" w:fill="F2F2F2"/>
          </w:tcPr>
          <w:p w14:paraId="591F7880" w14:textId="77777777" w:rsidR="007E3441" w:rsidRDefault="007E3441" w:rsidP="007E3441">
            <w:pPr>
              <w:pStyle w:val="TableParagraph"/>
              <w:spacing w:before="59"/>
              <w:ind w:left="97" w:right="86"/>
              <w:jc w:val="center"/>
              <w:rPr>
                <w:sz w:val="19"/>
              </w:rPr>
            </w:pPr>
            <w:r>
              <w:rPr>
                <w:color w:val="2E2E2E"/>
                <w:sz w:val="19"/>
              </w:rPr>
              <w:t>N/A</w:t>
            </w:r>
          </w:p>
        </w:tc>
        <w:tc>
          <w:tcPr>
            <w:tcW w:w="1440" w:type="dxa"/>
            <w:shd w:val="clear" w:color="auto" w:fill="F2F2F2"/>
          </w:tcPr>
          <w:p w14:paraId="275EB4DF" w14:textId="77777777" w:rsidR="007E3441" w:rsidRDefault="007E3441" w:rsidP="007E3441">
            <w:pPr>
              <w:pStyle w:val="TableParagraph"/>
              <w:rPr>
                <w:rFonts w:ascii="Times New Roman"/>
                <w:sz w:val="20"/>
              </w:rPr>
            </w:pPr>
          </w:p>
        </w:tc>
        <w:tc>
          <w:tcPr>
            <w:tcW w:w="1531" w:type="dxa"/>
            <w:shd w:val="clear" w:color="auto" w:fill="F2F2F2"/>
          </w:tcPr>
          <w:p w14:paraId="774D97D7" w14:textId="77777777" w:rsidR="007E3441" w:rsidRDefault="007E3441" w:rsidP="007E3441">
            <w:pPr>
              <w:pStyle w:val="TableParagraph"/>
              <w:rPr>
                <w:rFonts w:ascii="Times New Roman"/>
                <w:sz w:val="20"/>
              </w:rPr>
            </w:pPr>
          </w:p>
        </w:tc>
        <w:tc>
          <w:tcPr>
            <w:tcW w:w="1349" w:type="dxa"/>
            <w:shd w:val="clear" w:color="auto" w:fill="F2F2F2"/>
          </w:tcPr>
          <w:p w14:paraId="76C70239" w14:textId="77777777" w:rsidR="007E3441" w:rsidRDefault="007E3441" w:rsidP="007E3441">
            <w:pPr>
              <w:pStyle w:val="TableParagraph"/>
              <w:rPr>
                <w:rFonts w:ascii="Times New Roman"/>
                <w:sz w:val="20"/>
              </w:rPr>
            </w:pPr>
          </w:p>
        </w:tc>
        <w:tc>
          <w:tcPr>
            <w:tcW w:w="1255" w:type="dxa"/>
            <w:shd w:val="clear" w:color="auto" w:fill="F2F2F2"/>
          </w:tcPr>
          <w:p w14:paraId="4BAD2CEF" w14:textId="77777777" w:rsidR="007E3441" w:rsidRDefault="007E3441" w:rsidP="007E3441">
            <w:pPr>
              <w:pStyle w:val="TableParagraph"/>
              <w:rPr>
                <w:rFonts w:ascii="Times New Roman"/>
                <w:sz w:val="20"/>
              </w:rPr>
            </w:pPr>
          </w:p>
        </w:tc>
      </w:tr>
    </w:tbl>
    <w:p w14:paraId="4B952FAC" w14:textId="77777777" w:rsidR="007E3441" w:rsidRDefault="007E3441" w:rsidP="007E3441">
      <w:pPr>
        <w:spacing w:before="19"/>
        <w:ind w:left="140"/>
        <w:rPr>
          <w:sz w:val="18"/>
        </w:rPr>
      </w:pPr>
      <w:r>
        <w:rPr>
          <w:i/>
          <w:color w:val="444444"/>
          <w:sz w:val="18"/>
        </w:rPr>
        <w:t xml:space="preserve">Note. n </w:t>
      </w:r>
      <w:r>
        <w:rPr>
          <w:color w:val="444444"/>
          <w:sz w:val="18"/>
        </w:rPr>
        <w:t>includes extreme and non-extreme persons. Person separation and item separation reported using the Real RMSE.</w:t>
      </w:r>
    </w:p>
    <w:p w14:paraId="3552C528" w14:textId="77777777" w:rsidR="007E3441" w:rsidRDefault="007E3441" w:rsidP="007E3441">
      <w:pPr>
        <w:pStyle w:val="BodyText"/>
        <w:rPr>
          <w:sz w:val="18"/>
        </w:rPr>
      </w:pPr>
    </w:p>
    <w:p w14:paraId="43626A0B" w14:textId="77777777" w:rsidR="007E3441" w:rsidRDefault="007E3441" w:rsidP="007E3441">
      <w:pPr>
        <w:pStyle w:val="BodyText"/>
        <w:spacing w:before="139"/>
        <w:ind w:left="139" w:right="310"/>
      </w:pPr>
      <w:r>
        <w:rPr>
          <w:color w:val="3E3E3E"/>
        </w:rPr>
        <w:t>Results suggest that all of the measures, except for the Fundamental Theorem of Calculus, distinguish between low and high ability students. Low person separation and reliability values suggest less variation among students, which would be expected for an end of course exam. Person separation and reliability values of 00., however, suggest that the items do not distinguish among low and high ability students at all. All measures include items that range from low to high difficulty as indicated by high item separation and item reliability values.</w:t>
      </w:r>
    </w:p>
    <w:p w14:paraId="318B1205" w14:textId="77777777" w:rsidR="007E3441" w:rsidRDefault="007E3441" w:rsidP="007E3441">
      <w:pPr>
        <w:pStyle w:val="BodyText"/>
        <w:spacing w:before="119"/>
        <w:ind w:left="137" w:right="275" w:firstLine="1"/>
      </w:pPr>
      <w:r>
        <w:rPr>
          <w:b/>
          <w:color w:val="4F141B"/>
        </w:rPr>
        <w:t xml:space="preserve">Item Difficulty and Technical Quality. </w:t>
      </w:r>
      <w:r>
        <w:rPr>
          <w:color w:val="3E3E3E"/>
        </w:rPr>
        <w:t>RMC Research examined item difficulty and technical quality through the item-measure correlations and item fit statistics. Exhibits 4 through 10 present item difficulty and point-measure correlations for each domain. Items in each exhibit are ordered by easy to difficult to endorse. Misfitting persons were excluded from these analyses because of their potential to bias estimates. Results for all domains indicate that items range from easy to difficult to endorse.</w:t>
      </w:r>
    </w:p>
    <w:p w14:paraId="3F3F247B" w14:textId="77777777" w:rsidR="007E3441" w:rsidRDefault="007E3441" w:rsidP="007E3441">
      <w:pPr>
        <w:pStyle w:val="BodyText"/>
        <w:ind w:left="137" w:right="305"/>
      </w:pPr>
      <w:r>
        <w:rPr>
          <w:color w:val="3E3E3E"/>
        </w:rPr>
        <w:t>Question 13 and Question 15 were dropped from the analysis due to item misfit, meaning they are not strong indicators of the constructs being measured (Rate of Change and Functions, respectively).</w:t>
      </w:r>
    </w:p>
    <w:p w14:paraId="3B192094" w14:textId="77777777" w:rsidR="007E3441" w:rsidRDefault="007E3441" w:rsidP="007E3441">
      <w:pPr>
        <w:pStyle w:val="BodyText"/>
        <w:spacing w:before="37"/>
        <w:ind w:left="140" w:right="200"/>
      </w:pPr>
      <w:r>
        <w:rPr>
          <w:color w:val="3E3E3E"/>
        </w:rPr>
        <w:t>The items in the Accumulation domain range from easy to difficult to endorse and create a 6 -item scale (see Exhibit 4).</w:t>
      </w:r>
    </w:p>
    <w:p w14:paraId="4E03A01C" w14:textId="77777777" w:rsidR="007E3441" w:rsidRDefault="007E3441" w:rsidP="007E3441">
      <w:pPr>
        <w:pStyle w:val="BodyText"/>
        <w:spacing w:before="6"/>
        <w:rPr>
          <w:sz w:val="29"/>
        </w:rPr>
      </w:pPr>
    </w:p>
    <w:p w14:paraId="7C2243E9" w14:textId="194BFD6A" w:rsidR="007E3441" w:rsidRPr="00FA4027" w:rsidRDefault="007E3441" w:rsidP="00FA4027">
      <w:pPr>
        <w:jc w:val="center"/>
        <w:rPr>
          <w:b/>
          <w:bCs/>
        </w:rPr>
      </w:pPr>
      <w:r w:rsidRPr="00FA4027">
        <w:rPr>
          <w:b/>
          <w:bCs/>
        </w:rPr>
        <w:t xml:space="preserve">Exhibit 4. </w:t>
      </w:r>
      <w:r w:rsidR="002456C4" w:rsidRPr="00FA4027">
        <w:rPr>
          <w:b/>
          <w:bCs/>
        </w:rPr>
        <w:t xml:space="preserve">Accumulation </w:t>
      </w:r>
      <w:r w:rsidR="002456C4">
        <w:rPr>
          <w:b/>
          <w:bCs/>
        </w:rPr>
        <w:br/>
      </w:r>
      <w:r w:rsidRPr="00FA4027">
        <w:rPr>
          <w:b/>
          <w:bCs/>
        </w:rPr>
        <w:t xml:space="preserve">Items Ordered by Easy to Difficult to </w:t>
      </w:r>
      <w:r w:rsidR="002456C4">
        <w:rPr>
          <w:b/>
          <w:bCs/>
        </w:rPr>
        <w:t xml:space="preserve">Endorse </w:t>
      </w:r>
      <w:r w:rsidR="00313821">
        <w:rPr>
          <w:b/>
          <w:bCs/>
        </w:rPr>
        <w:t xml:space="preserve">(answer </w:t>
      </w:r>
      <w:r w:rsidR="00F10829">
        <w:rPr>
          <w:b/>
          <w:bCs/>
        </w:rPr>
        <w:t>correctly</w:t>
      </w:r>
      <w:r w:rsidR="00313821">
        <w:rPr>
          <w:b/>
          <w:bCs/>
        </w:rPr>
        <w:t>)</w:t>
      </w:r>
      <w:r w:rsidR="002456C4">
        <w:rPr>
          <w:b/>
          <w:bCs/>
        </w:rPr>
        <w:t xml:space="preserve"> </w:t>
      </w:r>
      <w:r w:rsidRPr="00FA4027">
        <w:rPr>
          <w:b/>
          <w:bCs/>
        </w:rPr>
        <w:t xml:space="preserve"> </w:t>
      </w:r>
    </w:p>
    <w:p w14:paraId="49943782" w14:textId="77777777" w:rsidR="007E3441" w:rsidRDefault="007E3441" w:rsidP="007E3441">
      <w:pPr>
        <w:pStyle w:val="BodyText"/>
        <w:spacing w:before="4"/>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268"/>
      </w:tblGrid>
      <w:tr w:rsidR="007E3441" w14:paraId="35F9ED0D" w14:textId="77777777" w:rsidTr="007E3441">
        <w:trPr>
          <w:trHeight w:val="582"/>
        </w:trPr>
        <w:tc>
          <w:tcPr>
            <w:tcW w:w="605" w:type="dxa"/>
          </w:tcPr>
          <w:p w14:paraId="5622456D" w14:textId="77777777" w:rsidR="007E3441" w:rsidRDefault="007E3441" w:rsidP="007E3441">
            <w:pPr>
              <w:pStyle w:val="TableParagraph"/>
              <w:spacing w:before="59"/>
              <w:ind w:left="98" w:right="94"/>
              <w:jc w:val="center"/>
              <w:rPr>
                <w:sz w:val="19"/>
              </w:rPr>
            </w:pPr>
            <w:r>
              <w:rPr>
                <w:color w:val="3E3E3E"/>
                <w:sz w:val="19"/>
              </w:rPr>
              <w:t>Item</w:t>
            </w:r>
          </w:p>
        </w:tc>
        <w:tc>
          <w:tcPr>
            <w:tcW w:w="915" w:type="dxa"/>
          </w:tcPr>
          <w:p w14:paraId="7BCE4035" w14:textId="77777777" w:rsidR="007E3441" w:rsidRDefault="007E3441" w:rsidP="007E3441">
            <w:pPr>
              <w:pStyle w:val="TableParagraph"/>
              <w:spacing w:before="59"/>
              <w:ind w:left="90" w:right="86"/>
              <w:jc w:val="center"/>
              <w:rPr>
                <w:sz w:val="19"/>
              </w:rPr>
            </w:pPr>
            <w:r>
              <w:rPr>
                <w:color w:val="3E3E3E"/>
                <w:sz w:val="19"/>
              </w:rPr>
              <w:t>Measure</w:t>
            </w:r>
          </w:p>
        </w:tc>
        <w:tc>
          <w:tcPr>
            <w:tcW w:w="1268" w:type="dxa"/>
          </w:tcPr>
          <w:p w14:paraId="32823AC0" w14:textId="77777777" w:rsidR="007E3441" w:rsidRDefault="007E3441" w:rsidP="007E3441">
            <w:pPr>
              <w:pStyle w:val="TableParagraph"/>
              <w:spacing w:before="59"/>
              <w:ind w:left="152" w:right="147"/>
              <w:jc w:val="center"/>
              <w:rPr>
                <w:sz w:val="19"/>
              </w:rPr>
            </w:pPr>
            <w:r>
              <w:rPr>
                <w:color w:val="3E3E3E"/>
                <w:sz w:val="19"/>
              </w:rPr>
              <w:t>Point Meas.</w:t>
            </w:r>
          </w:p>
          <w:p w14:paraId="49149737" w14:textId="77777777" w:rsidR="007E3441" w:rsidRDefault="007E3441" w:rsidP="007E3441">
            <w:pPr>
              <w:pStyle w:val="TableParagraph"/>
              <w:ind w:left="152" w:right="145"/>
              <w:jc w:val="center"/>
              <w:rPr>
                <w:sz w:val="19"/>
              </w:rPr>
            </w:pPr>
            <w:r>
              <w:rPr>
                <w:color w:val="3E3E3E"/>
                <w:sz w:val="19"/>
              </w:rPr>
              <w:t>Corr.</w:t>
            </w:r>
          </w:p>
        </w:tc>
      </w:tr>
      <w:tr w:rsidR="007E3441" w14:paraId="36F542BB" w14:textId="77777777" w:rsidTr="007E3441">
        <w:trPr>
          <w:trHeight w:val="352"/>
        </w:trPr>
        <w:tc>
          <w:tcPr>
            <w:tcW w:w="605" w:type="dxa"/>
            <w:shd w:val="clear" w:color="auto" w:fill="F2F2F2"/>
          </w:tcPr>
          <w:p w14:paraId="5007DDEB" w14:textId="77777777" w:rsidR="007E3441" w:rsidRDefault="007E3441" w:rsidP="007E3441">
            <w:pPr>
              <w:pStyle w:val="TableParagraph"/>
              <w:spacing w:before="61"/>
              <w:ind w:left="100" w:right="91"/>
              <w:jc w:val="center"/>
              <w:rPr>
                <w:b/>
                <w:sz w:val="19"/>
              </w:rPr>
            </w:pPr>
            <w:r>
              <w:rPr>
                <w:b/>
                <w:color w:val="3E3E3E"/>
                <w:sz w:val="19"/>
              </w:rPr>
              <w:t>50</w:t>
            </w:r>
          </w:p>
        </w:tc>
        <w:tc>
          <w:tcPr>
            <w:tcW w:w="915" w:type="dxa"/>
            <w:shd w:val="clear" w:color="auto" w:fill="F2F2F2"/>
          </w:tcPr>
          <w:p w14:paraId="58D9642D" w14:textId="77777777" w:rsidR="007E3441" w:rsidRDefault="007E3441" w:rsidP="007E3441">
            <w:pPr>
              <w:pStyle w:val="TableParagraph"/>
              <w:spacing w:before="61"/>
              <w:ind w:left="87" w:right="86"/>
              <w:jc w:val="center"/>
              <w:rPr>
                <w:sz w:val="19"/>
              </w:rPr>
            </w:pPr>
            <w:r>
              <w:rPr>
                <w:color w:val="3E3E3E"/>
                <w:sz w:val="19"/>
              </w:rPr>
              <w:t>-1.96</w:t>
            </w:r>
          </w:p>
        </w:tc>
        <w:tc>
          <w:tcPr>
            <w:tcW w:w="1268" w:type="dxa"/>
            <w:shd w:val="clear" w:color="auto" w:fill="F2F2F2"/>
          </w:tcPr>
          <w:p w14:paraId="26E4EA17" w14:textId="77777777" w:rsidR="007E3441" w:rsidRDefault="007E3441" w:rsidP="007E3441">
            <w:pPr>
              <w:pStyle w:val="TableParagraph"/>
              <w:spacing w:before="61"/>
              <w:ind w:right="503"/>
              <w:jc w:val="right"/>
              <w:rPr>
                <w:sz w:val="19"/>
              </w:rPr>
            </w:pPr>
            <w:r>
              <w:rPr>
                <w:color w:val="3E3E3E"/>
                <w:sz w:val="19"/>
              </w:rPr>
              <w:t>.56</w:t>
            </w:r>
          </w:p>
        </w:tc>
      </w:tr>
      <w:tr w:rsidR="007E3441" w14:paraId="4A2E8C10" w14:textId="77777777" w:rsidTr="007E3441">
        <w:trPr>
          <w:trHeight w:val="352"/>
        </w:trPr>
        <w:tc>
          <w:tcPr>
            <w:tcW w:w="605" w:type="dxa"/>
          </w:tcPr>
          <w:p w14:paraId="7A0DD99F" w14:textId="77777777" w:rsidR="007E3441" w:rsidRDefault="007E3441" w:rsidP="007E3441">
            <w:pPr>
              <w:pStyle w:val="TableParagraph"/>
              <w:spacing w:before="59"/>
              <w:ind w:left="100" w:right="91"/>
              <w:jc w:val="center"/>
              <w:rPr>
                <w:b/>
                <w:sz w:val="19"/>
              </w:rPr>
            </w:pPr>
            <w:r>
              <w:rPr>
                <w:b/>
                <w:color w:val="3E3E3E"/>
                <w:sz w:val="19"/>
              </w:rPr>
              <w:t>14</w:t>
            </w:r>
          </w:p>
        </w:tc>
        <w:tc>
          <w:tcPr>
            <w:tcW w:w="915" w:type="dxa"/>
          </w:tcPr>
          <w:p w14:paraId="006292DD" w14:textId="77777777" w:rsidR="007E3441" w:rsidRDefault="007E3441" w:rsidP="007E3441">
            <w:pPr>
              <w:pStyle w:val="TableParagraph"/>
              <w:spacing w:before="59"/>
              <w:ind w:left="87" w:right="86"/>
              <w:jc w:val="center"/>
              <w:rPr>
                <w:sz w:val="19"/>
              </w:rPr>
            </w:pPr>
            <w:r>
              <w:rPr>
                <w:color w:val="3E3E3E"/>
                <w:sz w:val="19"/>
              </w:rPr>
              <w:t>-1.21</w:t>
            </w:r>
          </w:p>
        </w:tc>
        <w:tc>
          <w:tcPr>
            <w:tcW w:w="1268" w:type="dxa"/>
          </w:tcPr>
          <w:p w14:paraId="60A8E38D" w14:textId="77777777" w:rsidR="007E3441" w:rsidRDefault="007E3441" w:rsidP="007E3441">
            <w:pPr>
              <w:pStyle w:val="TableParagraph"/>
              <w:spacing w:before="59"/>
              <w:ind w:right="503"/>
              <w:jc w:val="right"/>
              <w:rPr>
                <w:sz w:val="19"/>
              </w:rPr>
            </w:pPr>
            <w:r>
              <w:rPr>
                <w:color w:val="3E3E3E"/>
                <w:sz w:val="19"/>
              </w:rPr>
              <w:t>.55</w:t>
            </w:r>
          </w:p>
        </w:tc>
      </w:tr>
      <w:tr w:rsidR="007E3441" w14:paraId="1F63F1BC" w14:textId="77777777" w:rsidTr="007E3441">
        <w:trPr>
          <w:trHeight w:val="352"/>
        </w:trPr>
        <w:tc>
          <w:tcPr>
            <w:tcW w:w="605" w:type="dxa"/>
            <w:shd w:val="clear" w:color="auto" w:fill="F2F2F2"/>
          </w:tcPr>
          <w:p w14:paraId="76C022FE" w14:textId="77777777" w:rsidR="007E3441" w:rsidRDefault="007E3441" w:rsidP="007E3441">
            <w:pPr>
              <w:pStyle w:val="TableParagraph"/>
              <w:spacing w:before="59"/>
              <w:ind w:left="100" w:right="91"/>
              <w:jc w:val="center"/>
              <w:rPr>
                <w:b/>
                <w:sz w:val="19"/>
              </w:rPr>
            </w:pPr>
            <w:r>
              <w:rPr>
                <w:b/>
                <w:color w:val="3E3E3E"/>
                <w:sz w:val="19"/>
              </w:rPr>
              <w:t>28</w:t>
            </w:r>
          </w:p>
        </w:tc>
        <w:tc>
          <w:tcPr>
            <w:tcW w:w="915" w:type="dxa"/>
            <w:shd w:val="clear" w:color="auto" w:fill="F2F2F2"/>
          </w:tcPr>
          <w:p w14:paraId="440B5AAA" w14:textId="77777777" w:rsidR="007E3441" w:rsidRDefault="007E3441" w:rsidP="007E3441">
            <w:pPr>
              <w:pStyle w:val="TableParagraph"/>
              <w:spacing w:before="59"/>
              <w:ind w:left="87" w:right="86"/>
              <w:jc w:val="center"/>
              <w:rPr>
                <w:sz w:val="19"/>
              </w:rPr>
            </w:pPr>
            <w:r>
              <w:rPr>
                <w:color w:val="3E3E3E"/>
                <w:sz w:val="19"/>
              </w:rPr>
              <w:t>-.59</w:t>
            </w:r>
          </w:p>
        </w:tc>
        <w:tc>
          <w:tcPr>
            <w:tcW w:w="1268" w:type="dxa"/>
            <w:shd w:val="clear" w:color="auto" w:fill="F2F2F2"/>
          </w:tcPr>
          <w:p w14:paraId="02A21749" w14:textId="77777777" w:rsidR="007E3441" w:rsidRDefault="007E3441" w:rsidP="007E3441">
            <w:pPr>
              <w:pStyle w:val="TableParagraph"/>
              <w:spacing w:before="59"/>
              <w:ind w:right="503"/>
              <w:jc w:val="right"/>
              <w:rPr>
                <w:sz w:val="19"/>
              </w:rPr>
            </w:pPr>
            <w:r>
              <w:rPr>
                <w:color w:val="3E3E3E"/>
                <w:sz w:val="19"/>
              </w:rPr>
              <w:t>.51</w:t>
            </w:r>
          </w:p>
        </w:tc>
      </w:tr>
      <w:tr w:rsidR="007E3441" w14:paraId="6D2C2A00" w14:textId="77777777" w:rsidTr="007E3441">
        <w:trPr>
          <w:trHeight w:val="352"/>
        </w:trPr>
        <w:tc>
          <w:tcPr>
            <w:tcW w:w="605" w:type="dxa"/>
          </w:tcPr>
          <w:p w14:paraId="583D8533" w14:textId="77777777" w:rsidR="007E3441" w:rsidRDefault="007E3441" w:rsidP="007E3441">
            <w:pPr>
              <w:pStyle w:val="TableParagraph"/>
              <w:spacing w:before="59"/>
              <w:ind w:left="100" w:right="91"/>
              <w:jc w:val="center"/>
              <w:rPr>
                <w:b/>
                <w:sz w:val="19"/>
              </w:rPr>
            </w:pPr>
            <w:r>
              <w:rPr>
                <w:b/>
                <w:color w:val="3E3E3E"/>
                <w:sz w:val="19"/>
              </w:rPr>
              <w:t>34</w:t>
            </w:r>
          </w:p>
        </w:tc>
        <w:tc>
          <w:tcPr>
            <w:tcW w:w="915" w:type="dxa"/>
          </w:tcPr>
          <w:p w14:paraId="4B2BE672" w14:textId="77777777" w:rsidR="007E3441" w:rsidRDefault="007E3441" w:rsidP="007E3441">
            <w:pPr>
              <w:pStyle w:val="TableParagraph"/>
              <w:spacing w:before="59"/>
              <w:ind w:left="87" w:right="86"/>
              <w:jc w:val="center"/>
              <w:rPr>
                <w:sz w:val="19"/>
              </w:rPr>
            </w:pPr>
            <w:r>
              <w:rPr>
                <w:color w:val="3E3E3E"/>
                <w:sz w:val="19"/>
              </w:rPr>
              <w:t>-.34</w:t>
            </w:r>
          </w:p>
        </w:tc>
        <w:tc>
          <w:tcPr>
            <w:tcW w:w="1268" w:type="dxa"/>
          </w:tcPr>
          <w:p w14:paraId="6E3472FC" w14:textId="77777777" w:rsidR="007E3441" w:rsidRDefault="007E3441" w:rsidP="007E3441">
            <w:pPr>
              <w:pStyle w:val="TableParagraph"/>
              <w:spacing w:before="59"/>
              <w:ind w:right="503"/>
              <w:jc w:val="right"/>
              <w:rPr>
                <w:sz w:val="19"/>
              </w:rPr>
            </w:pPr>
            <w:r>
              <w:rPr>
                <w:color w:val="3E3E3E"/>
                <w:sz w:val="19"/>
              </w:rPr>
              <w:t>.49</w:t>
            </w:r>
          </w:p>
        </w:tc>
      </w:tr>
      <w:tr w:rsidR="007E3441" w14:paraId="45F69217" w14:textId="77777777" w:rsidTr="007E3441">
        <w:trPr>
          <w:trHeight w:val="350"/>
        </w:trPr>
        <w:tc>
          <w:tcPr>
            <w:tcW w:w="605" w:type="dxa"/>
            <w:shd w:val="clear" w:color="auto" w:fill="F2F2F2"/>
          </w:tcPr>
          <w:p w14:paraId="525436F6" w14:textId="77777777" w:rsidR="007E3441" w:rsidRDefault="007E3441" w:rsidP="007E3441">
            <w:pPr>
              <w:pStyle w:val="TableParagraph"/>
              <w:spacing w:before="59"/>
              <w:ind w:left="100" w:right="91"/>
              <w:jc w:val="center"/>
              <w:rPr>
                <w:b/>
                <w:sz w:val="19"/>
              </w:rPr>
            </w:pPr>
            <w:r>
              <w:rPr>
                <w:b/>
                <w:color w:val="3E3E3E"/>
                <w:sz w:val="19"/>
              </w:rPr>
              <w:t>11</w:t>
            </w:r>
          </w:p>
        </w:tc>
        <w:tc>
          <w:tcPr>
            <w:tcW w:w="915" w:type="dxa"/>
            <w:shd w:val="clear" w:color="auto" w:fill="F2F2F2"/>
          </w:tcPr>
          <w:p w14:paraId="03CD6A0A" w14:textId="77777777" w:rsidR="007E3441" w:rsidRDefault="007E3441" w:rsidP="007E3441">
            <w:pPr>
              <w:pStyle w:val="TableParagraph"/>
              <w:spacing w:before="59"/>
              <w:ind w:left="87" w:right="86"/>
              <w:jc w:val="center"/>
              <w:rPr>
                <w:sz w:val="19"/>
              </w:rPr>
            </w:pPr>
            <w:r>
              <w:rPr>
                <w:color w:val="3E3E3E"/>
                <w:sz w:val="19"/>
              </w:rPr>
              <w:t>.52</w:t>
            </w:r>
          </w:p>
        </w:tc>
        <w:tc>
          <w:tcPr>
            <w:tcW w:w="1268" w:type="dxa"/>
            <w:shd w:val="clear" w:color="auto" w:fill="F2F2F2"/>
          </w:tcPr>
          <w:p w14:paraId="7A69BFF8" w14:textId="77777777" w:rsidR="007E3441" w:rsidRDefault="007E3441" w:rsidP="007E3441">
            <w:pPr>
              <w:pStyle w:val="TableParagraph"/>
              <w:spacing w:before="59"/>
              <w:ind w:right="503"/>
              <w:jc w:val="right"/>
              <w:rPr>
                <w:sz w:val="19"/>
              </w:rPr>
            </w:pPr>
            <w:r>
              <w:rPr>
                <w:color w:val="3E3E3E"/>
                <w:sz w:val="19"/>
              </w:rPr>
              <w:t>.53</w:t>
            </w:r>
          </w:p>
        </w:tc>
      </w:tr>
      <w:tr w:rsidR="007E3441" w14:paraId="0C796591" w14:textId="77777777" w:rsidTr="007E3441">
        <w:trPr>
          <w:trHeight w:val="352"/>
        </w:trPr>
        <w:tc>
          <w:tcPr>
            <w:tcW w:w="605" w:type="dxa"/>
          </w:tcPr>
          <w:p w14:paraId="1F4F6615" w14:textId="77777777" w:rsidR="007E3441" w:rsidRDefault="007E3441" w:rsidP="007E3441">
            <w:pPr>
              <w:pStyle w:val="TableParagraph"/>
              <w:spacing w:before="61"/>
              <w:ind w:left="100" w:right="91"/>
              <w:jc w:val="center"/>
              <w:rPr>
                <w:b/>
                <w:sz w:val="19"/>
              </w:rPr>
            </w:pPr>
            <w:r>
              <w:rPr>
                <w:b/>
                <w:color w:val="3E3E3E"/>
                <w:sz w:val="19"/>
              </w:rPr>
              <w:t>36</w:t>
            </w:r>
          </w:p>
        </w:tc>
        <w:tc>
          <w:tcPr>
            <w:tcW w:w="915" w:type="dxa"/>
          </w:tcPr>
          <w:p w14:paraId="440BF26B" w14:textId="77777777" w:rsidR="007E3441" w:rsidRDefault="007E3441" w:rsidP="007E3441">
            <w:pPr>
              <w:pStyle w:val="TableParagraph"/>
              <w:spacing w:before="61"/>
              <w:ind w:left="87" w:right="86"/>
              <w:jc w:val="center"/>
              <w:rPr>
                <w:sz w:val="19"/>
              </w:rPr>
            </w:pPr>
            <w:r>
              <w:rPr>
                <w:color w:val="3E3E3E"/>
                <w:sz w:val="19"/>
              </w:rPr>
              <w:t>3.57</w:t>
            </w:r>
          </w:p>
        </w:tc>
        <w:tc>
          <w:tcPr>
            <w:tcW w:w="1268" w:type="dxa"/>
          </w:tcPr>
          <w:p w14:paraId="195FD4F4" w14:textId="77777777" w:rsidR="007E3441" w:rsidRDefault="007E3441" w:rsidP="007E3441">
            <w:pPr>
              <w:pStyle w:val="TableParagraph"/>
              <w:spacing w:before="61"/>
              <w:ind w:right="503"/>
              <w:jc w:val="right"/>
              <w:rPr>
                <w:sz w:val="19"/>
              </w:rPr>
            </w:pPr>
            <w:r>
              <w:rPr>
                <w:color w:val="3E3E3E"/>
                <w:sz w:val="19"/>
              </w:rPr>
              <w:t>.33</w:t>
            </w:r>
          </w:p>
        </w:tc>
      </w:tr>
    </w:tbl>
    <w:p w14:paraId="283A25BF" w14:textId="77777777" w:rsidR="007E3441" w:rsidRDefault="007E3441" w:rsidP="007E3441">
      <w:pPr>
        <w:pStyle w:val="BodyText"/>
        <w:spacing w:before="117"/>
        <w:ind w:left="139" w:right="323"/>
      </w:pPr>
      <w:r>
        <w:rPr>
          <w:color w:val="3E3E3E"/>
        </w:rPr>
        <w:t xml:space="preserve">The items in the Function domain range from easy to difficult to endorse and create a 9 -item scale. </w:t>
      </w:r>
      <w:r>
        <w:rPr>
          <w:color w:val="3E3E3E"/>
        </w:rPr>
        <w:lastRenderedPageBreak/>
        <w:t>To create a 5-item scale, which would be enough items to measure the construct, consider dropping one item in each of these pairings:</w:t>
      </w:r>
    </w:p>
    <w:p w14:paraId="59C6E175" w14:textId="77777777" w:rsidR="007E3441" w:rsidRDefault="007E3441" w:rsidP="00B74740">
      <w:pPr>
        <w:pStyle w:val="ListParagraph"/>
        <w:widowControl w:val="0"/>
        <w:numPr>
          <w:ilvl w:val="0"/>
          <w:numId w:val="24"/>
        </w:numPr>
        <w:tabs>
          <w:tab w:val="left" w:pos="859"/>
          <w:tab w:val="left" w:pos="861"/>
        </w:tabs>
        <w:autoSpaceDE w:val="0"/>
        <w:autoSpaceDN w:val="0"/>
        <w:spacing w:before="121"/>
      </w:pPr>
      <w:r>
        <w:rPr>
          <w:color w:val="3E3E3E"/>
          <w:sz w:val="22"/>
        </w:rPr>
        <w:t>#42 or</w:t>
      </w:r>
      <w:r>
        <w:rPr>
          <w:color w:val="3E3E3E"/>
          <w:spacing w:val="-1"/>
          <w:sz w:val="22"/>
        </w:rPr>
        <w:t xml:space="preserve"> </w:t>
      </w:r>
      <w:r>
        <w:rPr>
          <w:color w:val="3E3E3E"/>
          <w:sz w:val="22"/>
        </w:rPr>
        <w:t>#49</w:t>
      </w:r>
    </w:p>
    <w:p w14:paraId="3DC433E0" w14:textId="77777777" w:rsidR="007E3441" w:rsidRDefault="007E3441" w:rsidP="00B74740">
      <w:pPr>
        <w:pStyle w:val="ListParagraph"/>
        <w:widowControl w:val="0"/>
        <w:numPr>
          <w:ilvl w:val="0"/>
          <w:numId w:val="24"/>
        </w:numPr>
        <w:tabs>
          <w:tab w:val="left" w:pos="860"/>
          <w:tab w:val="left" w:pos="861"/>
        </w:tabs>
        <w:autoSpaceDE w:val="0"/>
        <w:autoSpaceDN w:val="0"/>
        <w:spacing w:before="41"/>
        <w:ind w:hanging="360"/>
      </w:pPr>
      <w:r>
        <w:rPr>
          <w:color w:val="3E3E3E"/>
          <w:sz w:val="22"/>
        </w:rPr>
        <w:t>#29 or</w:t>
      </w:r>
      <w:r>
        <w:rPr>
          <w:color w:val="3E3E3E"/>
          <w:spacing w:val="-1"/>
          <w:sz w:val="22"/>
        </w:rPr>
        <w:t xml:space="preserve"> </w:t>
      </w:r>
      <w:r>
        <w:rPr>
          <w:color w:val="3E3E3E"/>
          <w:sz w:val="22"/>
        </w:rPr>
        <w:t>#21</w:t>
      </w:r>
    </w:p>
    <w:p w14:paraId="2B06E135" w14:textId="77777777" w:rsidR="007E3441" w:rsidRDefault="007E3441" w:rsidP="00B74740">
      <w:pPr>
        <w:pStyle w:val="ListParagraph"/>
        <w:widowControl w:val="0"/>
        <w:numPr>
          <w:ilvl w:val="0"/>
          <w:numId w:val="24"/>
        </w:numPr>
        <w:tabs>
          <w:tab w:val="left" w:pos="860"/>
          <w:tab w:val="left" w:pos="861"/>
        </w:tabs>
        <w:autoSpaceDE w:val="0"/>
        <w:autoSpaceDN w:val="0"/>
        <w:spacing w:before="38"/>
        <w:ind w:hanging="360"/>
      </w:pPr>
      <w:r>
        <w:rPr>
          <w:color w:val="3E3E3E"/>
          <w:sz w:val="22"/>
        </w:rPr>
        <w:t>#32 or</w:t>
      </w:r>
      <w:r>
        <w:rPr>
          <w:color w:val="3E3E3E"/>
          <w:spacing w:val="-1"/>
          <w:sz w:val="22"/>
        </w:rPr>
        <w:t xml:space="preserve"> </w:t>
      </w:r>
      <w:r>
        <w:rPr>
          <w:color w:val="3E3E3E"/>
          <w:sz w:val="22"/>
        </w:rPr>
        <w:t>#38</w:t>
      </w:r>
    </w:p>
    <w:p w14:paraId="41FA7702" w14:textId="77777777" w:rsidR="007E3441" w:rsidRDefault="007E3441" w:rsidP="007E3441">
      <w:pPr>
        <w:pStyle w:val="BodyText"/>
        <w:spacing w:before="125" w:line="237" w:lineRule="auto"/>
        <w:ind w:left="140" w:right="647"/>
      </w:pPr>
      <w:r>
        <w:rPr>
          <w:color w:val="3E3E3E"/>
        </w:rPr>
        <w:t>Each of these items measures a very similar concept as indicated by the proximity of their measure values in Exhibit 5.</w:t>
      </w:r>
    </w:p>
    <w:p w14:paraId="40B46FE1" w14:textId="77777777" w:rsidR="007E3441" w:rsidRDefault="007E3441" w:rsidP="007E3441">
      <w:pPr>
        <w:pStyle w:val="BodyText"/>
        <w:spacing w:before="7"/>
        <w:rPr>
          <w:sz w:val="29"/>
        </w:rPr>
      </w:pPr>
    </w:p>
    <w:p w14:paraId="6534D0A5" w14:textId="6F9AB362" w:rsidR="007E3441" w:rsidRPr="00FA4027" w:rsidRDefault="007E3441" w:rsidP="00FA4027">
      <w:pPr>
        <w:jc w:val="center"/>
        <w:rPr>
          <w:b/>
          <w:bCs/>
        </w:rPr>
      </w:pPr>
      <w:r w:rsidRPr="00FA4027">
        <w:rPr>
          <w:b/>
          <w:bCs/>
        </w:rPr>
        <w:t xml:space="preserve">Exhibit 5. </w:t>
      </w:r>
      <w:r w:rsidR="002456C4" w:rsidRPr="00FA4027">
        <w:rPr>
          <w:b/>
          <w:bCs/>
        </w:rPr>
        <w:t xml:space="preserve">Function </w:t>
      </w:r>
      <w:r w:rsidR="002456C4">
        <w:rPr>
          <w:b/>
          <w:bCs/>
        </w:rPr>
        <w:br/>
      </w:r>
      <w:r w:rsidRPr="00FA4027">
        <w:rPr>
          <w:b/>
          <w:bCs/>
        </w:rPr>
        <w:t xml:space="preserve">Items Ordered by Easy to Difficult to </w:t>
      </w:r>
      <w:r w:rsidR="002456C4">
        <w:rPr>
          <w:b/>
          <w:bCs/>
        </w:rPr>
        <w:t xml:space="preserve">Endorse </w:t>
      </w:r>
      <w:r w:rsidR="00313821">
        <w:rPr>
          <w:b/>
          <w:bCs/>
        </w:rPr>
        <w:t xml:space="preserve">(answer </w:t>
      </w:r>
      <w:r w:rsidR="00F10829">
        <w:rPr>
          <w:b/>
          <w:bCs/>
        </w:rPr>
        <w:t>correctly</w:t>
      </w:r>
      <w:r w:rsidR="00313821">
        <w:rPr>
          <w:b/>
          <w:bCs/>
        </w:rPr>
        <w:t>)</w:t>
      </w:r>
      <w:r w:rsidR="002456C4">
        <w:rPr>
          <w:b/>
          <w:bCs/>
        </w:rPr>
        <w:t xml:space="preserve"> </w:t>
      </w:r>
      <w:r w:rsidRPr="00FA4027">
        <w:rPr>
          <w:b/>
          <w:bCs/>
        </w:rPr>
        <w:t xml:space="preserve"> </w:t>
      </w:r>
    </w:p>
    <w:p w14:paraId="363535D7" w14:textId="77777777" w:rsidR="007E3441" w:rsidRDefault="007E3441" w:rsidP="007E3441">
      <w:pPr>
        <w:pStyle w:val="BodyText"/>
        <w:spacing w:before="4"/>
        <w:rPr>
          <w:b/>
          <w:sz w:val="6"/>
        </w:rPr>
      </w:pPr>
    </w:p>
    <w:tbl>
      <w:tblPr>
        <w:tblW w:w="0" w:type="auto"/>
        <w:tblInd w:w="347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177"/>
      </w:tblGrid>
      <w:tr w:rsidR="007E3441" w14:paraId="5509F19D" w14:textId="77777777" w:rsidTr="007E3441">
        <w:trPr>
          <w:trHeight w:val="582"/>
        </w:trPr>
        <w:tc>
          <w:tcPr>
            <w:tcW w:w="605" w:type="dxa"/>
          </w:tcPr>
          <w:p w14:paraId="325F4229" w14:textId="77777777" w:rsidR="007E3441" w:rsidRDefault="007E3441" w:rsidP="007E3441">
            <w:pPr>
              <w:pStyle w:val="TableParagraph"/>
              <w:spacing w:before="59"/>
              <w:ind w:left="100" w:right="91"/>
              <w:jc w:val="center"/>
              <w:rPr>
                <w:sz w:val="19"/>
              </w:rPr>
            </w:pPr>
            <w:r>
              <w:rPr>
                <w:color w:val="3E3E3E"/>
                <w:sz w:val="19"/>
              </w:rPr>
              <w:t>Item</w:t>
            </w:r>
          </w:p>
        </w:tc>
        <w:tc>
          <w:tcPr>
            <w:tcW w:w="915" w:type="dxa"/>
          </w:tcPr>
          <w:p w14:paraId="0B79FC8F" w14:textId="77777777" w:rsidR="007E3441" w:rsidRDefault="007E3441" w:rsidP="007E3441">
            <w:pPr>
              <w:pStyle w:val="TableParagraph"/>
              <w:spacing w:before="59"/>
              <w:ind w:left="93" w:right="84"/>
              <w:jc w:val="center"/>
              <w:rPr>
                <w:sz w:val="19"/>
              </w:rPr>
            </w:pPr>
            <w:r>
              <w:rPr>
                <w:color w:val="3E3E3E"/>
                <w:sz w:val="19"/>
              </w:rPr>
              <w:t>Measure</w:t>
            </w:r>
          </w:p>
        </w:tc>
        <w:tc>
          <w:tcPr>
            <w:tcW w:w="1177" w:type="dxa"/>
          </w:tcPr>
          <w:p w14:paraId="61DAAF5F" w14:textId="77777777" w:rsidR="007E3441" w:rsidRDefault="007E3441" w:rsidP="007E3441">
            <w:pPr>
              <w:pStyle w:val="TableParagraph"/>
              <w:spacing w:before="59"/>
              <w:ind w:left="106" w:right="102"/>
              <w:jc w:val="center"/>
              <w:rPr>
                <w:sz w:val="19"/>
              </w:rPr>
            </w:pPr>
            <w:r>
              <w:rPr>
                <w:color w:val="3E3E3E"/>
                <w:sz w:val="19"/>
              </w:rPr>
              <w:t>Point Meas.</w:t>
            </w:r>
          </w:p>
          <w:p w14:paraId="1D86BCE9" w14:textId="77777777" w:rsidR="007E3441" w:rsidRDefault="007E3441" w:rsidP="007E3441">
            <w:pPr>
              <w:pStyle w:val="TableParagraph"/>
              <w:ind w:left="106" w:right="100"/>
              <w:jc w:val="center"/>
              <w:rPr>
                <w:sz w:val="19"/>
              </w:rPr>
            </w:pPr>
            <w:r>
              <w:rPr>
                <w:color w:val="3E3E3E"/>
                <w:sz w:val="19"/>
              </w:rPr>
              <w:t>Corr.</w:t>
            </w:r>
          </w:p>
        </w:tc>
      </w:tr>
      <w:tr w:rsidR="007E3441" w14:paraId="5CD5EBC6" w14:textId="77777777" w:rsidTr="007E3441">
        <w:trPr>
          <w:trHeight w:val="352"/>
        </w:trPr>
        <w:tc>
          <w:tcPr>
            <w:tcW w:w="605" w:type="dxa"/>
            <w:shd w:val="clear" w:color="auto" w:fill="F2F2F2"/>
          </w:tcPr>
          <w:p w14:paraId="7986EBFF" w14:textId="77777777" w:rsidR="007E3441" w:rsidRDefault="007E3441" w:rsidP="007E3441">
            <w:pPr>
              <w:pStyle w:val="TableParagraph"/>
              <w:spacing w:before="61"/>
              <w:ind w:left="100" w:right="86"/>
              <w:jc w:val="center"/>
              <w:rPr>
                <w:b/>
                <w:sz w:val="19"/>
              </w:rPr>
            </w:pPr>
            <w:r>
              <w:rPr>
                <w:b/>
                <w:color w:val="3E3E3E"/>
                <w:sz w:val="19"/>
              </w:rPr>
              <w:t>27</w:t>
            </w:r>
          </w:p>
        </w:tc>
        <w:tc>
          <w:tcPr>
            <w:tcW w:w="915" w:type="dxa"/>
            <w:shd w:val="clear" w:color="auto" w:fill="F2F2F2"/>
          </w:tcPr>
          <w:p w14:paraId="48189F48" w14:textId="77777777" w:rsidR="007E3441" w:rsidRDefault="007E3441" w:rsidP="007E3441">
            <w:pPr>
              <w:pStyle w:val="TableParagraph"/>
              <w:spacing w:before="61"/>
              <w:ind w:left="92" w:right="86"/>
              <w:jc w:val="center"/>
              <w:rPr>
                <w:sz w:val="19"/>
              </w:rPr>
            </w:pPr>
            <w:r>
              <w:rPr>
                <w:color w:val="3E3E3E"/>
                <w:sz w:val="19"/>
              </w:rPr>
              <w:t>-1.70</w:t>
            </w:r>
          </w:p>
        </w:tc>
        <w:tc>
          <w:tcPr>
            <w:tcW w:w="1177" w:type="dxa"/>
            <w:shd w:val="clear" w:color="auto" w:fill="F2F2F2"/>
          </w:tcPr>
          <w:p w14:paraId="73A35A8E" w14:textId="77777777" w:rsidR="007E3441" w:rsidRDefault="007E3441" w:rsidP="007E3441">
            <w:pPr>
              <w:pStyle w:val="TableParagraph"/>
              <w:spacing w:before="61"/>
              <w:ind w:left="467"/>
              <w:rPr>
                <w:sz w:val="19"/>
              </w:rPr>
            </w:pPr>
            <w:r>
              <w:rPr>
                <w:color w:val="3E3E3E"/>
                <w:sz w:val="19"/>
              </w:rPr>
              <w:t>.53</w:t>
            </w:r>
          </w:p>
        </w:tc>
      </w:tr>
      <w:tr w:rsidR="007E3441" w14:paraId="394830AF" w14:textId="77777777" w:rsidTr="007E3441">
        <w:trPr>
          <w:trHeight w:val="352"/>
        </w:trPr>
        <w:tc>
          <w:tcPr>
            <w:tcW w:w="605" w:type="dxa"/>
          </w:tcPr>
          <w:p w14:paraId="15C3043E" w14:textId="77777777" w:rsidR="007E3441" w:rsidRDefault="007E3441" w:rsidP="007E3441">
            <w:pPr>
              <w:pStyle w:val="TableParagraph"/>
              <w:spacing w:before="59"/>
              <w:ind w:left="100" w:right="86"/>
              <w:jc w:val="center"/>
              <w:rPr>
                <w:b/>
                <w:sz w:val="19"/>
              </w:rPr>
            </w:pPr>
            <w:r>
              <w:rPr>
                <w:b/>
                <w:color w:val="3E3E3E"/>
                <w:sz w:val="19"/>
              </w:rPr>
              <w:t>42</w:t>
            </w:r>
          </w:p>
        </w:tc>
        <w:tc>
          <w:tcPr>
            <w:tcW w:w="915" w:type="dxa"/>
          </w:tcPr>
          <w:p w14:paraId="758674EB" w14:textId="77777777" w:rsidR="007E3441" w:rsidRDefault="007E3441" w:rsidP="007E3441">
            <w:pPr>
              <w:pStyle w:val="TableParagraph"/>
              <w:spacing w:before="59"/>
              <w:ind w:left="92" w:right="86"/>
              <w:jc w:val="center"/>
              <w:rPr>
                <w:sz w:val="19"/>
              </w:rPr>
            </w:pPr>
            <w:r>
              <w:rPr>
                <w:color w:val="3E3E3E"/>
                <w:sz w:val="19"/>
              </w:rPr>
              <w:t>-.81</w:t>
            </w:r>
          </w:p>
        </w:tc>
        <w:tc>
          <w:tcPr>
            <w:tcW w:w="1177" w:type="dxa"/>
          </w:tcPr>
          <w:p w14:paraId="424056A1" w14:textId="77777777" w:rsidR="007E3441" w:rsidRDefault="007E3441" w:rsidP="007E3441">
            <w:pPr>
              <w:pStyle w:val="TableParagraph"/>
              <w:spacing w:before="59"/>
              <w:ind w:left="467"/>
              <w:rPr>
                <w:sz w:val="19"/>
              </w:rPr>
            </w:pPr>
            <w:r>
              <w:rPr>
                <w:color w:val="3E3E3E"/>
                <w:sz w:val="19"/>
              </w:rPr>
              <w:t>.59</w:t>
            </w:r>
          </w:p>
        </w:tc>
      </w:tr>
      <w:tr w:rsidR="007E3441" w14:paraId="635E47A3" w14:textId="77777777" w:rsidTr="007E3441">
        <w:trPr>
          <w:trHeight w:val="352"/>
        </w:trPr>
        <w:tc>
          <w:tcPr>
            <w:tcW w:w="605" w:type="dxa"/>
            <w:shd w:val="clear" w:color="auto" w:fill="F2F2F2"/>
          </w:tcPr>
          <w:p w14:paraId="21808D62" w14:textId="77777777" w:rsidR="007E3441" w:rsidRDefault="007E3441" w:rsidP="007E3441">
            <w:pPr>
              <w:pStyle w:val="TableParagraph"/>
              <w:spacing w:before="59"/>
              <w:ind w:left="100" w:right="86"/>
              <w:jc w:val="center"/>
              <w:rPr>
                <w:b/>
                <w:sz w:val="19"/>
              </w:rPr>
            </w:pPr>
            <w:r>
              <w:rPr>
                <w:b/>
                <w:color w:val="3E3E3E"/>
                <w:sz w:val="19"/>
              </w:rPr>
              <w:t>49</w:t>
            </w:r>
          </w:p>
        </w:tc>
        <w:tc>
          <w:tcPr>
            <w:tcW w:w="915" w:type="dxa"/>
            <w:shd w:val="clear" w:color="auto" w:fill="F2F2F2"/>
          </w:tcPr>
          <w:p w14:paraId="5BBC99FA" w14:textId="77777777" w:rsidR="007E3441" w:rsidRDefault="007E3441" w:rsidP="007E3441">
            <w:pPr>
              <w:pStyle w:val="TableParagraph"/>
              <w:spacing w:before="59"/>
              <w:ind w:left="92" w:right="86"/>
              <w:jc w:val="center"/>
              <w:rPr>
                <w:sz w:val="19"/>
              </w:rPr>
            </w:pPr>
            <w:r>
              <w:rPr>
                <w:color w:val="3E3E3E"/>
                <w:sz w:val="19"/>
              </w:rPr>
              <w:t>-.76</w:t>
            </w:r>
          </w:p>
        </w:tc>
        <w:tc>
          <w:tcPr>
            <w:tcW w:w="1177" w:type="dxa"/>
            <w:shd w:val="clear" w:color="auto" w:fill="F2F2F2"/>
          </w:tcPr>
          <w:p w14:paraId="6D6C008E" w14:textId="77777777" w:rsidR="007E3441" w:rsidRDefault="007E3441" w:rsidP="007E3441">
            <w:pPr>
              <w:pStyle w:val="TableParagraph"/>
              <w:spacing w:before="59"/>
              <w:ind w:left="467"/>
              <w:rPr>
                <w:sz w:val="19"/>
              </w:rPr>
            </w:pPr>
            <w:r>
              <w:rPr>
                <w:color w:val="3E3E3E"/>
                <w:sz w:val="19"/>
              </w:rPr>
              <w:t>.53</w:t>
            </w:r>
          </w:p>
        </w:tc>
      </w:tr>
      <w:tr w:rsidR="007E3441" w14:paraId="7379D213" w14:textId="77777777" w:rsidTr="007E3441">
        <w:trPr>
          <w:trHeight w:val="352"/>
        </w:trPr>
        <w:tc>
          <w:tcPr>
            <w:tcW w:w="605" w:type="dxa"/>
          </w:tcPr>
          <w:p w14:paraId="32EF2264" w14:textId="77777777" w:rsidR="007E3441" w:rsidRDefault="007E3441" w:rsidP="007E3441">
            <w:pPr>
              <w:pStyle w:val="TableParagraph"/>
              <w:spacing w:before="59"/>
              <w:ind w:left="100" w:right="86"/>
              <w:jc w:val="center"/>
              <w:rPr>
                <w:b/>
                <w:sz w:val="19"/>
              </w:rPr>
            </w:pPr>
            <w:r>
              <w:rPr>
                <w:b/>
                <w:color w:val="3E3E3E"/>
                <w:sz w:val="19"/>
              </w:rPr>
              <w:t>16</w:t>
            </w:r>
          </w:p>
        </w:tc>
        <w:tc>
          <w:tcPr>
            <w:tcW w:w="915" w:type="dxa"/>
          </w:tcPr>
          <w:p w14:paraId="1B071891" w14:textId="77777777" w:rsidR="007E3441" w:rsidRDefault="007E3441" w:rsidP="007E3441">
            <w:pPr>
              <w:pStyle w:val="TableParagraph"/>
              <w:spacing w:before="59"/>
              <w:ind w:left="92" w:right="86"/>
              <w:jc w:val="center"/>
              <w:rPr>
                <w:sz w:val="19"/>
              </w:rPr>
            </w:pPr>
            <w:r>
              <w:rPr>
                <w:color w:val="3E3E3E"/>
                <w:sz w:val="19"/>
              </w:rPr>
              <w:t>-.18</w:t>
            </w:r>
          </w:p>
        </w:tc>
        <w:tc>
          <w:tcPr>
            <w:tcW w:w="1177" w:type="dxa"/>
          </w:tcPr>
          <w:p w14:paraId="7A463C07" w14:textId="77777777" w:rsidR="007E3441" w:rsidRDefault="007E3441" w:rsidP="007E3441">
            <w:pPr>
              <w:pStyle w:val="TableParagraph"/>
              <w:spacing w:before="59"/>
              <w:ind w:left="467"/>
              <w:rPr>
                <w:sz w:val="19"/>
              </w:rPr>
            </w:pPr>
            <w:r>
              <w:rPr>
                <w:color w:val="3E3E3E"/>
                <w:sz w:val="19"/>
              </w:rPr>
              <w:t>.51</w:t>
            </w:r>
          </w:p>
        </w:tc>
      </w:tr>
      <w:tr w:rsidR="007E3441" w14:paraId="73574616" w14:textId="77777777" w:rsidTr="007E3441">
        <w:trPr>
          <w:trHeight w:val="350"/>
        </w:trPr>
        <w:tc>
          <w:tcPr>
            <w:tcW w:w="605" w:type="dxa"/>
            <w:shd w:val="clear" w:color="auto" w:fill="F2F2F2"/>
          </w:tcPr>
          <w:p w14:paraId="237D14B8" w14:textId="77777777" w:rsidR="007E3441" w:rsidRDefault="007E3441" w:rsidP="007E3441">
            <w:pPr>
              <w:pStyle w:val="TableParagraph"/>
              <w:spacing w:before="59"/>
              <w:ind w:left="100" w:right="86"/>
              <w:jc w:val="center"/>
              <w:rPr>
                <w:b/>
                <w:sz w:val="19"/>
              </w:rPr>
            </w:pPr>
            <w:r>
              <w:rPr>
                <w:b/>
                <w:color w:val="3E3E3E"/>
                <w:sz w:val="19"/>
              </w:rPr>
              <w:t>37</w:t>
            </w:r>
          </w:p>
        </w:tc>
        <w:tc>
          <w:tcPr>
            <w:tcW w:w="915" w:type="dxa"/>
            <w:shd w:val="clear" w:color="auto" w:fill="F2F2F2"/>
          </w:tcPr>
          <w:p w14:paraId="1090AD64" w14:textId="77777777" w:rsidR="007E3441" w:rsidRDefault="007E3441" w:rsidP="007E3441">
            <w:pPr>
              <w:pStyle w:val="TableParagraph"/>
              <w:spacing w:before="59"/>
              <w:ind w:left="92" w:right="86"/>
              <w:jc w:val="center"/>
              <w:rPr>
                <w:sz w:val="19"/>
              </w:rPr>
            </w:pPr>
            <w:r>
              <w:rPr>
                <w:color w:val="3E3E3E"/>
                <w:sz w:val="19"/>
              </w:rPr>
              <w:t>.21</w:t>
            </w:r>
          </w:p>
        </w:tc>
        <w:tc>
          <w:tcPr>
            <w:tcW w:w="1177" w:type="dxa"/>
            <w:shd w:val="clear" w:color="auto" w:fill="F2F2F2"/>
          </w:tcPr>
          <w:p w14:paraId="195880F0" w14:textId="77777777" w:rsidR="007E3441" w:rsidRDefault="007E3441" w:rsidP="007E3441">
            <w:pPr>
              <w:pStyle w:val="TableParagraph"/>
              <w:spacing w:before="59"/>
              <w:ind w:left="467"/>
              <w:rPr>
                <w:sz w:val="19"/>
              </w:rPr>
            </w:pPr>
            <w:r>
              <w:rPr>
                <w:color w:val="3E3E3E"/>
                <w:sz w:val="19"/>
              </w:rPr>
              <w:t>.52</w:t>
            </w:r>
          </w:p>
        </w:tc>
      </w:tr>
      <w:tr w:rsidR="007E3441" w14:paraId="70DF5268" w14:textId="77777777" w:rsidTr="007E3441">
        <w:trPr>
          <w:trHeight w:val="352"/>
        </w:trPr>
        <w:tc>
          <w:tcPr>
            <w:tcW w:w="605" w:type="dxa"/>
          </w:tcPr>
          <w:p w14:paraId="76289E18" w14:textId="77777777" w:rsidR="007E3441" w:rsidRDefault="007E3441" w:rsidP="007E3441">
            <w:pPr>
              <w:pStyle w:val="TableParagraph"/>
              <w:spacing w:before="61"/>
              <w:ind w:left="100" w:right="86"/>
              <w:jc w:val="center"/>
              <w:rPr>
                <w:b/>
                <w:sz w:val="19"/>
              </w:rPr>
            </w:pPr>
            <w:r>
              <w:rPr>
                <w:b/>
                <w:color w:val="3E3E3E"/>
                <w:sz w:val="19"/>
              </w:rPr>
              <w:t>29</w:t>
            </w:r>
          </w:p>
        </w:tc>
        <w:tc>
          <w:tcPr>
            <w:tcW w:w="915" w:type="dxa"/>
          </w:tcPr>
          <w:p w14:paraId="0F45F256" w14:textId="77777777" w:rsidR="007E3441" w:rsidRDefault="007E3441" w:rsidP="007E3441">
            <w:pPr>
              <w:pStyle w:val="TableParagraph"/>
              <w:spacing w:before="61"/>
              <w:ind w:left="92" w:right="86"/>
              <w:jc w:val="center"/>
              <w:rPr>
                <w:sz w:val="19"/>
              </w:rPr>
            </w:pPr>
            <w:r>
              <w:rPr>
                <w:color w:val="3E3E3E"/>
                <w:sz w:val="19"/>
              </w:rPr>
              <w:t>.56</w:t>
            </w:r>
          </w:p>
        </w:tc>
        <w:tc>
          <w:tcPr>
            <w:tcW w:w="1177" w:type="dxa"/>
          </w:tcPr>
          <w:p w14:paraId="096E8B36" w14:textId="77777777" w:rsidR="007E3441" w:rsidRDefault="007E3441" w:rsidP="007E3441">
            <w:pPr>
              <w:pStyle w:val="TableParagraph"/>
              <w:spacing w:before="61"/>
              <w:ind w:left="467"/>
              <w:rPr>
                <w:sz w:val="19"/>
              </w:rPr>
            </w:pPr>
            <w:r>
              <w:rPr>
                <w:color w:val="3E3E3E"/>
                <w:sz w:val="19"/>
              </w:rPr>
              <w:t>.51</w:t>
            </w:r>
          </w:p>
        </w:tc>
      </w:tr>
      <w:tr w:rsidR="007E3441" w14:paraId="7A734023" w14:textId="77777777" w:rsidTr="007E3441">
        <w:trPr>
          <w:trHeight w:val="352"/>
        </w:trPr>
        <w:tc>
          <w:tcPr>
            <w:tcW w:w="605" w:type="dxa"/>
            <w:shd w:val="clear" w:color="auto" w:fill="F2F2F2"/>
          </w:tcPr>
          <w:p w14:paraId="42695E09" w14:textId="77777777" w:rsidR="007E3441" w:rsidRDefault="007E3441" w:rsidP="007E3441">
            <w:pPr>
              <w:pStyle w:val="TableParagraph"/>
              <w:spacing w:before="59"/>
              <w:ind w:left="100" w:right="86"/>
              <w:jc w:val="center"/>
              <w:rPr>
                <w:b/>
                <w:sz w:val="19"/>
              </w:rPr>
            </w:pPr>
            <w:r>
              <w:rPr>
                <w:b/>
                <w:color w:val="3E3E3E"/>
                <w:sz w:val="19"/>
              </w:rPr>
              <w:t>21</w:t>
            </w:r>
          </w:p>
        </w:tc>
        <w:tc>
          <w:tcPr>
            <w:tcW w:w="915" w:type="dxa"/>
            <w:shd w:val="clear" w:color="auto" w:fill="F2F2F2"/>
          </w:tcPr>
          <w:p w14:paraId="5F495BA8" w14:textId="77777777" w:rsidR="007E3441" w:rsidRDefault="007E3441" w:rsidP="007E3441">
            <w:pPr>
              <w:pStyle w:val="TableParagraph"/>
              <w:spacing w:before="59"/>
              <w:ind w:left="92" w:right="86"/>
              <w:jc w:val="center"/>
              <w:rPr>
                <w:sz w:val="19"/>
              </w:rPr>
            </w:pPr>
            <w:r>
              <w:rPr>
                <w:color w:val="3E3E3E"/>
                <w:sz w:val="19"/>
              </w:rPr>
              <w:t>.64</w:t>
            </w:r>
          </w:p>
        </w:tc>
        <w:tc>
          <w:tcPr>
            <w:tcW w:w="1177" w:type="dxa"/>
            <w:shd w:val="clear" w:color="auto" w:fill="F2F2F2"/>
          </w:tcPr>
          <w:p w14:paraId="1C4E1473" w14:textId="77777777" w:rsidR="007E3441" w:rsidRDefault="007E3441" w:rsidP="007E3441">
            <w:pPr>
              <w:pStyle w:val="TableParagraph"/>
              <w:spacing w:before="59"/>
              <w:ind w:left="467"/>
              <w:rPr>
                <w:sz w:val="19"/>
              </w:rPr>
            </w:pPr>
            <w:r>
              <w:rPr>
                <w:color w:val="3E3E3E"/>
                <w:sz w:val="19"/>
              </w:rPr>
              <w:t>.40</w:t>
            </w:r>
          </w:p>
        </w:tc>
      </w:tr>
      <w:tr w:rsidR="007E3441" w14:paraId="633DD503" w14:textId="77777777" w:rsidTr="007E3441">
        <w:trPr>
          <w:trHeight w:val="352"/>
        </w:trPr>
        <w:tc>
          <w:tcPr>
            <w:tcW w:w="605" w:type="dxa"/>
          </w:tcPr>
          <w:p w14:paraId="3270800B" w14:textId="77777777" w:rsidR="007E3441" w:rsidRDefault="007E3441" w:rsidP="007E3441">
            <w:pPr>
              <w:pStyle w:val="TableParagraph"/>
              <w:spacing w:before="59"/>
              <w:ind w:left="100" w:right="86"/>
              <w:jc w:val="center"/>
              <w:rPr>
                <w:b/>
                <w:sz w:val="19"/>
              </w:rPr>
            </w:pPr>
            <w:r>
              <w:rPr>
                <w:b/>
                <w:color w:val="3E3E3E"/>
                <w:sz w:val="19"/>
              </w:rPr>
              <w:t>32</w:t>
            </w:r>
          </w:p>
        </w:tc>
        <w:tc>
          <w:tcPr>
            <w:tcW w:w="915" w:type="dxa"/>
          </w:tcPr>
          <w:p w14:paraId="20ECED41" w14:textId="77777777" w:rsidR="007E3441" w:rsidRDefault="007E3441" w:rsidP="007E3441">
            <w:pPr>
              <w:pStyle w:val="TableParagraph"/>
              <w:spacing w:before="59"/>
              <w:ind w:left="92" w:right="86"/>
              <w:jc w:val="center"/>
              <w:rPr>
                <w:sz w:val="19"/>
              </w:rPr>
            </w:pPr>
            <w:r>
              <w:rPr>
                <w:color w:val="3E3E3E"/>
                <w:sz w:val="19"/>
              </w:rPr>
              <w:t>.99</w:t>
            </w:r>
          </w:p>
        </w:tc>
        <w:tc>
          <w:tcPr>
            <w:tcW w:w="1177" w:type="dxa"/>
          </w:tcPr>
          <w:p w14:paraId="3C56A67D" w14:textId="77777777" w:rsidR="007E3441" w:rsidRDefault="007E3441" w:rsidP="007E3441">
            <w:pPr>
              <w:pStyle w:val="TableParagraph"/>
              <w:spacing w:before="59"/>
              <w:ind w:left="467"/>
              <w:rPr>
                <w:sz w:val="19"/>
              </w:rPr>
            </w:pPr>
            <w:r>
              <w:rPr>
                <w:color w:val="3E3E3E"/>
                <w:sz w:val="19"/>
              </w:rPr>
              <w:t>.38</w:t>
            </w:r>
          </w:p>
        </w:tc>
      </w:tr>
      <w:tr w:rsidR="007E3441" w14:paraId="28E9BDD7" w14:textId="77777777" w:rsidTr="007E3441">
        <w:trPr>
          <w:trHeight w:val="352"/>
        </w:trPr>
        <w:tc>
          <w:tcPr>
            <w:tcW w:w="605" w:type="dxa"/>
            <w:shd w:val="clear" w:color="auto" w:fill="F2F2F2"/>
          </w:tcPr>
          <w:p w14:paraId="5621B87E" w14:textId="77777777" w:rsidR="007E3441" w:rsidRDefault="007E3441" w:rsidP="007E3441">
            <w:pPr>
              <w:pStyle w:val="TableParagraph"/>
              <w:spacing w:before="59"/>
              <w:ind w:left="100" w:right="86"/>
              <w:jc w:val="center"/>
              <w:rPr>
                <w:b/>
                <w:sz w:val="19"/>
              </w:rPr>
            </w:pPr>
            <w:r>
              <w:rPr>
                <w:b/>
                <w:color w:val="3E3E3E"/>
                <w:sz w:val="19"/>
              </w:rPr>
              <w:t>38</w:t>
            </w:r>
          </w:p>
        </w:tc>
        <w:tc>
          <w:tcPr>
            <w:tcW w:w="915" w:type="dxa"/>
            <w:shd w:val="clear" w:color="auto" w:fill="F2F2F2"/>
          </w:tcPr>
          <w:p w14:paraId="66AFA2E5" w14:textId="77777777" w:rsidR="007E3441" w:rsidRDefault="007E3441" w:rsidP="007E3441">
            <w:pPr>
              <w:pStyle w:val="TableParagraph"/>
              <w:spacing w:before="59"/>
              <w:ind w:left="92" w:right="86"/>
              <w:jc w:val="center"/>
              <w:rPr>
                <w:sz w:val="19"/>
              </w:rPr>
            </w:pPr>
            <w:r>
              <w:rPr>
                <w:color w:val="3E3E3E"/>
                <w:sz w:val="19"/>
              </w:rPr>
              <w:t>1.04</w:t>
            </w:r>
          </w:p>
        </w:tc>
        <w:tc>
          <w:tcPr>
            <w:tcW w:w="1177" w:type="dxa"/>
            <w:shd w:val="clear" w:color="auto" w:fill="F2F2F2"/>
          </w:tcPr>
          <w:p w14:paraId="7B092552" w14:textId="77777777" w:rsidR="007E3441" w:rsidRDefault="007E3441" w:rsidP="007E3441">
            <w:pPr>
              <w:pStyle w:val="TableParagraph"/>
              <w:spacing w:before="59"/>
              <w:ind w:left="467"/>
              <w:rPr>
                <w:sz w:val="19"/>
              </w:rPr>
            </w:pPr>
            <w:r>
              <w:rPr>
                <w:color w:val="3E3E3E"/>
                <w:sz w:val="19"/>
              </w:rPr>
              <w:t>.47</w:t>
            </w:r>
          </w:p>
        </w:tc>
      </w:tr>
    </w:tbl>
    <w:p w14:paraId="2A24AF1C" w14:textId="77777777" w:rsidR="007E3441" w:rsidRDefault="007E3441" w:rsidP="007E3441">
      <w:pPr>
        <w:pStyle w:val="BodyText"/>
        <w:rPr>
          <w:b/>
        </w:rPr>
      </w:pPr>
    </w:p>
    <w:p w14:paraId="5C5E7C05" w14:textId="77777777" w:rsidR="007E3441" w:rsidRDefault="007E3441" w:rsidP="007E3441">
      <w:pPr>
        <w:pStyle w:val="BodyText"/>
        <w:spacing w:before="5"/>
        <w:rPr>
          <w:b/>
          <w:sz w:val="19"/>
        </w:rPr>
      </w:pPr>
    </w:p>
    <w:p w14:paraId="2FC8A428" w14:textId="77777777" w:rsidR="007E3441" w:rsidRDefault="007E3441" w:rsidP="007E3441">
      <w:pPr>
        <w:pStyle w:val="BodyText"/>
        <w:ind w:left="140" w:right="326"/>
      </w:pPr>
      <w:r>
        <w:rPr>
          <w:color w:val="3E3E3E"/>
        </w:rPr>
        <w:t>The items in the Fundamental Theorem of Calculus domain range from easy to difficult to endorse and create a 5 -item scale (see Exhibit 6).</w:t>
      </w:r>
    </w:p>
    <w:p w14:paraId="3F835FF8" w14:textId="7342150C" w:rsidR="007E3441" w:rsidRPr="00FA4027" w:rsidRDefault="007E3441" w:rsidP="002456C4">
      <w:pPr>
        <w:spacing w:before="240"/>
        <w:jc w:val="center"/>
        <w:rPr>
          <w:b/>
          <w:bCs/>
        </w:rPr>
      </w:pPr>
      <w:r w:rsidRPr="00FA4027">
        <w:rPr>
          <w:b/>
          <w:bCs/>
        </w:rPr>
        <w:t xml:space="preserve">Exhibit 6. </w:t>
      </w:r>
      <w:r w:rsidR="002456C4" w:rsidRPr="00FA4027">
        <w:rPr>
          <w:b/>
          <w:bCs/>
        </w:rPr>
        <w:t xml:space="preserve">Fundamental Theorem of Calculus </w:t>
      </w:r>
      <w:r w:rsidR="002456C4">
        <w:rPr>
          <w:b/>
          <w:bCs/>
        </w:rPr>
        <w:br/>
      </w:r>
      <w:r w:rsidRPr="00FA4027">
        <w:rPr>
          <w:b/>
          <w:bCs/>
        </w:rPr>
        <w:t xml:space="preserve">Items Ordered by Easy to Difficult to </w:t>
      </w:r>
      <w:r w:rsidR="002456C4">
        <w:rPr>
          <w:b/>
          <w:bCs/>
        </w:rPr>
        <w:t xml:space="preserve">Endorse </w:t>
      </w:r>
      <w:r w:rsidR="00313821">
        <w:rPr>
          <w:b/>
          <w:bCs/>
        </w:rPr>
        <w:t xml:space="preserve">(answer </w:t>
      </w:r>
      <w:r w:rsidR="00F10829">
        <w:rPr>
          <w:b/>
          <w:bCs/>
        </w:rPr>
        <w:t>correctly</w:t>
      </w:r>
      <w:r w:rsidR="00313821">
        <w:rPr>
          <w:b/>
          <w:bCs/>
        </w:rPr>
        <w:t>)</w:t>
      </w:r>
      <w:r w:rsidR="002456C4">
        <w:rPr>
          <w:b/>
          <w:bCs/>
        </w:rPr>
        <w:t xml:space="preserve"> </w:t>
      </w:r>
      <w:r w:rsidRPr="00FA4027">
        <w:rPr>
          <w:b/>
          <w:bCs/>
        </w:rPr>
        <w:t xml:space="preserve"> </w:t>
      </w:r>
    </w:p>
    <w:p w14:paraId="2E0573D4" w14:textId="77777777" w:rsidR="007E3441" w:rsidRDefault="007E3441" w:rsidP="007E3441">
      <w:pPr>
        <w:pStyle w:val="BodyText"/>
        <w:spacing w:before="4"/>
        <w:rPr>
          <w:b/>
          <w:sz w:val="6"/>
        </w:rPr>
      </w:pPr>
    </w:p>
    <w:tbl>
      <w:tblPr>
        <w:tblW w:w="0" w:type="auto"/>
        <w:tblInd w:w="347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177"/>
      </w:tblGrid>
      <w:tr w:rsidR="007E3441" w14:paraId="4F26BF20" w14:textId="77777777" w:rsidTr="007E3441">
        <w:trPr>
          <w:trHeight w:val="585"/>
        </w:trPr>
        <w:tc>
          <w:tcPr>
            <w:tcW w:w="605" w:type="dxa"/>
          </w:tcPr>
          <w:p w14:paraId="2239517A" w14:textId="77777777" w:rsidR="007E3441" w:rsidRDefault="007E3441" w:rsidP="007E3441">
            <w:pPr>
              <w:pStyle w:val="TableParagraph"/>
              <w:spacing w:before="59"/>
              <w:ind w:left="100" w:right="91"/>
              <w:jc w:val="center"/>
              <w:rPr>
                <w:sz w:val="19"/>
              </w:rPr>
            </w:pPr>
            <w:r>
              <w:rPr>
                <w:color w:val="3E3E3E"/>
                <w:sz w:val="19"/>
              </w:rPr>
              <w:t>Item</w:t>
            </w:r>
          </w:p>
        </w:tc>
        <w:tc>
          <w:tcPr>
            <w:tcW w:w="915" w:type="dxa"/>
          </w:tcPr>
          <w:p w14:paraId="0BF77769" w14:textId="77777777" w:rsidR="007E3441" w:rsidRDefault="007E3441" w:rsidP="007E3441">
            <w:pPr>
              <w:pStyle w:val="TableParagraph"/>
              <w:spacing w:before="59"/>
              <w:ind w:left="93" w:right="84"/>
              <w:jc w:val="center"/>
              <w:rPr>
                <w:sz w:val="19"/>
              </w:rPr>
            </w:pPr>
            <w:r>
              <w:rPr>
                <w:color w:val="3E3E3E"/>
                <w:sz w:val="19"/>
              </w:rPr>
              <w:t>Measure</w:t>
            </w:r>
          </w:p>
        </w:tc>
        <w:tc>
          <w:tcPr>
            <w:tcW w:w="1177" w:type="dxa"/>
          </w:tcPr>
          <w:p w14:paraId="2FACB290" w14:textId="77777777" w:rsidR="007E3441" w:rsidRDefault="007E3441" w:rsidP="007E3441">
            <w:pPr>
              <w:pStyle w:val="TableParagraph"/>
              <w:spacing w:before="59"/>
              <w:ind w:left="106" w:right="102"/>
              <w:jc w:val="center"/>
              <w:rPr>
                <w:sz w:val="19"/>
              </w:rPr>
            </w:pPr>
            <w:r>
              <w:rPr>
                <w:color w:val="3E3E3E"/>
                <w:sz w:val="19"/>
              </w:rPr>
              <w:t>Point Meas.</w:t>
            </w:r>
          </w:p>
          <w:p w14:paraId="0F4B19BA" w14:textId="77777777" w:rsidR="007E3441" w:rsidRDefault="007E3441" w:rsidP="007E3441">
            <w:pPr>
              <w:pStyle w:val="TableParagraph"/>
              <w:ind w:left="106" w:right="100"/>
              <w:jc w:val="center"/>
              <w:rPr>
                <w:sz w:val="19"/>
              </w:rPr>
            </w:pPr>
            <w:r>
              <w:rPr>
                <w:color w:val="3E3E3E"/>
                <w:sz w:val="19"/>
              </w:rPr>
              <w:t>Corr.</w:t>
            </w:r>
          </w:p>
        </w:tc>
      </w:tr>
      <w:tr w:rsidR="007E3441" w14:paraId="6D837225" w14:textId="77777777" w:rsidTr="007E3441">
        <w:trPr>
          <w:trHeight w:val="350"/>
        </w:trPr>
        <w:tc>
          <w:tcPr>
            <w:tcW w:w="605" w:type="dxa"/>
            <w:shd w:val="clear" w:color="auto" w:fill="F2F2F2"/>
          </w:tcPr>
          <w:p w14:paraId="1C7EFE34" w14:textId="77777777" w:rsidR="007E3441" w:rsidRDefault="007E3441" w:rsidP="007E3441">
            <w:pPr>
              <w:pStyle w:val="TableParagraph"/>
              <w:spacing w:before="59"/>
              <w:ind w:left="100" w:right="86"/>
              <w:jc w:val="center"/>
              <w:rPr>
                <w:b/>
                <w:sz w:val="19"/>
              </w:rPr>
            </w:pPr>
            <w:r>
              <w:rPr>
                <w:b/>
                <w:color w:val="3E3E3E"/>
                <w:sz w:val="19"/>
              </w:rPr>
              <w:t>24</w:t>
            </w:r>
          </w:p>
        </w:tc>
        <w:tc>
          <w:tcPr>
            <w:tcW w:w="915" w:type="dxa"/>
            <w:shd w:val="clear" w:color="auto" w:fill="F2F2F2"/>
          </w:tcPr>
          <w:p w14:paraId="4EEAC09F" w14:textId="77777777" w:rsidR="007E3441" w:rsidRDefault="007E3441" w:rsidP="007E3441">
            <w:pPr>
              <w:pStyle w:val="TableParagraph"/>
              <w:spacing w:before="59"/>
              <w:ind w:left="92" w:right="86"/>
              <w:jc w:val="center"/>
              <w:rPr>
                <w:sz w:val="19"/>
              </w:rPr>
            </w:pPr>
            <w:r>
              <w:rPr>
                <w:color w:val="3E3E3E"/>
                <w:sz w:val="19"/>
              </w:rPr>
              <w:t>-1.22</w:t>
            </w:r>
          </w:p>
        </w:tc>
        <w:tc>
          <w:tcPr>
            <w:tcW w:w="1177" w:type="dxa"/>
            <w:shd w:val="clear" w:color="auto" w:fill="F2F2F2"/>
          </w:tcPr>
          <w:p w14:paraId="1EEC624A" w14:textId="77777777" w:rsidR="007E3441" w:rsidRDefault="007E3441" w:rsidP="007E3441">
            <w:pPr>
              <w:pStyle w:val="TableParagraph"/>
              <w:spacing w:before="59"/>
              <w:ind w:left="467"/>
              <w:rPr>
                <w:sz w:val="19"/>
              </w:rPr>
            </w:pPr>
            <w:r>
              <w:rPr>
                <w:color w:val="3E3E3E"/>
                <w:sz w:val="19"/>
              </w:rPr>
              <w:t>.59</w:t>
            </w:r>
          </w:p>
        </w:tc>
      </w:tr>
      <w:tr w:rsidR="007E3441" w14:paraId="5FA1E17B" w14:textId="77777777" w:rsidTr="007E3441">
        <w:trPr>
          <w:trHeight w:val="352"/>
        </w:trPr>
        <w:tc>
          <w:tcPr>
            <w:tcW w:w="605" w:type="dxa"/>
          </w:tcPr>
          <w:p w14:paraId="66BED74C" w14:textId="77777777" w:rsidR="007E3441" w:rsidRDefault="007E3441" w:rsidP="007E3441">
            <w:pPr>
              <w:pStyle w:val="TableParagraph"/>
              <w:spacing w:before="61"/>
              <w:ind w:left="100" w:right="86"/>
              <w:jc w:val="center"/>
              <w:rPr>
                <w:b/>
                <w:sz w:val="19"/>
              </w:rPr>
            </w:pPr>
            <w:r>
              <w:rPr>
                <w:b/>
                <w:color w:val="3E3E3E"/>
                <w:sz w:val="19"/>
              </w:rPr>
              <w:t>40</w:t>
            </w:r>
          </w:p>
        </w:tc>
        <w:tc>
          <w:tcPr>
            <w:tcW w:w="915" w:type="dxa"/>
          </w:tcPr>
          <w:p w14:paraId="42566124" w14:textId="77777777" w:rsidR="007E3441" w:rsidRDefault="007E3441" w:rsidP="007E3441">
            <w:pPr>
              <w:pStyle w:val="TableParagraph"/>
              <w:spacing w:before="61"/>
              <w:ind w:left="92" w:right="86"/>
              <w:jc w:val="center"/>
              <w:rPr>
                <w:sz w:val="19"/>
              </w:rPr>
            </w:pPr>
            <w:r>
              <w:rPr>
                <w:color w:val="3E3E3E"/>
                <w:sz w:val="19"/>
              </w:rPr>
              <w:t>-.44</w:t>
            </w:r>
          </w:p>
        </w:tc>
        <w:tc>
          <w:tcPr>
            <w:tcW w:w="1177" w:type="dxa"/>
          </w:tcPr>
          <w:p w14:paraId="06D97674" w14:textId="77777777" w:rsidR="007E3441" w:rsidRDefault="007E3441" w:rsidP="007E3441">
            <w:pPr>
              <w:pStyle w:val="TableParagraph"/>
              <w:spacing w:before="61"/>
              <w:ind w:left="467"/>
              <w:rPr>
                <w:sz w:val="19"/>
              </w:rPr>
            </w:pPr>
            <w:r>
              <w:rPr>
                <w:color w:val="3E3E3E"/>
                <w:sz w:val="19"/>
              </w:rPr>
              <w:t>.54</w:t>
            </w:r>
          </w:p>
        </w:tc>
      </w:tr>
      <w:tr w:rsidR="007E3441" w14:paraId="2B452D65" w14:textId="77777777" w:rsidTr="007E3441">
        <w:trPr>
          <w:trHeight w:val="352"/>
        </w:trPr>
        <w:tc>
          <w:tcPr>
            <w:tcW w:w="605" w:type="dxa"/>
            <w:shd w:val="clear" w:color="auto" w:fill="F2F2F2"/>
          </w:tcPr>
          <w:p w14:paraId="6054255E" w14:textId="77777777" w:rsidR="007E3441" w:rsidRDefault="007E3441" w:rsidP="007E3441">
            <w:pPr>
              <w:pStyle w:val="TableParagraph"/>
              <w:spacing w:before="59"/>
              <w:ind w:left="100" w:right="86"/>
              <w:jc w:val="center"/>
              <w:rPr>
                <w:b/>
                <w:sz w:val="19"/>
              </w:rPr>
            </w:pPr>
            <w:r>
              <w:rPr>
                <w:b/>
                <w:color w:val="3E3E3E"/>
                <w:sz w:val="19"/>
              </w:rPr>
              <w:t>31</w:t>
            </w:r>
          </w:p>
        </w:tc>
        <w:tc>
          <w:tcPr>
            <w:tcW w:w="915" w:type="dxa"/>
            <w:shd w:val="clear" w:color="auto" w:fill="F2F2F2"/>
          </w:tcPr>
          <w:p w14:paraId="172A6064" w14:textId="77777777" w:rsidR="007E3441" w:rsidRDefault="007E3441" w:rsidP="007E3441">
            <w:pPr>
              <w:pStyle w:val="TableParagraph"/>
              <w:spacing w:before="59"/>
              <w:ind w:left="92" w:right="86"/>
              <w:jc w:val="center"/>
              <w:rPr>
                <w:sz w:val="19"/>
              </w:rPr>
            </w:pPr>
            <w:r>
              <w:rPr>
                <w:color w:val="3E3E3E"/>
                <w:sz w:val="19"/>
              </w:rPr>
              <w:t>.46</w:t>
            </w:r>
          </w:p>
        </w:tc>
        <w:tc>
          <w:tcPr>
            <w:tcW w:w="1177" w:type="dxa"/>
            <w:shd w:val="clear" w:color="auto" w:fill="F2F2F2"/>
          </w:tcPr>
          <w:p w14:paraId="4FC09C9E" w14:textId="77777777" w:rsidR="007E3441" w:rsidRDefault="007E3441" w:rsidP="007E3441">
            <w:pPr>
              <w:pStyle w:val="TableParagraph"/>
              <w:spacing w:before="59"/>
              <w:ind w:left="467"/>
              <w:rPr>
                <w:sz w:val="19"/>
              </w:rPr>
            </w:pPr>
            <w:r>
              <w:rPr>
                <w:color w:val="3E3E3E"/>
                <w:sz w:val="19"/>
              </w:rPr>
              <w:t>.51</w:t>
            </w:r>
          </w:p>
        </w:tc>
      </w:tr>
      <w:tr w:rsidR="007E3441" w14:paraId="048F0FB9" w14:textId="77777777" w:rsidTr="007E3441">
        <w:trPr>
          <w:trHeight w:val="352"/>
        </w:trPr>
        <w:tc>
          <w:tcPr>
            <w:tcW w:w="605" w:type="dxa"/>
          </w:tcPr>
          <w:p w14:paraId="17EB46EC" w14:textId="77777777" w:rsidR="007E3441" w:rsidRDefault="007E3441" w:rsidP="007E3441">
            <w:pPr>
              <w:pStyle w:val="TableParagraph"/>
              <w:spacing w:before="59"/>
              <w:ind w:left="100" w:right="86"/>
              <w:jc w:val="center"/>
              <w:rPr>
                <w:b/>
                <w:sz w:val="19"/>
              </w:rPr>
            </w:pPr>
            <w:r>
              <w:rPr>
                <w:b/>
                <w:color w:val="3E3E3E"/>
                <w:sz w:val="19"/>
              </w:rPr>
              <w:t>19</w:t>
            </w:r>
          </w:p>
        </w:tc>
        <w:tc>
          <w:tcPr>
            <w:tcW w:w="915" w:type="dxa"/>
          </w:tcPr>
          <w:p w14:paraId="380C8D4C" w14:textId="77777777" w:rsidR="007E3441" w:rsidRDefault="007E3441" w:rsidP="007E3441">
            <w:pPr>
              <w:pStyle w:val="TableParagraph"/>
              <w:spacing w:before="59"/>
              <w:ind w:left="92" w:right="86"/>
              <w:jc w:val="center"/>
              <w:rPr>
                <w:sz w:val="19"/>
              </w:rPr>
            </w:pPr>
            <w:r>
              <w:rPr>
                <w:color w:val="3E3E3E"/>
                <w:sz w:val="19"/>
              </w:rPr>
              <w:t>.56</w:t>
            </w:r>
          </w:p>
        </w:tc>
        <w:tc>
          <w:tcPr>
            <w:tcW w:w="1177" w:type="dxa"/>
          </w:tcPr>
          <w:p w14:paraId="549573FA" w14:textId="77777777" w:rsidR="007E3441" w:rsidRDefault="007E3441" w:rsidP="007E3441">
            <w:pPr>
              <w:pStyle w:val="TableParagraph"/>
              <w:spacing w:before="59"/>
              <w:ind w:left="467"/>
              <w:rPr>
                <w:sz w:val="19"/>
              </w:rPr>
            </w:pPr>
            <w:r>
              <w:rPr>
                <w:color w:val="3E3E3E"/>
                <w:sz w:val="19"/>
              </w:rPr>
              <w:t>.40</w:t>
            </w:r>
          </w:p>
        </w:tc>
      </w:tr>
      <w:tr w:rsidR="007E3441" w14:paraId="4EB5516D" w14:textId="77777777" w:rsidTr="007E3441">
        <w:trPr>
          <w:trHeight w:val="352"/>
        </w:trPr>
        <w:tc>
          <w:tcPr>
            <w:tcW w:w="605" w:type="dxa"/>
            <w:shd w:val="clear" w:color="auto" w:fill="F2F2F2"/>
          </w:tcPr>
          <w:p w14:paraId="7F5ACDC5" w14:textId="77777777" w:rsidR="007E3441" w:rsidRDefault="007E3441" w:rsidP="007E3441">
            <w:pPr>
              <w:pStyle w:val="TableParagraph"/>
              <w:spacing w:before="59"/>
              <w:ind w:left="100" w:right="86"/>
              <w:jc w:val="center"/>
              <w:rPr>
                <w:b/>
                <w:sz w:val="19"/>
              </w:rPr>
            </w:pPr>
            <w:r>
              <w:rPr>
                <w:b/>
                <w:color w:val="3E3E3E"/>
                <w:sz w:val="19"/>
              </w:rPr>
              <w:t>10</w:t>
            </w:r>
          </w:p>
        </w:tc>
        <w:tc>
          <w:tcPr>
            <w:tcW w:w="915" w:type="dxa"/>
            <w:shd w:val="clear" w:color="auto" w:fill="F2F2F2"/>
          </w:tcPr>
          <w:p w14:paraId="59950D27" w14:textId="77777777" w:rsidR="007E3441" w:rsidRDefault="007E3441" w:rsidP="007E3441">
            <w:pPr>
              <w:pStyle w:val="TableParagraph"/>
              <w:spacing w:before="59"/>
              <w:ind w:left="92" w:right="86"/>
              <w:jc w:val="center"/>
              <w:rPr>
                <w:sz w:val="19"/>
              </w:rPr>
            </w:pPr>
            <w:r>
              <w:rPr>
                <w:color w:val="3E3E3E"/>
                <w:sz w:val="19"/>
              </w:rPr>
              <w:t>.63</w:t>
            </w:r>
          </w:p>
        </w:tc>
        <w:tc>
          <w:tcPr>
            <w:tcW w:w="1177" w:type="dxa"/>
            <w:shd w:val="clear" w:color="auto" w:fill="F2F2F2"/>
          </w:tcPr>
          <w:p w14:paraId="4626847C" w14:textId="77777777" w:rsidR="007E3441" w:rsidRDefault="007E3441" w:rsidP="007E3441">
            <w:pPr>
              <w:pStyle w:val="TableParagraph"/>
              <w:spacing w:before="59"/>
              <w:ind w:left="467"/>
              <w:rPr>
                <w:sz w:val="19"/>
              </w:rPr>
            </w:pPr>
            <w:r>
              <w:rPr>
                <w:color w:val="3E3E3E"/>
                <w:sz w:val="19"/>
              </w:rPr>
              <w:t>.46</w:t>
            </w:r>
          </w:p>
        </w:tc>
      </w:tr>
    </w:tbl>
    <w:p w14:paraId="1D01AE46" w14:textId="77777777" w:rsidR="007E3441" w:rsidRDefault="007E3441" w:rsidP="007E3441">
      <w:pPr>
        <w:pStyle w:val="BodyText"/>
        <w:spacing w:before="117"/>
        <w:ind w:left="139" w:right="396"/>
      </w:pPr>
      <w:r>
        <w:rPr>
          <w:color w:val="3E3E3E"/>
        </w:rPr>
        <w:t>The items in the Modeling and Quantitative Reasoning domain range from easy to difficult to endorse and create a 3 -item scale. RMC Research suggests piloting an additional 4 to 6 items with the goal of having a 5 to 7 item scale. The new items could be analyzed along with the 3 items in Exhibit 7 to determine which are the best fit.</w:t>
      </w:r>
    </w:p>
    <w:p w14:paraId="64876794" w14:textId="77777777" w:rsidR="007E3441" w:rsidRDefault="007E3441" w:rsidP="007E3441">
      <w:pPr>
        <w:pStyle w:val="BodyText"/>
        <w:spacing w:before="4"/>
        <w:rPr>
          <w:sz w:val="29"/>
        </w:rPr>
      </w:pPr>
    </w:p>
    <w:p w14:paraId="399D82CA" w14:textId="128A7D61" w:rsidR="007E3441" w:rsidRPr="00FA4027" w:rsidRDefault="007E3441" w:rsidP="00FA4027">
      <w:pPr>
        <w:jc w:val="center"/>
        <w:rPr>
          <w:b/>
          <w:bCs/>
        </w:rPr>
      </w:pPr>
      <w:r w:rsidRPr="00FA4027">
        <w:rPr>
          <w:b/>
          <w:bCs/>
        </w:rPr>
        <w:lastRenderedPageBreak/>
        <w:t xml:space="preserve">Exhibit 7. </w:t>
      </w:r>
      <w:r w:rsidR="002456C4" w:rsidRPr="00FA4027">
        <w:rPr>
          <w:b/>
          <w:bCs/>
        </w:rPr>
        <w:t xml:space="preserve">Modeling and Quantitative Reasoning </w:t>
      </w:r>
      <w:r w:rsidR="002456C4">
        <w:rPr>
          <w:b/>
          <w:bCs/>
        </w:rPr>
        <w:br/>
      </w:r>
      <w:r w:rsidRPr="00FA4027">
        <w:rPr>
          <w:b/>
          <w:bCs/>
        </w:rPr>
        <w:t xml:space="preserve">Items Ordered by Easy to Difficult to </w:t>
      </w:r>
      <w:r w:rsidR="002456C4">
        <w:rPr>
          <w:b/>
          <w:bCs/>
        </w:rPr>
        <w:t xml:space="preserve">Endorse </w:t>
      </w:r>
      <w:r w:rsidR="00313821">
        <w:rPr>
          <w:b/>
          <w:bCs/>
        </w:rPr>
        <w:t xml:space="preserve">(answer </w:t>
      </w:r>
      <w:r w:rsidR="00F10829">
        <w:rPr>
          <w:b/>
          <w:bCs/>
        </w:rPr>
        <w:t>correctly</w:t>
      </w:r>
      <w:r w:rsidR="00313821">
        <w:rPr>
          <w:b/>
          <w:bCs/>
        </w:rPr>
        <w:t>)</w:t>
      </w:r>
      <w:r w:rsidR="002456C4">
        <w:rPr>
          <w:b/>
          <w:bCs/>
        </w:rPr>
        <w:t xml:space="preserve"> </w:t>
      </w:r>
      <w:r w:rsidRPr="00FA4027">
        <w:rPr>
          <w:b/>
          <w:bCs/>
        </w:rPr>
        <w:t xml:space="preserve"> </w:t>
      </w:r>
    </w:p>
    <w:p w14:paraId="5E86DEC9" w14:textId="77777777" w:rsidR="007E3441" w:rsidRPr="007E3441" w:rsidRDefault="007E3441" w:rsidP="007E3441">
      <w:pPr>
        <w:rPr>
          <w:lang w:eastAsia="ja-JP"/>
        </w:rPr>
      </w:pPr>
    </w:p>
    <w:p w14:paraId="6AAF5A0B" w14:textId="77777777" w:rsidR="007E3441" w:rsidRDefault="007E3441" w:rsidP="007E3441">
      <w:pPr>
        <w:pStyle w:val="BodyText"/>
        <w:spacing w:before="4"/>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268"/>
      </w:tblGrid>
      <w:tr w:rsidR="007E3441" w14:paraId="215D2A9E" w14:textId="77777777" w:rsidTr="007E3441">
        <w:trPr>
          <w:trHeight w:val="585"/>
        </w:trPr>
        <w:tc>
          <w:tcPr>
            <w:tcW w:w="605" w:type="dxa"/>
          </w:tcPr>
          <w:p w14:paraId="641E4FF4" w14:textId="77777777" w:rsidR="007E3441" w:rsidRDefault="007E3441" w:rsidP="007E3441">
            <w:pPr>
              <w:pStyle w:val="TableParagraph"/>
              <w:spacing w:before="61"/>
              <w:ind w:left="98" w:right="94"/>
              <w:jc w:val="center"/>
              <w:rPr>
                <w:sz w:val="19"/>
              </w:rPr>
            </w:pPr>
            <w:r>
              <w:rPr>
                <w:color w:val="3E3E3E"/>
                <w:sz w:val="19"/>
              </w:rPr>
              <w:t>Item</w:t>
            </w:r>
          </w:p>
        </w:tc>
        <w:tc>
          <w:tcPr>
            <w:tcW w:w="915" w:type="dxa"/>
          </w:tcPr>
          <w:p w14:paraId="79EE3C6C" w14:textId="77777777" w:rsidR="007E3441" w:rsidRDefault="007E3441" w:rsidP="007E3441">
            <w:pPr>
              <w:pStyle w:val="TableParagraph"/>
              <w:spacing w:before="61"/>
              <w:ind w:left="90" w:right="86"/>
              <w:jc w:val="center"/>
              <w:rPr>
                <w:sz w:val="19"/>
              </w:rPr>
            </w:pPr>
            <w:r>
              <w:rPr>
                <w:color w:val="3E3E3E"/>
                <w:sz w:val="19"/>
              </w:rPr>
              <w:t>Measure</w:t>
            </w:r>
          </w:p>
        </w:tc>
        <w:tc>
          <w:tcPr>
            <w:tcW w:w="1268" w:type="dxa"/>
          </w:tcPr>
          <w:p w14:paraId="4390F3F2" w14:textId="77777777" w:rsidR="007E3441" w:rsidRDefault="007E3441" w:rsidP="007E3441">
            <w:pPr>
              <w:pStyle w:val="TableParagraph"/>
              <w:spacing w:before="61" w:line="231" w:lineRule="exact"/>
              <w:ind w:left="152" w:right="147"/>
              <w:jc w:val="center"/>
              <w:rPr>
                <w:sz w:val="19"/>
              </w:rPr>
            </w:pPr>
            <w:r>
              <w:rPr>
                <w:color w:val="3E3E3E"/>
                <w:sz w:val="19"/>
              </w:rPr>
              <w:t>Point Meas.</w:t>
            </w:r>
          </w:p>
          <w:p w14:paraId="2AEB565E" w14:textId="77777777" w:rsidR="007E3441" w:rsidRDefault="007E3441" w:rsidP="007E3441">
            <w:pPr>
              <w:pStyle w:val="TableParagraph"/>
              <w:spacing w:line="231" w:lineRule="exact"/>
              <w:ind w:left="152" w:right="145"/>
              <w:jc w:val="center"/>
              <w:rPr>
                <w:sz w:val="19"/>
              </w:rPr>
            </w:pPr>
            <w:r>
              <w:rPr>
                <w:color w:val="3E3E3E"/>
                <w:sz w:val="19"/>
              </w:rPr>
              <w:t>Corr.</w:t>
            </w:r>
          </w:p>
        </w:tc>
      </w:tr>
      <w:tr w:rsidR="007E3441" w14:paraId="26C1C9A5" w14:textId="77777777" w:rsidTr="007E3441">
        <w:trPr>
          <w:trHeight w:val="352"/>
        </w:trPr>
        <w:tc>
          <w:tcPr>
            <w:tcW w:w="605" w:type="dxa"/>
            <w:shd w:val="clear" w:color="auto" w:fill="F2F2F2"/>
          </w:tcPr>
          <w:p w14:paraId="0E38BA68" w14:textId="77777777" w:rsidR="007E3441" w:rsidRDefault="007E3441" w:rsidP="007E3441">
            <w:pPr>
              <w:pStyle w:val="TableParagraph"/>
              <w:spacing w:before="59"/>
              <w:ind w:left="100" w:right="91"/>
              <w:jc w:val="center"/>
              <w:rPr>
                <w:b/>
                <w:sz w:val="19"/>
              </w:rPr>
            </w:pPr>
            <w:r>
              <w:rPr>
                <w:b/>
                <w:color w:val="3E3E3E"/>
                <w:sz w:val="19"/>
              </w:rPr>
              <w:t>48</w:t>
            </w:r>
          </w:p>
        </w:tc>
        <w:tc>
          <w:tcPr>
            <w:tcW w:w="915" w:type="dxa"/>
            <w:shd w:val="clear" w:color="auto" w:fill="F2F2F2"/>
          </w:tcPr>
          <w:p w14:paraId="3153D471" w14:textId="77777777" w:rsidR="007E3441" w:rsidRDefault="007E3441" w:rsidP="007E3441">
            <w:pPr>
              <w:pStyle w:val="TableParagraph"/>
              <w:spacing w:before="59"/>
              <w:ind w:left="87" w:right="86"/>
              <w:jc w:val="center"/>
              <w:rPr>
                <w:sz w:val="19"/>
              </w:rPr>
            </w:pPr>
            <w:r>
              <w:rPr>
                <w:color w:val="3E3E3E"/>
                <w:sz w:val="19"/>
              </w:rPr>
              <w:t>-3.11</w:t>
            </w:r>
          </w:p>
        </w:tc>
        <w:tc>
          <w:tcPr>
            <w:tcW w:w="1268" w:type="dxa"/>
            <w:shd w:val="clear" w:color="auto" w:fill="F2F2F2"/>
          </w:tcPr>
          <w:p w14:paraId="7809B06A" w14:textId="77777777" w:rsidR="007E3441" w:rsidRDefault="007E3441" w:rsidP="007E3441">
            <w:pPr>
              <w:pStyle w:val="TableParagraph"/>
              <w:spacing w:before="59"/>
              <w:ind w:right="503"/>
              <w:jc w:val="right"/>
              <w:rPr>
                <w:sz w:val="19"/>
              </w:rPr>
            </w:pPr>
            <w:r>
              <w:rPr>
                <w:color w:val="3E3E3E"/>
                <w:sz w:val="19"/>
              </w:rPr>
              <w:t>.73</w:t>
            </w:r>
          </w:p>
        </w:tc>
      </w:tr>
      <w:tr w:rsidR="007E3441" w14:paraId="66B123C8" w14:textId="77777777" w:rsidTr="007E3441">
        <w:trPr>
          <w:trHeight w:val="352"/>
        </w:trPr>
        <w:tc>
          <w:tcPr>
            <w:tcW w:w="605" w:type="dxa"/>
          </w:tcPr>
          <w:p w14:paraId="73619196" w14:textId="77777777" w:rsidR="007E3441" w:rsidRDefault="007E3441" w:rsidP="007E3441">
            <w:pPr>
              <w:pStyle w:val="TableParagraph"/>
              <w:spacing w:before="59"/>
              <w:ind w:left="100" w:right="91"/>
              <w:jc w:val="center"/>
              <w:rPr>
                <w:b/>
                <w:sz w:val="19"/>
              </w:rPr>
            </w:pPr>
            <w:r>
              <w:rPr>
                <w:b/>
                <w:color w:val="3E3E3E"/>
                <w:sz w:val="19"/>
              </w:rPr>
              <w:t>44</w:t>
            </w:r>
          </w:p>
        </w:tc>
        <w:tc>
          <w:tcPr>
            <w:tcW w:w="915" w:type="dxa"/>
          </w:tcPr>
          <w:p w14:paraId="011B0EBF" w14:textId="77777777" w:rsidR="007E3441" w:rsidRDefault="007E3441" w:rsidP="007E3441">
            <w:pPr>
              <w:pStyle w:val="TableParagraph"/>
              <w:spacing w:before="59"/>
              <w:ind w:left="87" w:right="86"/>
              <w:jc w:val="center"/>
              <w:rPr>
                <w:sz w:val="19"/>
              </w:rPr>
            </w:pPr>
            <w:r>
              <w:rPr>
                <w:color w:val="3E3E3E"/>
                <w:sz w:val="19"/>
              </w:rPr>
              <w:t>.08</w:t>
            </w:r>
          </w:p>
        </w:tc>
        <w:tc>
          <w:tcPr>
            <w:tcW w:w="1268" w:type="dxa"/>
          </w:tcPr>
          <w:p w14:paraId="0611748E" w14:textId="77777777" w:rsidR="007E3441" w:rsidRDefault="007E3441" w:rsidP="007E3441">
            <w:pPr>
              <w:pStyle w:val="TableParagraph"/>
              <w:spacing w:before="59"/>
              <w:ind w:right="503"/>
              <w:jc w:val="right"/>
              <w:rPr>
                <w:sz w:val="19"/>
              </w:rPr>
            </w:pPr>
            <w:r>
              <w:rPr>
                <w:color w:val="3E3E3E"/>
                <w:sz w:val="19"/>
              </w:rPr>
              <w:t>.72</w:t>
            </w:r>
          </w:p>
        </w:tc>
      </w:tr>
      <w:tr w:rsidR="007E3441" w14:paraId="3A866E36" w14:textId="77777777" w:rsidTr="007E3441">
        <w:trPr>
          <w:trHeight w:val="352"/>
        </w:trPr>
        <w:tc>
          <w:tcPr>
            <w:tcW w:w="605" w:type="dxa"/>
            <w:shd w:val="clear" w:color="auto" w:fill="F2F2F2"/>
          </w:tcPr>
          <w:p w14:paraId="34B69DD6" w14:textId="77777777" w:rsidR="007E3441" w:rsidRDefault="007E3441" w:rsidP="007E3441">
            <w:pPr>
              <w:pStyle w:val="TableParagraph"/>
              <w:spacing w:before="59"/>
              <w:ind w:left="100" w:right="91"/>
              <w:jc w:val="center"/>
              <w:rPr>
                <w:b/>
                <w:sz w:val="19"/>
              </w:rPr>
            </w:pPr>
            <w:r>
              <w:rPr>
                <w:b/>
                <w:color w:val="3E3E3E"/>
                <w:sz w:val="19"/>
              </w:rPr>
              <w:t>26</w:t>
            </w:r>
          </w:p>
        </w:tc>
        <w:tc>
          <w:tcPr>
            <w:tcW w:w="915" w:type="dxa"/>
            <w:shd w:val="clear" w:color="auto" w:fill="F2F2F2"/>
          </w:tcPr>
          <w:p w14:paraId="5CD1DDBA" w14:textId="77777777" w:rsidR="007E3441" w:rsidRDefault="007E3441" w:rsidP="007E3441">
            <w:pPr>
              <w:pStyle w:val="TableParagraph"/>
              <w:spacing w:before="59"/>
              <w:ind w:left="87" w:right="86"/>
              <w:jc w:val="center"/>
              <w:rPr>
                <w:sz w:val="19"/>
              </w:rPr>
            </w:pPr>
            <w:r>
              <w:rPr>
                <w:color w:val="3E3E3E"/>
                <w:sz w:val="19"/>
              </w:rPr>
              <w:t>3.03</w:t>
            </w:r>
          </w:p>
        </w:tc>
        <w:tc>
          <w:tcPr>
            <w:tcW w:w="1268" w:type="dxa"/>
            <w:shd w:val="clear" w:color="auto" w:fill="F2F2F2"/>
          </w:tcPr>
          <w:p w14:paraId="7A34113E" w14:textId="77777777" w:rsidR="007E3441" w:rsidRDefault="007E3441" w:rsidP="007E3441">
            <w:pPr>
              <w:pStyle w:val="TableParagraph"/>
              <w:spacing w:before="59"/>
              <w:ind w:right="503"/>
              <w:jc w:val="right"/>
              <w:rPr>
                <w:sz w:val="19"/>
              </w:rPr>
            </w:pPr>
            <w:r>
              <w:rPr>
                <w:color w:val="3E3E3E"/>
                <w:sz w:val="19"/>
              </w:rPr>
              <w:t>.56</w:t>
            </w:r>
          </w:p>
        </w:tc>
      </w:tr>
    </w:tbl>
    <w:p w14:paraId="523EDCAA" w14:textId="77777777" w:rsidR="007E3441" w:rsidRDefault="007E3441" w:rsidP="007E3441">
      <w:pPr>
        <w:pStyle w:val="BodyText"/>
        <w:rPr>
          <w:b/>
        </w:rPr>
      </w:pPr>
    </w:p>
    <w:p w14:paraId="7CBD0BAF" w14:textId="77777777" w:rsidR="007E3441" w:rsidRDefault="007E3441" w:rsidP="007E3441">
      <w:pPr>
        <w:pStyle w:val="BodyText"/>
        <w:spacing w:before="1"/>
        <w:ind w:left="139" w:right="343"/>
      </w:pPr>
      <w:r>
        <w:rPr>
          <w:color w:val="3E3E3E"/>
        </w:rPr>
        <w:t>The items in the Rate of Change domain range from easy to difficult to endorse and create an 11 -item scale. To create a 5 to 7 item scale, which would be enough items to measure the construct, consider dropping one item in each of these pairings:</w:t>
      </w:r>
    </w:p>
    <w:p w14:paraId="7B763314" w14:textId="77777777" w:rsidR="007E3441" w:rsidRDefault="007E3441" w:rsidP="00B74740">
      <w:pPr>
        <w:pStyle w:val="ListParagraph"/>
        <w:widowControl w:val="0"/>
        <w:numPr>
          <w:ilvl w:val="0"/>
          <w:numId w:val="24"/>
        </w:numPr>
        <w:tabs>
          <w:tab w:val="left" w:pos="859"/>
          <w:tab w:val="left" w:pos="860"/>
        </w:tabs>
        <w:autoSpaceDE w:val="0"/>
        <w:autoSpaceDN w:val="0"/>
        <w:spacing w:before="118"/>
        <w:ind w:left="859" w:hanging="360"/>
      </w:pPr>
      <w:r>
        <w:rPr>
          <w:color w:val="3E3E3E"/>
          <w:sz w:val="22"/>
        </w:rPr>
        <w:t>#18 or</w:t>
      </w:r>
      <w:r>
        <w:rPr>
          <w:color w:val="3E3E3E"/>
          <w:spacing w:val="-1"/>
          <w:sz w:val="22"/>
        </w:rPr>
        <w:t xml:space="preserve"> </w:t>
      </w:r>
      <w:r>
        <w:rPr>
          <w:color w:val="3E3E3E"/>
          <w:sz w:val="22"/>
        </w:rPr>
        <w:t>#23</w:t>
      </w:r>
    </w:p>
    <w:p w14:paraId="009285DF" w14:textId="77777777" w:rsidR="007E3441" w:rsidRDefault="007E3441" w:rsidP="00B74740">
      <w:pPr>
        <w:pStyle w:val="ListParagraph"/>
        <w:widowControl w:val="0"/>
        <w:numPr>
          <w:ilvl w:val="0"/>
          <w:numId w:val="24"/>
        </w:numPr>
        <w:tabs>
          <w:tab w:val="left" w:pos="859"/>
          <w:tab w:val="left" w:pos="860"/>
        </w:tabs>
        <w:autoSpaceDE w:val="0"/>
        <w:autoSpaceDN w:val="0"/>
        <w:ind w:left="859" w:hanging="360"/>
      </w:pPr>
      <w:r>
        <w:rPr>
          <w:color w:val="3E3E3E"/>
          <w:sz w:val="22"/>
        </w:rPr>
        <w:t>#35 or</w:t>
      </w:r>
      <w:r>
        <w:rPr>
          <w:color w:val="3E3E3E"/>
          <w:spacing w:val="-1"/>
          <w:sz w:val="22"/>
        </w:rPr>
        <w:t xml:space="preserve"> </w:t>
      </w:r>
      <w:r>
        <w:rPr>
          <w:color w:val="3E3E3E"/>
          <w:sz w:val="22"/>
        </w:rPr>
        <w:t>#45</w:t>
      </w:r>
    </w:p>
    <w:p w14:paraId="10267C61" w14:textId="77777777" w:rsidR="007E3441" w:rsidRDefault="007E3441" w:rsidP="00B74740">
      <w:pPr>
        <w:pStyle w:val="ListParagraph"/>
        <w:widowControl w:val="0"/>
        <w:numPr>
          <w:ilvl w:val="0"/>
          <w:numId w:val="24"/>
        </w:numPr>
        <w:tabs>
          <w:tab w:val="left" w:pos="859"/>
          <w:tab w:val="left" w:pos="861"/>
        </w:tabs>
        <w:autoSpaceDE w:val="0"/>
        <w:autoSpaceDN w:val="0"/>
      </w:pPr>
      <w:r>
        <w:rPr>
          <w:color w:val="3E3E3E"/>
          <w:sz w:val="22"/>
        </w:rPr>
        <w:t>#41 or</w:t>
      </w:r>
      <w:r>
        <w:rPr>
          <w:color w:val="3E3E3E"/>
          <w:spacing w:val="-1"/>
          <w:sz w:val="22"/>
        </w:rPr>
        <w:t xml:space="preserve"> </w:t>
      </w:r>
      <w:r>
        <w:rPr>
          <w:color w:val="3E3E3E"/>
          <w:sz w:val="22"/>
        </w:rPr>
        <w:t>#43</w:t>
      </w:r>
    </w:p>
    <w:p w14:paraId="2F7E49D7" w14:textId="77777777" w:rsidR="007E3441" w:rsidRDefault="007E3441" w:rsidP="00B74740">
      <w:pPr>
        <w:pStyle w:val="ListParagraph"/>
        <w:widowControl w:val="0"/>
        <w:numPr>
          <w:ilvl w:val="0"/>
          <w:numId w:val="24"/>
        </w:numPr>
        <w:tabs>
          <w:tab w:val="left" w:pos="860"/>
          <w:tab w:val="left" w:pos="861"/>
        </w:tabs>
        <w:autoSpaceDE w:val="0"/>
        <w:autoSpaceDN w:val="0"/>
        <w:ind w:hanging="360"/>
      </w:pPr>
      <w:r>
        <w:rPr>
          <w:color w:val="3E3E3E"/>
          <w:sz w:val="22"/>
        </w:rPr>
        <w:t>#47 or</w:t>
      </w:r>
      <w:r>
        <w:rPr>
          <w:color w:val="3E3E3E"/>
          <w:spacing w:val="-1"/>
          <w:sz w:val="22"/>
        </w:rPr>
        <w:t xml:space="preserve"> </w:t>
      </w:r>
      <w:r>
        <w:rPr>
          <w:color w:val="3E3E3E"/>
          <w:sz w:val="22"/>
        </w:rPr>
        <w:t>#22</w:t>
      </w:r>
    </w:p>
    <w:p w14:paraId="1AE38FB7" w14:textId="77777777" w:rsidR="007E3441" w:rsidRDefault="007E3441" w:rsidP="007E3441">
      <w:pPr>
        <w:pStyle w:val="BodyText"/>
        <w:spacing w:before="37"/>
        <w:ind w:left="140" w:right="647"/>
      </w:pPr>
      <w:r>
        <w:rPr>
          <w:color w:val="3E3E3E"/>
        </w:rPr>
        <w:t>Each of these items measures a very similar concept as indicated by the proximity of their measure values in Exhibit 8.</w:t>
      </w:r>
    </w:p>
    <w:p w14:paraId="270D3011" w14:textId="77777777" w:rsidR="007E3441" w:rsidRDefault="007E3441" w:rsidP="007E3441">
      <w:pPr>
        <w:pStyle w:val="BodyText"/>
        <w:spacing w:before="6"/>
        <w:rPr>
          <w:sz w:val="29"/>
        </w:rPr>
      </w:pPr>
    </w:p>
    <w:p w14:paraId="3FF9D06F" w14:textId="10503FC4" w:rsidR="007E3441" w:rsidRPr="000A7C74" w:rsidRDefault="007E3441" w:rsidP="000A7C74">
      <w:pPr>
        <w:keepNext/>
        <w:spacing w:before="240"/>
        <w:jc w:val="center"/>
        <w:rPr>
          <w:b/>
          <w:bCs/>
        </w:rPr>
      </w:pPr>
      <w:r w:rsidRPr="000A7C74">
        <w:rPr>
          <w:b/>
          <w:bCs/>
        </w:rPr>
        <w:t xml:space="preserve">Exhibit 8. </w:t>
      </w:r>
      <w:r w:rsidR="000A7C74" w:rsidRPr="000A7C74">
        <w:rPr>
          <w:b/>
          <w:bCs/>
        </w:rPr>
        <w:t xml:space="preserve">Rate of Change </w:t>
      </w:r>
      <w:r w:rsidR="000A7C74">
        <w:rPr>
          <w:b/>
          <w:bCs/>
        </w:rPr>
        <w:br/>
      </w:r>
      <w:r w:rsidRPr="000A7C74">
        <w:rPr>
          <w:b/>
          <w:bCs/>
        </w:rPr>
        <w:t xml:space="preserve">Items Ordered by Easy to Difficult to </w:t>
      </w:r>
      <w:r w:rsidR="002456C4">
        <w:rPr>
          <w:b/>
          <w:bCs/>
        </w:rPr>
        <w:t xml:space="preserve">Endorse </w:t>
      </w:r>
      <w:r w:rsidR="00313821">
        <w:rPr>
          <w:b/>
          <w:bCs/>
        </w:rPr>
        <w:t xml:space="preserve">(answer </w:t>
      </w:r>
      <w:r w:rsidR="00F10829">
        <w:rPr>
          <w:b/>
          <w:bCs/>
        </w:rPr>
        <w:t>correctly</w:t>
      </w:r>
      <w:r w:rsidR="00313821">
        <w:rPr>
          <w:b/>
          <w:bCs/>
        </w:rPr>
        <w:t>)</w:t>
      </w:r>
      <w:r w:rsidR="002456C4">
        <w:rPr>
          <w:b/>
          <w:bCs/>
        </w:rPr>
        <w:t xml:space="preserve">  </w:t>
      </w:r>
    </w:p>
    <w:p w14:paraId="6DBE02C2" w14:textId="77777777" w:rsidR="007E3441" w:rsidRDefault="007E3441" w:rsidP="007E3441">
      <w:pPr>
        <w:pStyle w:val="BodyText"/>
        <w:keepNext/>
        <w:spacing w:before="4"/>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268"/>
      </w:tblGrid>
      <w:tr w:rsidR="007E3441" w14:paraId="7AEE77D9" w14:textId="77777777" w:rsidTr="007E3441">
        <w:trPr>
          <w:trHeight w:val="582"/>
        </w:trPr>
        <w:tc>
          <w:tcPr>
            <w:tcW w:w="605" w:type="dxa"/>
          </w:tcPr>
          <w:p w14:paraId="2D7CB920" w14:textId="77777777" w:rsidR="007E3441" w:rsidRDefault="007E3441" w:rsidP="007E3441">
            <w:pPr>
              <w:pStyle w:val="TableParagraph"/>
              <w:keepNext/>
              <w:spacing w:before="59"/>
              <w:ind w:left="98" w:right="94"/>
              <w:jc w:val="center"/>
              <w:rPr>
                <w:sz w:val="19"/>
              </w:rPr>
            </w:pPr>
            <w:r>
              <w:rPr>
                <w:color w:val="3E3E3E"/>
                <w:sz w:val="19"/>
              </w:rPr>
              <w:t>Item</w:t>
            </w:r>
          </w:p>
        </w:tc>
        <w:tc>
          <w:tcPr>
            <w:tcW w:w="915" w:type="dxa"/>
          </w:tcPr>
          <w:p w14:paraId="24D6C2CA" w14:textId="77777777" w:rsidR="007E3441" w:rsidRDefault="007E3441" w:rsidP="007E3441">
            <w:pPr>
              <w:pStyle w:val="TableParagraph"/>
              <w:keepNext/>
              <w:spacing w:before="59"/>
              <w:ind w:left="90" w:right="86"/>
              <w:jc w:val="center"/>
              <w:rPr>
                <w:sz w:val="19"/>
              </w:rPr>
            </w:pPr>
            <w:r>
              <w:rPr>
                <w:color w:val="3E3E3E"/>
                <w:sz w:val="19"/>
              </w:rPr>
              <w:t>Measure</w:t>
            </w:r>
          </w:p>
        </w:tc>
        <w:tc>
          <w:tcPr>
            <w:tcW w:w="1268" w:type="dxa"/>
          </w:tcPr>
          <w:p w14:paraId="5DFB81C5" w14:textId="77777777" w:rsidR="007E3441" w:rsidRDefault="007E3441" w:rsidP="007E3441">
            <w:pPr>
              <w:pStyle w:val="TableParagraph"/>
              <w:keepNext/>
              <w:spacing w:before="59"/>
              <w:ind w:left="152" w:right="147"/>
              <w:jc w:val="center"/>
              <w:rPr>
                <w:sz w:val="19"/>
              </w:rPr>
            </w:pPr>
            <w:r>
              <w:rPr>
                <w:color w:val="3E3E3E"/>
                <w:sz w:val="19"/>
              </w:rPr>
              <w:t>Point Meas.</w:t>
            </w:r>
          </w:p>
          <w:p w14:paraId="14AE39DC" w14:textId="77777777" w:rsidR="007E3441" w:rsidRDefault="007E3441" w:rsidP="007E3441">
            <w:pPr>
              <w:pStyle w:val="TableParagraph"/>
              <w:keepNext/>
              <w:ind w:left="152" w:right="145"/>
              <w:jc w:val="center"/>
              <w:rPr>
                <w:sz w:val="19"/>
              </w:rPr>
            </w:pPr>
            <w:r>
              <w:rPr>
                <w:color w:val="3E3E3E"/>
                <w:sz w:val="19"/>
              </w:rPr>
              <w:t>Corr.</w:t>
            </w:r>
          </w:p>
        </w:tc>
      </w:tr>
      <w:tr w:rsidR="007E3441" w14:paraId="3E67C85C" w14:textId="77777777" w:rsidTr="007E3441">
        <w:trPr>
          <w:trHeight w:val="352"/>
        </w:trPr>
        <w:tc>
          <w:tcPr>
            <w:tcW w:w="605" w:type="dxa"/>
            <w:shd w:val="clear" w:color="auto" w:fill="F2F2F2"/>
          </w:tcPr>
          <w:p w14:paraId="2978B240" w14:textId="77777777" w:rsidR="007E3441" w:rsidRDefault="007E3441" w:rsidP="007E3441">
            <w:pPr>
              <w:pStyle w:val="TableParagraph"/>
              <w:keepNext/>
              <w:spacing w:before="61"/>
              <w:ind w:left="100" w:right="91"/>
              <w:jc w:val="center"/>
              <w:rPr>
                <w:b/>
                <w:sz w:val="19"/>
              </w:rPr>
            </w:pPr>
            <w:r>
              <w:rPr>
                <w:b/>
                <w:color w:val="3E3E3E"/>
                <w:sz w:val="19"/>
              </w:rPr>
              <w:t>18</w:t>
            </w:r>
          </w:p>
        </w:tc>
        <w:tc>
          <w:tcPr>
            <w:tcW w:w="915" w:type="dxa"/>
            <w:shd w:val="clear" w:color="auto" w:fill="F2F2F2"/>
          </w:tcPr>
          <w:p w14:paraId="165B02D1" w14:textId="77777777" w:rsidR="007E3441" w:rsidRDefault="007E3441" w:rsidP="007E3441">
            <w:pPr>
              <w:pStyle w:val="TableParagraph"/>
              <w:keepNext/>
              <w:spacing w:before="61"/>
              <w:ind w:left="87" w:right="86"/>
              <w:jc w:val="center"/>
              <w:rPr>
                <w:sz w:val="19"/>
              </w:rPr>
            </w:pPr>
            <w:r>
              <w:rPr>
                <w:color w:val="3E3E3E"/>
                <w:sz w:val="19"/>
              </w:rPr>
              <w:t>-1.55</w:t>
            </w:r>
          </w:p>
        </w:tc>
        <w:tc>
          <w:tcPr>
            <w:tcW w:w="1268" w:type="dxa"/>
            <w:shd w:val="clear" w:color="auto" w:fill="F2F2F2"/>
          </w:tcPr>
          <w:p w14:paraId="3C87BCEE" w14:textId="77777777" w:rsidR="007E3441" w:rsidRDefault="007E3441" w:rsidP="007E3441">
            <w:pPr>
              <w:pStyle w:val="TableParagraph"/>
              <w:keepNext/>
              <w:spacing w:before="61"/>
              <w:ind w:right="503"/>
              <w:jc w:val="right"/>
              <w:rPr>
                <w:sz w:val="19"/>
              </w:rPr>
            </w:pPr>
            <w:r>
              <w:rPr>
                <w:color w:val="3E3E3E"/>
                <w:sz w:val="19"/>
              </w:rPr>
              <w:t>.55</w:t>
            </w:r>
          </w:p>
        </w:tc>
      </w:tr>
      <w:tr w:rsidR="007E3441" w14:paraId="016B2B74" w14:textId="77777777" w:rsidTr="007E3441">
        <w:trPr>
          <w:trHeight w:val="352"/>
        </w:trPr>
        <w:tc>
          <w:tcPr>
            <w:tcW w:w="605" w:type="dxa"/>
          </w:tcPr>
          <w:p w14:paraId="2E7E395B" w14:textId="77777777" w:rsidR="007E3441" w:rsidRDefault="007E3441" w:rsidP="007E3441">
            <w:pPr>
              <w:pStyle w:val="TableParagraph"/>
              <w:keepNext/>
              <w:spacing w:before="59"/>
              <w:ind w:left="100" w:right="91"/>
              <w:jc w:val="center"/>
              <w:rPr>
                <w:b/>
                <w:sz w:val="19"/>
              </w:rPr>
            </w:pPr>
            <w:r>
              <w:rPr>
                <w:b/>
                <w:color w:val="3E3E3E"/>
                <w:sz w:val="19"/>
              </w:rPr>
              <w:t>23</w:t>
            </w:r>
          </w:p>
        </w:tc>
        <w:tc>
          <w:tcPr>
            <w:tcW w:w="915" w:type="dxa"/>
          </w:tcPr>
          <w:p w14:paraId="3B6B19EC" w14:textId="77777777" w:rsidR="007E3441" w:rsidRDefault="007E3441" w:rsidP="007E3441">
            <w:pPr>
              <w:pStyle w:val="TableParagraph"/>
              <w:keepNext/>
              <w:spacing w:before="59"/>
              <w:ind w:left="87" w:right="86"/>
              <w:jc w:val="center"/>
              <w:rPr>
                <w:sz w:val="19"/>
              </w:rPr>
            </w:pPr>
            <w:r>
              <w:rPr>
                <w:color w:val="3E3E3E"/>
                <w:sz w:val="19"/>
              </w:rPr>
              <w:t>-1.41</w:t>
            </w:r>
          </w:p>
        </w:tc>
        <w:tc>
          <w:tcPr>
            <w:tcW w:w="1268" w:type="dxa"/>
          </w:tcPr>
          <w:p w14:paraId="16CE3F9D" w14:textId="77777777" w:rsidR="007E3441" w:rsidRDefault="007E3441" w:rsidP="007E3441">
            <w:pPr>
              <w:pStyle w:val="TableParagraph"/>
              <w:keepNext/>
              <w:spacing w:before="59"/>
              <w:ind w:right="503"/>
              <w:jc w:val="right"/>
              <w:rPr>
                <w:sz w:val="19"/>
              </w:rPr>
            </w:pPr>
            <w:r>
              <w:rPr>
                <w:color w:val="3E3E3E"/>
                <w:sz w:val="19"/>
              </w:rPr>
              <w:t>.50</w:t>
            </w:r>
          </w:p>
        </w:tc>
      </w:tr>
      <w:tr w:rsidR="007E3441" w14:paraId="6E1CD264" w14:textId="77777777" w:rsidTr="007E3441">
        <w:trPr>
          <w:trHeight w:val="352"/>
        </w:trPr>
        <w:tc>
          <w:tcPr>
            <w:tcW w:w="605" w:type="dxa"/>
            <w:shd w:val="clear" w:color="auto" w:fill="F2F2F2"/>
          </w:tcPr>
          <w:p w14:paraId="076EA436" w14:textId="77777777" w:rsidR="007E3441" w:rsidRDefault="007E3441" w:rsidP="007E3441">
            <w:pPr>
              <w:pStyle w:val="TableParagraph"/>
              <w:keepNext/>
              <w:spacing w:before="59"/>
              <w:ind w:left="100" w:right="91"/>
              <w:jc w:val="center"/>
              <w:rPr>
                <w:b/>
                <w:sz w:val="19"/>
              </w:rPr>
            </w:pPr>
            <w:r>
              <w:rPr>
                <w:b/>
                <w:color w:val="3E3E3E"/>
                <w:sz w:val="19"/>
              </w:rPr>
              <w:t>35</w:t>
            </w:r>
          </w:p>
        </w:tc>
        <w:tc>
          <w:tcPr>
            <w:tcW w:w="915" w:type="dxa"/>
            <w:shd w:val="clear" w:color="auto" w:fill="F2F2F2"/>
          </w:tcPr>
          <w:p w14:paraId="3A9E5F65" w14:textId="77777777" w:rsidR="007E3441" w:rsidRDefault="007E3441" w:rsidP="007E3441">
            <w:pPr>
              <w:pStyle w:val="TableParagraph"/>
              <w:keepNext/>
              <w:spacing w:before="59"/>
              <w:ind w:left="87" w:right="86"/>
              <w:jc w:val="center"/>
              <w:rPr>
                <w:sz w:val="19"/>
              </w:rPr>
            </w:pPr>
            <w:r>
              <w:rPr>
                <w:color w:val="3E3E3E"/>
                <w:sz w:val="19"/>
              </w:rPr>
              <w:t>-.90</w:t>
            </w:r>
          </w:p>
        </w:tc>
        <w:tc>
          <w:tcPr>
            <w:tcW w:w="1268" w:type="dxa"/>
            <w:shd w:val="clear" w:color="auto" w:fill="F2F2F2"/>
          </w:tcPr>
          <w:p w14:paraId="68BE785F" w14:textId="77777777" w:rsidR="007E3441" w:rsidRDefault="007E3441" w:rsidP="007E3441">
            <w:pPr>
              <w:pStyle w:val="TableParagraph"/>
              <w:keepNext/>
              <w:spacing w:before="59"/>
              <w:ind w:right="503"/>
              <w:jc w:val="right"/>
              <w:rPr>
                <w:sz w:val="19"/>
              </w:rPr>
            </w:pPr>
            <w:r>
              <w:rPr>
                <w:color w:val="3E3E3E"/>
                <w:sz w:val="19"/>
              </w:rPr>
              <w:t>.52</w:t>
            </w:r>
          </w:p>
        </w:tc>
      </w:tr>
      <w:tr w:rsidR="007E3441" w14:paraId="5A9FEE8D" w14:textId="77777777" w:rsidTr="007E3441">
        <w:trPr>
          <w:trHeight w:val="352"/>
        </w:trPr>
        <w:tc>
          <w:tcPr>
            <w:tcW w:w="605" w:type="dxa"/>
          </w:tcPr>
          <w:p w14:paraId="62C02629" w14:textId="77777777" w:rsidR="007E3441" w:rsidRDefault="007E3441" w:rsidP="007E3441">
            <w:pPr>
              <w:pStyle w:val="TableParagraph"/>
              <w:keepNext/>
              <w:spacing w:before="59"/>
              <w:ind w:left="100" w:right="91"/>
              <w:jc w:val="center"/>
              <w:rPr>
                <w:b/>
                <w:sz w:val="19"/>
              </w:rPr>
            </w:pPr>
            <w:r>
              <w:rPr>
                <w:b/>
                <w:color w:val="3E3E3E"/>
                <w:sz w:val="19"/>
              </w:rPr>
              <w:t>45</w:t>
            </w:r>
          </w:p>
        </w:tc>
        <w:tc>
          <w:tcPr>
            <w:tcW w:w="915" w:type="dxa"/>
          </w:tcPr>
          <w:p w14:paraId="0084D907" w14:textId="77777777" w:rsidR="007E3441" w:rsidRDefault="007E3441" w:rsidP="007E3441">
            <w:pPr>
              <w:pStyle w:val="TableParagraph"/>
              <w:keepNext/>
              <w:spacing w:before="59"/>
              <w:ind w:left="87" w:right="86"/>
              <w:jc w:val="center"/>
              <w:rPr>
                <w:sz w:val="19"/>
              </w:rPr>
            </w:pPr>
            <w:r>
              <w:rPr>
                <w:color w:val="3E3E3E"/>
                <w:sz w:val="19"/>
              </w:rPr>
              <w:t>-.77</w:t>
            </w:r>
          </w:p>
        </w:tc>
        <w:tc>
          <w:tcPr>
            <w:tcW w:w="1268" w:type="dxa"/>
          </w:tcPr>
          <w:p w14:paraId="038684C3" w14:textId="77777777" w:rsidR="007E3441" w:rsidRDefault="007E3441" w:rsidP="007E3441">
            <w:pPr>
              <w:pStyle w:val="TableParagraph"/>
              <w:keepNext/>
              <w:spacing w:before="59"/>
              <w:ind w:right="503"/>
              <w:jc w:val="right"/>
              <w:rPr>
                <w:sz w:val="19"/>
              </w:rPr>
            </w:pPr>
            <w:r>
              <w:rPr>
                <w:color w:val="3E3E3E"/>
                <w:sz w:val="19"/>
              </w:rPr>
              <w:t>.51</w:t>
            </w:r>
          </w:p>
        </w:tc>
      </w:tr>
      <w:tr w:rsidR="007E3441" w14:paraId="1A9E3324" w14:textId="77777777" w:rsidTr="007E3441">
        <w:trPr>
          <w:trHeight w:val="350"/>
        </w:trPr>
        <w:tc>
          <w:tcPr>
            <w:tcW w:w="605" w:type="dxa"/>
            <w:shd w:val="clear" w:color="auto" w:fill="F2F2F2"/>
          </w:tcPr>
          <w:p w14:paraId="448F8806" w14:textId="77777777" w:rsidR="007E3441" w:rsidRDefault="007E3441" w:rsidP="007E3441">
            <w:pPr>
              <w:pStyle w:val="TableParagraph"/>
              <w:keepNext/>
              <w:spacing w:before="59"/>
              <w:ind w:left="100" w:right="91"/>
              <w:jc w:val="center"/>
              <w:rPr>
                <w:b/>
                <w:sz w:val="19"/>
              </w:rPr>
            </w:pPr>
            <w:r>
              <w:rPr>
                <w:b/>
                <w:color w:val="3E3E3E"/>
                <w:sz w:val="19"/>
              </w:rPr>
              <w:t>17</w:t>
            </w:r>
          </w:p>
        </w:tc>
        <w:tc>
          <w:tcPr>
            <w:tcW w:w="915" w:type="dxa"/>
            <w:shd w:val="clear" w:color="auto" w:fill="F2F2F2"/>
          </w:tcPr>
          <w:p w14:paraId="51621EE0" w14:textId="77777777" w:rsidR="007E3441" w:rsidRDefault="007E3441" w:rsidP="007E3441">
            <w:pPr>
              <w:pStyle w:val="TableParagraph"/>
              <w:keepNext/>
              <w:spacing w:before="59"/>
              <w:ind w:left="87" w:right="86"/>
              <w:jc w:val="center"/>
              <w:rPr>
                <w:sz w:val="19"/>
              </w:rPr>
            </w:pPr>
            <w:r>
              <w:rPr>
                <w:color w:val="3E3E3E"/>
                <w:sz w:val="19"/>
              </w:rPr>
              <w:t>-.33</w:t>
            </w:r>
          </w:p>
        </w:tc>
        <w:tc>
          <w:tcPr>
            <w:tcW w:w="1268" w:type="dxa"/>
            <w:shd w:val="clear" w:color="auto" w:fill="F2F2F2"/>
          </w:tcPr>
          <w:p w14:paraId="3C476944" w14:textId="77777777" w:rsidR="007E3441" w:rsidRDefault="007E3441" w:rsidP="007E3441">
            <w:pPr>
              <w:pStyle w:val="TableParagraph"/>
              <w:keepNext/>
              <w:spacing w:before="59"/>
              <w:ind w:right="503"/>
              <w:jc w:val="right"/>
              <w:rPr>
                <w:sz w:val="19"/>
              </w:rPr>
            </w:pPr>
            <w:r>
              <w:rPr>
                <w:color w:val="3E3E3E"/>
                <w:sz w:val="19"/>
              </w:rPr>
              <w:t>.40</w:t>
            </w:r>
          </w:p>
        </w:tc>
      </w:tr>
      <w:tr w:rsidR="007E3441" w14:paraId="7DA26DE3" w14:textId="77777777" w:rsidTr="007E3441">
        <w:trPr>
          <w:trHeight w:val="352"/>
        </w:trPr>
        <w:tc>
          <w:tcPr>
            <w:tcW w:w="605" w:type="dxa"/>
          </w:tcPr>
          <w:p w14:paraId="421CB2F6" w14:textId="77777777" w:rsidR="007E3441" w:rsidRDefault="007E3441" w:rsidP="007E3441">
            <w:pPr>
              <w:pStyle w:val="TableParagraph"/>
              <w:keepNext/>
              <w:spacing w:before="61"/>
              <w:ind w:left="100" w:right="91"/>
              <w:jc w:val="center"/>
              <w:rPr>
                <w:b/>
                <w:sz w:val="19"/>
              </w:rPr>
            </w:pPr>
            <w:r>
              <w:rPr>
                <w:b/>
                <w:color w:val="3E3E3E"/>
                <w:sz w:val="19"/>
              </w:rPr>
              <w:t>41</w:t>
            </w:r>
          </w:p>
        </w:tc>
        <w:tc>
          <w:tcPr>
            <w:tcW w:w="915" w:type="dxa"/>
          </w:tcPr>
          <w:p w14:paraId="620A5AC3" w14:textId="77777777" w:rsidR="007E3441" w:rsidRDefault="007E3441" w:rsidP="007E3441">
            <w:pPr>
              <w:pStyle w:val="TableParagraph"/>
              <w:keepNext/>
              <w:spacing w:before="61"/>
              <w:ind w:left="87" w:right="86"/>
              <w:jc w:val="center"/>
              <w:rPr>
                <w:sz w:val="19"/>
              </w:rPr>
            </w:pPr>
            <w:r>
              <w:rPr>
                <w:color w:val="3E3E3E"/>
                <w:sz w:val="19"/>
              </w:rPr>
              <w:t>.00</w:t>
            </w:r>
          </w:p>
        </w:tc>
        <w:tc>
          <w:tcPr>
            <w:tcW w:w="1268" w:type="dxa"/>
          </w:tcPr>
          <w:p w14:paraId="4248CB0C" w14:textId="77777777" w:rsidR="007E3441" w:rsidRDefault="007E3441" w:rsidP="007E3441">
            <w:pPr>
              <w:pStyle w:val="TableParagraph"/>
              <w:keepNext/>
              <w:spacing w:before="61"/>
              <w:ind w:right="503"/>
              <w:jc w:val="right"/>
              <w:rPr>
                <w:sz w:val="19"/>
              </w:rPr>
            </w:pPr>
            <w:r>
              <w:rPr>
                <w:color w:val="3E3E3E"/>
                <w:sz w:val="19"/>
              </w:rPr>
              <w:t>.44</w:t>
            </w:r>
          </w:p>
        </w:tc>
      </w:tr>
      <w:tr w:rsidR="007E3441" w14:paraId="6DEEDCEB" w14:textId="77777777" w:rsidTr="007E3441">
        <w:trPr>
          <w:trHeight w:val="352"/>
        </w:trPr>
        <w:tc>
          <w:tcPr>
            <w:tcW w:w="605" w:type="dxa"/>
            <w:shd w:val="clear" w:color="auto" w:fill="F2F2F2"/>
          </w:tcPr>
          <w:p w14:paraId="5B5E9832" w14:textId="77777777" w:rsidR="007E3441" w:rsidRDefault="007E3441" w:rsidP="007E3441">
            <w:pPr>
              <w:pStyle w:val="TableParagraph"/>
              <w:keepNext/>
              <w:spacing w:before="59"/>
              <w:ind w:left="100" w:right="91"/>
              <w:jc w:val="center"/>
              <w:rPr>
                <w:b/>
                <w:sz w:val="19"/>
              </w:rPr>
            </w:pPr>
            <w:r>
              <w:rPr>
                <w:b/>
                <w:color w:val="3E3E3E"/>
                <w:sz w:val="19"/>
              </w:rPr>
              <w:t>43</w:t>
            </w:r>
          </w:p>
        </w:tc>
        <w:tc>
          <w:tcPr>
            <w:tcW w:w="915" w:type="dxa"/>
            <w:shd w:val="clear" w:color="auto" w:fill="F2F2F2"/>
          </w:tcPr>
          <w:p w14:paraId="5701A462" w14:textId="77777777" w:rsidR="007E3441" w:rsidRDefault="007E3441" w:rsidP="007E3441">
            <w:pPr>
              <w:pStyle w:val="TableParagraph"/>
              <w:keepNext/>
              <w:spacing w:before="59"/>
              <w:ind w:left="87" w:right="86"/>
              <w:jc w:val="center"/>
              <w:rPr>
                <w:sz w:val="19"/>
              </w:rPr>
            </w:pPr>
            <w:r>
              <w:rPr>
                <w:color w:val="3E3E3E"/>
                <w:sz w:val="19"/>
              </w:rPr>
              <w:t>.04</w:t>
            </w:r>
          </w:p>
        </w:tc>
        <w:tc>
          <w:tcPr>
            <w:tcW w:w="1268" w:type="dxa"/>
            <w:shd w:val="clear" w:color="auto" w:fill="F2F2F2"/>
          </w:tcPr>
          <w:p w14:paraId="750C24DB" w14:textId="77777777" w:rsidR="007E3441" w:rsidRDefault="007E3441" w:rsidP="007E3441">
            <w:pPr>
              <w:pStyle w:val="TableParagraph"/>
              <w:keepNext/>
              <w:spacing w:before="59"/>
              <w:ind w:right="503"/>
              <w:jc w:val="right"/>
              <w:rPr>
                <w:sz w:val="19"/>
              </w:rPr>
            </w:pPr>
            <w:r>
              <w:rPr>
                <w:color w:val="3E3E3E"/>
                <w:sz w:val="19"/>
              </w:rPr>
              <w:t>.51</w:t>
            </w:r>
          </w:p>
        </w:tc>
      </w:tr>
      <w:tr w:rsidR="007E3441" w14:paraId="4421AC65" w14:textId="77777777" w:rsidTr="007E3441">
        <w:trPr>
          <w:trHeight w:val="352"/>
        </w:trPr>
        <w:tc>
          <w:tcPr>
            <w:tcW w:w="605" w:type="dxa"/>
          </w:tcPr>
          <w:p w14:paraId="7F9E0AD8" w14:textId="77777777" w:rsidR="007E3441" w:rsidRDefault="007E3441" w:rsidP="007E3441">
            <w:pPr>
              <w:pStyle w:val="TableParagraph"/>
              <w:keepNext/>
              <w:spacing w:before="59"/>
              <w:ind w:left="9"/>
              <w:jc w:val="center"/>
              <w:rPr>
                <w:b/>
                <w:sz w:val="19"/>
              </w:rPr>
            </w:pPr>
            <w:r>
              <w:rPr>
                <w:b/>
                <w:color w:val="3E3E3E"/>
                <w:w w:val="99"/>
                <w:sz w:val="19"/>
              </w:rPr>
              <w:t>9</w:t>
            </w:r>
          </w:p>
        </w:tc>
        <w:tc>
          <w:tcPr>
            <w:tcW w:w="915" w:type="dxa"/>
          </w:tcPr>
          <w:p w14:paraId="6D12FAD3" w14:textId="77777777" w:rsidR="007E3441" w:rsidRDefault="007E3441" w:rsidP="007E3441">
            <w:pPr>
              <w:pStyle w:val="TableParagraph"/>
              <w:keepNext/>
              <w:spacing w:before="59"/>
              <w:ind w:left="87" w:right="86"/>
              <w:jc w:val="center"/>
              <w:rPr>
                <w:sz w:val="19"/>
              </w:rPr>
            </w:pPr>
            <w:r>
              <w:rPr>
                <w:color w:val="3E3E3E"/>
                <w:sz w:val="19"/>
              </w:rPr>
              <w:t>.87</w:t>
            </w:r>
          </w:p>
        </w:tc>
        <w:tc>
          <w:tcPr>
            <w:tcW w:w="1268" w:type="dxa"/>
          </w:tcPr>
          <w:p w14:paraId="0C2D6252" w14:textId="77777777" w:rsidR="007E3441" w:rsidRDefault="007E3441" w:rsidP="007E3441">
            <w:pPr>
              <w:pStyle w:val="TableParagraph"/>
              <w:keepNext/>
              <w:spacing w:before="59"/>
              <w:ind w:right="503"/>
              <w:jc w:val="right"/>
              <w:rPr>
                <w:sz w:val="19"/>
              </w:rPr>
            </w:pPr>
            <w:r>
              <w:rPr>
                <w:color w:val="3E3E3E"/>
                <w:sz w:val="19"/>
              </w:rPr>
              <w:t>.40</w:t>
            </w:r>
          </w:p>
        </w:tc>
      </w:tr>
      <w:tr w:rsidR="007E3441" w14:paraId="7B4A6744" w14:textId="77777777" w:rsidTr="007E3441">
        <w:trPr>
          <w:trHeight w:val="352"/>
        </w:trPr>
        <w:tc>
          <w:tcPr>
            <w:tcW w:w="605" w:type="dxa"/>
            <w:shd w:val="clear" w:color="auto" w:fill="F2F2F2"/>
          </w:tcPr>
          <w:p w14:paraId="5ADF78E7" w14:textId="77777777" w:rsidR="007E3441" w:rsidRDefault="007E3441" w:rsidP="007E3441">
            <w:pPr>
              <w:pStyle w:val="TableParagraph"/>
              <w:keepNext/>
              <w:spacing w:before="59"/>
              <w:ind w:left="100" w:right="91"/>
              <w:jc w:val="center"/>
              <w:rPr>
                <w:b/>
                <w:sz w:val="19"/>
              </w:rPr>
            </w:pPr>
            <w:r>
              <w:rPr>
                <w:b/>
                <w:color w:val="3E3E3E"/>
                <w:sz w:val="19"/>
              </w:rPr>
              <w:t>51</w:t>
            </w:r>
          </w:p>
        </w:tc>
        <w:tc>
          <w:tcPr>
            <w:tcW w:w="915" w:type="dxa"/>
            <w:shd w:val="clear" w:color="auto" w:fill="F2F2F2"/>
          </w:tcPr>
          <w:p w14:paraId="4A2E2A6E" w14:textId="77777777" w:rsidR="007E3441" w:rsidRDefault="007E3441" w:rsidP="007E3441">
            <w:pPr>
              <w:pStyle w:val="TableParagraph"/>
              <w:keepNext/>
              <w:spacing w:before="59"/>
              <w:ind w:left="87" w:right="86"/>
              <w:jc w:val="center"/>
              <w:rPr>
                <w:sz w:val="19"/>
              </w:rPr>
            </w:pPr>
            <w:r>
              <w:rPr>
                <w:color w:val="3E3E3E"/>
                <w:sz w:val="19"/>
              </w:rPr>
              <w:t>1.11</w:t>
            </w:r>
          </w:p>
        </w:tc>
        <w:tc>
          <w:tcPr>
            <w:tcW w:w="1268" w:type="dxa"/>
            <w:shd w:val="clear" w:color="auto" w:fill="F2F2F2"/>
          </w:tcPr>
          <w:p w14:paraId="681EA91B" w14:textId="77777777" w:rsidR="007E3441" w:rsidRDefault="007E3441" w:rsidP="007E3441">
            <w:pPr>
              <w:pStyle w:val="TableParagraph"/>
              <w:keepNext/>
              <w:spacing w:before="59"/>
              <w:ind w:right="503"/>
              <w:jc w:val="right"/>
              <w:rPr>
                <w:sz w:val="19"/>
              </w:rPr>
            </w:pPr>
            <w:r>
              <w:rPr>
                <w:color w:val="3E3E3E"/>
                <w:sz w:val="19"/>
              </w:rPr>
              <w:t>.39</w:t>
            </w:r>
          </w:p>
        </w:tc>
      </w:tr>
      <w:tr w:rsidR="007E3441" w14:paraId="47C84920" w14:textId="77777777" w:rsidTr="007E3441">
        <w:trPr>
          <w:trHeight w:val="350"/>
        </w:trPr>
        <w:tc>
          <w:tcPr>
            <w:tcW w:w="605" w:type="dxa"/>
          </w:tcPr>
          <w:p w14:paraId="7068A292" w14:textId="77777777" w:rsidR="007E3441" w:rsidRDefault="007E3441" w:rsidP="007E3441">
            <w:pPr>
              <w:pStyle w:val="TableParagraph"/>
              <w:keepNext/>
              <w:spacing w:before="59"/>
              <w:ind w:left="100" w:right="91"/>
              <w:jc w:val="center"/>
              <w:rPr>
                <w:b/>
                <w:sz w:val="19"/>
              </w:rPr>
            </w:pPr>
            <w:r>
              <w:rPr>
                <w:b/>
                <w:color w:val="3E3E3E"/>
                <w:sz w:val="19"/>
              </w:rPr>
              <w:t>47</w:t>
            </w:r>
          </w:p>
        </w:tc>
        <w:tc>
          <w:tcPr>
            <w:tcW w:w="915" w:type="dxa"/>
          </w:tcPr>
          <w:p w14:paraId="7931B971" w14:textId="77777777" w:rsidR="007E3441" w:rsidRDefault="007E3441" w:rsidP="007E3441">
            <w:pPr>
              <w:pStyle w:val="TableParagraph"/>
              <w:keepNext/>
              <w:spacing w:before="59"/>
              <w:ind w:left="87" w:right="86"/>
              <w:jc w:val="center"/>
              <w:rPr>
                <w:sz w:val="19"/>
              </w:rPr>
            </w:pPr>
            <w:r>
              <w:rPr>
                <w:color w:val="3E3E3E"/>
                <w:sz w:val="19"/>
              </w:rPr>
              <w:t>1.43</w:t>
            </w:r>
          </w:p>
        </w:tc>
        <w:tc>
          <w:tcPr>
            <w:tcW w:w="1268" w:type="dxa"/>
          </w:tcPr>
          <w:p w14:paraId="03A40E61" w14:textId="77777777" w:rsidR="007E3441" w:rsidRDefault="007E3441" w:rsidP="007E3441">
            <w:pPr>
              <w:pStyle w:val="TableParagraph"/>
              <w:keepNext/>
              <w:spacing w:before="59"/>
              <w:ind w:right="503"/>
              <w:jc w:val="right"/>
              <w:rPr>
                <w:sz w:val="19"/>
              </w:rPr>
            </w:pPr>
            <w:r>
              <w:rPr>
                <w:color w:val="3E3E3E"/>
                <w:sz w:val="19"/>
              </w:rPr>
              <w:t>.33</w:t>
            </w:r>
          </w:p>
        </w:tc>
      </w:tr>
      <w:tr w:rsidR="007E3441" w14:paraId="5E1BC7DE" w14:textId="77777777" w:rsidTr="007E3441">
        <w:trPr>
          <w:trHeight w:val="352"/>
        </w:trPr>
        <w:tc>
          <w:tcPr>
            <w:tcW w:w="605" w:type="dxa"/>
            <w:shd w:val="clear" w:color="auto" w:fill="F2F2F2"/>
          </w:tcPr>
          <w:p w14:paraId="69AA18B4" w14:textId="77777777" w:rsidR="007E3441" w:rsidRDefault="007E3441" w:rsidP="007E3441">
            <w:pPr>
              <w:pStyle w:val="TableParagraph"/>
              <w:spacing w:before="61"/>
              <w:ind w:left="100" w:right="91"/>
              <w:jc w:val="center"/>
              <w:rPr>
                <w:b/>
                <w:sz w:val="19"/>
              </w:rPr>
            </w:pPr>
            <w:r>
              <w:rPr>
                <w:b/>
                <w:color w:val="3E3E3E"/>
                <w:sz w:val="19"/>
              </w:rPr>
              <w:t>22</w:t>
            </w:r>
          </w:p>
        </w:tc>
        <w:tc>
          <w:tcPr>
            <w:tcW w:w="915" w:type="dxa"/>
            <w:shd w:val="clear" w:color="auto" w:fill="F2F2F2"/>
          </w:tcPr>
          <w:p w14:paraId="3D82A78E" w14:textId="77777777" w:rsidR="007E3441" w:rsidRDefault="007E3441" w:rsidP="007E3441">
            <w:pPr>
              <w:pStyle w:val="TableParagraph"/>
              <w:spacing w:before="61"/>
              <w:ind w:left="87" w:right="86"/>
              <w:jc w:val="center"/>
              <w:rPr>
                <w:sz w:val="19"/>
              </w:rPr>
            </w:pPr>
            <w:r>
              <w:rPr>
                <w:color w:val="3E3E3E"/>
                <w:sz w:val="19"/>
              </w:rPr>
              <w:t>1.51</w:t>
            </w:r>
          </w:p>
        </w:tc>
        <w:tc>
          <w:tcPr>
            <w:tcW w:w="1268" w:type="dxa"/>
            <w:shd w:val="clear" w:color="auto" w:fill="F2F2F2"/>
          </w:tcPr>
          <w:p w14:paraId="5862B738" w14:textId="77777777" w:rsidR="007E3441" w:rsidRDefault="007E3441" w:rsidP="007E3441">
            <w:pPr>
              <w:pStyle w:val="TableParagraph"/>
              <w:spacing w:before="61"/>
              <w:ind w:right="503"/>
              <w:jc w:val="right"/>
              <w:rPr>
                <w:sz w:val="19"/>
              </w:rPr>
            </w:pPr>
            <w:r>
              <w:rPr>
                <w:color w:val="3E3E3E"/>
                <w:sz w:val="19"/>
              </w:rPr>
              <w:t>.28</w:t>
            </w:r>
          </w:p>
        </w:tc>
      </w:tr>
    </w:tbl>
    <w:p w14:paraId="6ACF7865" w14:textId="77777777" w:rsidR="007E3441" w:rsidRDefault="007E3441" w:rsidP="007E3441">
      <w:pPr>
        <w:pStyle w:val="BodyText"/>
        <w:spacing w:before="117"/>
        <w:ind w:left="140" w:right="519"/>
      </w:pPr>
      <w:r>
        <w:rPr>
          <w:color w:val="3E3E3E"/>
        </w:rPr>
        <w:t>The items in the Structure Sense domain range from easy to difficult to endorse and create a 5 -item scale (see Exhibit 9).</w:t>
      </w:r>
    </w:p>
    <w:p w14:paraId="344AB859" w14:textId="77777777" w:rsidR="007E3441" w:rsidRDefault="007E3441" w:rsidP="007E3441">
      <w:pPr>
        <w:pStyle w:val="BodyText"/>
        <w:spacing w:before="6"/>
        <w:rPr>
          <w:sz w:val="29"/>
        </w:rPr>
      </w:pPr>
    </w:p>
    <w:p w14:paraId="318EF956" w14:textId="47CDB84E" w:rsidR="007E3441" w:rsidRPr="000A7C74" w:rsidRDefault="007E3441" w:rsidP="000A7C74">
      <w:pPr>
        <w:jc w:val="center"/>
        <w:rPr>
          <w:b/>
          <w:bCs/>
        </w:rPr>
      </w:pPr>
      <w:r w:rsidRPr="000A7C74">
        <w:rPr>
          <w:b/>
          <w:bCs/>
        </w:rPr>
        <w:t xml:space="preserve">Exhibit 9. </w:t>
      </w:r>
      <w:r w:rsidR="000A7C74" w:rsidRPr="000A7C74">
        <w:rPr>
          <w:b/>
          <w:bCs/>
        </w:rPr>
        <w:t xml:space="preserve">Structure Sense </w:t>
      </w:r>
      <w:r w:rsidR="000A7C74">
        <w:rPr>
          <w:b/>
          <w:bCs/>
        </w:rPr>
        <w:br/>
      </w:r>
      <w:r w:rsidRPr="000A7C74">
        <w:rPr>
          <w:b/>
          <w:bCs/>
        </w:rPr>
        <w:t xml:space="preserve">Items Ordered by Easy to Difficult to </w:t>
      </w:r>
      <w:r w:rsidR="002456C4">
        <w:rPr>
          <w:b/>
          <w:bCs/>
        </w:rPr>
        <w:t xml:space="preserve">Endorse </w:t>
      </w:r>
      <w:r w:rsidR="00313821">
        <w:rPr>
          <w:b/>
          <w:bCs/>
        </w:rPr>
        <w:t xml:space="preserve">(answer </w:t>
      </w:r>
      <w:r w:rsidR="00F10829">
        <w:rPr>
          <w:b/>
          <w:bCs/>
        </w:rPr>
        <w:t>correctly</w:t>
      </w:r>
      <w:r w:rsidR="00313821">
        <w:rPr>
          <w:b/>
          <w:bCs/>
        </w:rPr>
        <w:t>)</w:t>
      </w:r>
      <w:r w:rsidR="002456C4">
        <w:rPr>
          <w:b/>
          <w:bCs/>
        </w:rPr>
        <w:t xml:space="preserve"> </w:t>
      </w:r>
      <w:r w:rsidRPr="000A7C74">
        <w:rPr>
          <w:b/>
          <w:bCs/>
        </w:rPr>
        <w:t xml:space="preserve"> </w:t>
      </w:r>
    </w:p>
    <w:p w14:paraId="55002B43" w14:textId="77777777" w:rsidR="007E3441" w:rsidRDefault="007E3441" w:rsidP="007E3441">
      <w:pPr>
        <w:pStyle w:val="BodyText"/>
        <w:spacing w:before="4"/>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268"/>
      </w:tblGrid>
      <w:tr w:rsidR="007E3441" w14:paraId="59B06E41" w14:textId="77777777" w:rsidTr="007E3441">
        <w:trPr>
          <w:trHeight w:val="585"/>
        </w:trPr>
        <w:tc>
          <w:tcPr>
            <w:tcW w:w="605" w:type="dxa"/>
          </w:tcPr>
          <w:p w14:paraId="02888D13" w14:textId="77777777" w:rsidR="007E3441" w:rsidRDefault="007E3441" w:rsidP="007E3441">
            <w:pPr>
              <w:pStyle w:val="TableParagraph"/>
              <w:spacing w:before="59"/>
              <w:ind w:left="98" w:right="94"/>
              <w:jc w:val="center"/>
              <w:rPr>
                <w:sz w:val="19"/>
              </w:rPr>
            </w:pPr>
            <w:r>
              <w:rPr>
                <w:color w:val="3E3E3E"/>
                <w:sz w:val="19"/>
              </w:rPr>
              <w:lastRenderedPageBreak/>
              <w:t>Item</w:t>
            </w:r>
          </w:p>
        </w:tc>
        <w:tc>
          <w:tcPr>
            <w:tcW w:w="915" w:type="dxa"/>
          </w:tcPr>
          <w:p w14:paraId="4B98BC50" w14:textId="77777777" w:rsidR="007E3441" w:rsidRDefault="007E3441" w:rsidP="007E3441">
            <w:pPr>
              <w:pStyle w:val="TableParagraph"/>
              <w:spacing w:before="59"/>
              <w:ind w:left="90" w:right="86"/>
              <w:jc w:val="center"/>
              <w:rPr>
                <w:sz w:val="19"/>
              </w:rPr>
            </w:pPr>
            <w:r>
              <w:rPr>
                <w:color w:val="3E3E3E"/>
                <w:sz w:val="19"/>
              </w:rPr>
              <w:t>Measure</w:t>
            </w:r>
          </w:p>
        </w:tc>
        <w:tc>
          <w:tcPr>
            <w:tcW w:w="1268" w:type="dxa"/>
          </w:tcPr>
          <w:p w14:paraId="3D7D1B90" w14:textId="77777777" w:rsidR="007E3441" w:rsidRDefault="007E3441" w:rsidP="007E3441">
            <w:pPr>
              <w:pStyle w:val="TableParagraph"/>
              <w:spacing w:before="59"/>
              <w:ind w:left="152" w:right="147"/>
              <w:jc w:val="center"/>
              <w:rPr>
                <w:sz w:val="19"/>
              </w:rPr>
            </w:pPr>
            <w:r>
              <w:rPr>
                <w:color w:val="3E3E3E"/>
                <w:sz w:val="19"/>
              </w:rPr>
              <w:t>Point Meas.</w:t>
            </w:r>
          </w:p>
          <w:p w14:paraId="03972D45" w14:textId="77777777" w:rsidR="007E3441" w:rsidRDefault="007E3441" w:rsidP="007E3441">
            <w:pPr>
              <w:pStyle w:val="TableParagraph"/>
              <w:ind w:left="152" w:right="145"/>
              <w:jc w:val="center"/>
              <w:rPr>
                <w:sz w:val="19"/>
              </w:rPr>
            </w:pPr>
            <w:r>
              <w:rPr>
                <w:color w:val="3E3E3E"/>
                <w:sz w:val="19"/>
              </w:rPr>
              <w:t>Corr.</w:t>
            </w:r>
          </w:p>
        </w:tc>
      </w:tr>
      <w:tr w:rsidR="007E3441" w14:paraId="441ACDF2" w14:textId="77777777" w:rsidTr="007E3441">
        <w:trPr>
          <w:trHeight w:val="352"/>
        </w:trPr>
        <w:tc>
          <w:tcPr>
            <w:tcW w:w="605" w:type="dxa"/>
            <w:shd w:val="clear" w:color="auto" w:fill="F2F2F2"/>
          </w:tcPr>
          <w:p w14:paraId="6082AAAC" w14:textId="77777777" w:rsidR="007E3441" w:rsidRDefault="007E3441" w:rsidP="007E3441">
            <w:pPr>
              <w:pStyle w:val="TableParagraph"/>
              <w:spacing w:before="59"/>
              <w:ind w:left="100" w:right="91"/>
              <w:jc w:val="center"/>
              <w:rPr>
                <w:b/>
                <w:sz w:val="19"/>
              </w:rPr>
            </w:pPr>
            <w:r>
              <w:rPr>
                <w:b/>
                <w:color w:val="3E3E3E"/>
                <w:sz w:val="19"/>
              </w:rPr>
              <w:t>46</w:t>
            </w:r>
          </w:p>
        </w:tc>
        <w:tc>
          <w:tcPr>
            <w:tcW w:w="915" w:type="dxa"/>
            <w:shd w:val="clear" w:color="auto" w:fill="F2F2F2"/>
          </w:tcPr>
          <w:p w14:paraId="0FDA7A61" w14:textId="77777777" w:rsidR="007E3441" w:rsidRDefault="007E3441" w:rsidP="007E3441">
            <w:pPr>
              <w:pStyle w:val="TableParagraph"/>
              <w:spacing w:before="59"/>
              <w:ind w:left="87" w:right="86"/>
              <w:jc w:val="center"/>
              <w:rPr>
                <w:sz w:val="19"/>
              </w:rPr>
            </w:pPr>
            <w:r>
              <w:rPr>
                <w:color w:val="3E3E3E"/>
                <w:sz w:val="19"/>
              </w:rPr>
              <w:t>-1.25</w:t>
            </w:r>
          </w:p>
        </w:tc>
        <w:tc>
          <w:tcPr>
            <w:tcW w:w="1268" w:type="dxa"/>
            <w:shd w:val="clear" w:color="auto" w:fill="F2F2F2"/>
          </w:tcPr>
          <w:p w14:paraId="4B95924F" w14:textId="77777777" w:rsidR="007E3441" w:rsidRDefault="007E3441" w:rsidP="007E3441">
            <w:pPr>
              <w:pStyle w:val="TableParagraph"/>
              <w:spacing w:before="59"/>
              <w:ind w:right="503"/>
              <w:jc w:val="right"/>
              <w:rPr>
                <w:sz w:val="19"/>
              </w:rPr>
            </w:pPr>
            <w:r>
              <w:rPr>
                <w:color w:val="3E3E3E"/>
                <w:sz w:val="19"/>
              </w:rPr>
              <w:t>.55</w:t>
            </w:r>
          </w:p>
        </w:tc>
      </w:tr>
      <w:tr w:rsidR="007E3441" w14:paraId="362E0402" w14:textId="77777777" w:rsidTr="007E3441">
        <w:trPr>
          <w:trHeight w:val="350"/>
        </w:trPr>
        <w:tc>
          <w:tcPr>
            <w:tcW w:w="605" w:type="dxa"/>
          </w:tcPr>
          <w:p w14:paraId="535B904F" w14:textId="77777777" w:rsidR="007E3441" w:rsidRDefault="007E3441" w:rsidP="007E3441">
            <w:pPr>
              <w:pStyle w:val="TableParagraph"/>
              <w:spacing w:before="59"/>
              <w:ind w:left="100" w:right="91"/>
              <w:jc w:val="center"/>
              <w:rPr>
                <w:b/>
                <w:sz w:val="19"/>
              </w:rPr>
            </w:pPr>
            <w:r>
              <w:rPr>
                <w:b/>
                <w:color w:val="3E3E3E"/>
                <w:sz w:val="19"/>
              </w:rPr>
              <w:t>33</w:t>
            </w:r>
          </w:p>
        </w:tc>
        <w:tc>
          <w:tcPr>
            <w:tcW w:w="915" w:type="dxa"/>
          </w:tcPr>
          <w:p w14:paraId="7ABC06E7" w14:textId="77777777" w:rsidR="007E3441" w:rsidRDefault="007E3441" w:rsidP="007E3441">
            <w:pPr>
              <w:pStyle w:val="TableParagraph"/>
              <w:spacing w:before="59"/>
              <w:ind w:left="87" w:right="86"/>
              <w:jc w:val="center"/>
              <w:rPr>
                <w:sz w:val="19"/>
              </w:rPr>
            </w:pPr>
            <w:r>
              <w:rPr>
                <w:color w:val="3E3E3E"/>
                <w:sz w:val="19"/>
              </w:rPr>
              <w:t>-.18</w:t>
            </w:r>
          </w:p>
        </w:tc>
        <w:tc>
          <w:tcPr>
            <w:tcW w:w="1268" w:type="dxa"/>
          </w:tcPr>
          <w:p w14:paraId="1A61D4D1" w14:textId="77777777" w:rsidR="007E3441" w:rsidRDefault="007E3441" w:rsidP="007E3441">
            <w:pPr>
              <w:pStyle w:val="TableParagraph"/>
              <w:spacing w:before="59"/>
              <w:ind w:right="503"/>
              <w:jc w:val="right"/>
              <w:rPr>
                <w:sz w:val="19"/>
              </w:rPr>
            </w:pPr>
            <w:r>
              <w:rPr>
                <w:color w:val="3E3E3E"/>
                <w:sz w:val="19"/>
              </w:rPr>
              <w:t>.48</w:t>
            </w:r>
          </w:p>
        </w:tc>
      </w:tr>
      <w:tr w:rsidR="007E3441" w14:paraId="0CD5DA39" w14:textId="77777777" w:rsidTr="007E3441">
        <w:trPr>
          <w:trHeight w:val="352"/>
        </w:trPr>
        <w:tc>
          <w:tcPr>
            <w:tcW w:w="605" w:type="dxa"/>
            <w:shd w:val="clear" w:color="auto" w:fill="F2F2F2"/>
          </w:tcPr>
          <w:p w14:paraId="1E5C8F67" w14:textId="77777777" w:rsidR="007E3441" w:rsidRDefault="007E3441" w:rsidP="007E3441">
            <w:pPr>
              <w:pStyle w:val="TableParagraph"/>
              <w:spacing w:before="61"/>
              <w:ind w:left="100" w:right="91"/>
              <w:jc w:val="center"/>
              <w:rPr>
                <w:b/>
                <w:sz w:val="19"/>
              </w:rPr>
            </w:pPr>
            <w:r>
              <w:rPr>
                <w:b/>
                <w:color w:val="3E3E3E"/>
                <w:sz w:val="19"/>
              </w:rPr>
              <w:t>12</w:t>
            </w:r>
          </w:p>
        </w:tc>
        <w:tc>
          <w:tcPr>
            <w:tcW w:w="915" w:type="dxa"/>
            <w:shd w:val="clear" w:color="auto" w:fill="F2F2F2"/>
          </w:tcPr>
          <w:p w14:paraId="5FF6319E" w14:textId="77777777" w:rsidR="007E3441" w:rsidRDefault="007E3441" w:rsidP="007E3441">
            <w:pPr>
              <w:pStyle w:val="TableParagraph"/>
              <w:spacing w:before="61"/>
              <w:ind w:left="87" w:right="86"/>
              <w:jc w:val="center"/>
              <w:rPr>
                <w:sz w:val="19"/>
              </w:rPr>
            </w:pPr>
            <w:r>
              <w:rPr>
                <w:color w:val="3E3E3E"/>
                <w:sz w:val="19"/>
              </w:rPr>
              <w:t>.16</w:t>
            </w:r>
          </w:p>
        </w:tc>
        <w:tc>
          <w:tcPr>
            <w:tcW w:w="1268" w:type="dxa"/>
            <w:shd w:val="clear" w:color="auto" w:fill="F2F2F2"/>
          </w:tcPr>
          <w:p w14:paraId="02DA5404" w14:textId="77777777" w:rsidR="007E3441" w:rsidRDefault="007E3441" w:rsidP="007E3441">
            <w:pPr>
              <w:pStyle w:val="TableParagraph"/>
              <w:spacing w:before="61"/>
              <w:ind w:right="503"/>
              <w:jc w:val="right"/>
              <w:rPr>
                <w:sz w:val="19"/>
              </w:rPr>
            </w:pPr>
            <w:r>
              <w:rPr>
                <w:color w:val="3E3E3E"/>
                <w:sz w:val="19"/>
              </w:rPr>
              <w:t>.45</w:t>
            </w:r>
          </w:p>
        </w:tc>
      </w:tr>
      <w:tr w:rsidR="007E3441" w14:paraId="6D443AF7" w14:textId="77777777" w:rsidTr="007E3441">
        <w:trPr>
          <w:trHeight w:val="352"/>
        </w:trPr>
        <w:tc>
          <w:tcPr>
            <w:tcW w:w="605" w:type="dxa"/>
          </w:tcPr>
          <w:p w14:paraId="03217C1A" w14:textId="77777777" w:rsidR="007E3441" w:rsidRDefault="007E3441" w:rsidP="007E3441">
            <w:pPr>
              <w:pStyle w:val="TableParagraph"/>
              <w:spacing w:before="59"/>
              <w:ind w:left="100" w:right="91"/>
              <w:jc w:val="center"/>
              <w:rPr>
                <w:b/>
                <w:sz w:val="19"/>
              </w:rPr>
            </w:pPr>
            <w:r>
              <w:rPr>
                <w:b/>
                <w:color w:val="3E3E3E"/>
                <w:sz w:val="19"/>
              </w:rPr>
              <w:t>25</w:t>
            </w:r>
          </w:p>
        </w:tc>
        <w:tc>
          <w:tcPr>
            <w:tcW w:w="915" w:type="dxa"/>
          </w:tcPr>
          <w:p w14:paraId="36A2AF2E" w14:textId="77777777" w:rsidR="007E3441" w:rsidRDefault="007E3441" w:rsidP="007E3441">
            <w:pPr>
              <w:pStyle w:val="TableParagraph"/>
              <w:spacing w:before="59"/>
              <w:ind w:left="87" w:right="86"/>
              <w:jc w:val="center"/>
              <w:rPr>
                <w:sz w:val="19"/>
              </w:rPr>
            </w:pPr>
            <w:r>
              <w:rPr>
                <w:color w:val="3E3E3E"/>
                <w:sz w:val="19"/>
              </w:rPr>
              <w:t>.45</w:t>
            </w:r>
          </w:p>
        </w:tc>
        <w:tc>
          <w:tcPr>
            <w:tcW w:w="1268" w:type="dxa"/>
          </w:tcPr>
          <w:p w14:paraId="1A2735B6" w14:textId="77777777" w:rsidR="007E3441" w:rsidRDefault="007E3441" w:rsidP="007E3441">
            <w:pPr>
              <w:pStyle w:val="TableParagraph"/>
              <w:spacing w:before="59"/>
              <w:ind w:right="503"/>
              <w:jc w:val="right"/>
              <w:rPr>
                <w:sz w:val="19"/>
              </w:rPr>
            </w:pPr>
            <w:r>
              <w:rPr>
                <w:color w:val="3E3E3E"/>
                <w:sz w:val="19"/>
              </w:rPr>
              <w:t>.59</w:t>
            </w:r>
          </w:p>
        </w:tc>
      </w:tr>
      <w:tr w:rsidR="007E3441" w14:paraId="3708CB66" w14:textId="77777777" w:rsidTr="007E3441">
        <w:trPr>
          <w:trHeight w:val="352"/>
        </w:trPr>
        <w:tc>
          <w:tcPr>
            <w:tcW w:w="605" w:type="dxa"/>
            <w:shd w:val="clear" w:color="auto" w:fill="F2F2F2"/>
          </w:tcPr>
          <w:p w14:paraId="6D970A3E" w14:textId="77777777" w:rsidR="007E3441" w:rsidRDefault="007E3441" w:rsidP="007E3441">
            <w:pPr>
              <w:pStyle w:val="TableParagraph"/>
              <w:spacing w:before="59"/>
              <w:ind w:left="100" w:right="91"/>
              <w:jc w:val="center"/>
              <w:rPr>
                <w:b/>
                <w:sz w:val="19"/>
              </w:rPr>
            </w:pPr>
            <w:r>
              <w:rPr>
                <w:b/>
                <w:color w:val="3E3E3E"/>
                <w:sz w:val="19"/>
              </w:rPr>
              <w:t>30</w:t>
            </w:r>
          </w:p>
        </w:tc>
        <w:tc>
          <w:tcPr>
            <w:tcW w:w="915" w:type="dxa"/>
            <w:shd w:val="clear" w:color="auto" w:fill="F2F2F2"/>
          </w:tcPr>
          <w:p w14:paraId="5670D7BF" w14:textId="77777777" w:rsidR="007E3441" w:rsidRDefault="007E3441" w:rsidP="007E3441">
            <w:pPr>
              <w:pStyle w:val="TableParagraph"/>
              <w:spacing w:before="59"/>
              <w:ind w:left="87" w:right="86"/>
              <w:jc w:val="center"/>
              <w:rPr>
                <w:sz w:val="19"/>
              </w:rPr>
            </w:pPr>
            <w:r>
              <w:rPr>
                <w:color w:val="3E3E3E"/>
                <w:sz w:val="19"/>
              </w:rPr>
              <w:t>.82</w:t>
            </w:r>
          </w:p>
        </w:tc>
        <w:tc>
          <w:tcPr>
            <w:tcW w:w="1268" w:type="dxa"/>
            <w:shd w:val="clear" w:color="auto" w:fill="F2F2F2"/>
          </w:tcPr>
          <w:p w14:paraId="42119187" w14:textId="77777777" w:rsidR="007E3441" w:rsidRDefault="007E3441" w:rsidP="007E3441">
            <w:pPr>
              <w:pStyle w:val="TableParagraph"/>
              <w:spacing w:before="59"/>
              <w:ind w:right="503"/>
              <w:jc w:val="right"/>
              <w:rPr>
                <w:sz w:val="19"/>
              </w:rPr>
            </w:pPr>
            <w:r>
              <w:rPr>
                <w:color w:val="3E3E3E"/>
                <w:sz w:val="19"/>
              </w:rPr>
              <w:t>.48</w:t>
            </w:r>
          </w:p>
        </w:tc>
      </w:tr>
    </w:tbl>
    <w:p w14:paraId="676FDC59" w14:textId="77777777" w:rsidR="007E3441" w:rsidRDefault="007E3441" w:rsidP="007E3441">
      <w:pPr>
        <w:pStyle w:val="BodyText"/>
        <w:spacing w:before="1"/>
        <w:rPr>
          <w:b/>
          <w:sz w:val="25"/>
        </w:rPr>
      </w:pPr>
    </w:p>
    <w:p w14:paraId="4965296F" w14:textId="77777777" w:rsidR="007E3441" w:rsidRDefault="007E3441" w:rsidP="007E3441">
      <w:pPr>
        <w:pStyle w:val="BodyText"/>
        <w:ind w:left="139" w:right="377"/>
      </w:pPr>
      <w:r>
        <w:rPr>
          <w:b/>
          <w:color w:val="4F141B"/>
        </w:rPr>
        <w:t xml:space="preserve">Structural Validation. </w:t>
      </w:r>
      <w:r>
        <w:rPr>
          <w:color w:val="3E3E3E"/>
        </w:rPr>
        <w:t>There is no evidence that any of the domains violate assumptions of unidimensionality or local independence. RMC Research reviewed the Principal Components Analyses (PCA) for each domain to examine unidimensionality and found that the measures explained between 22% and 36% of the variance. The PCA identified contrasts for each domain (e.g., items that may form another dimension); however, their loadings were not high enough to indicate multidimensionality.</w:t>
      </w:r>
    </w:p>
    <w:p w14:paraId="48F35EC4" w14:textId="77777777" w:rsidR="007E3441" w:rsidRDefault="007E3441" w:rsidP="007E3441">
      <w:pPr>
        <w:pStyle w:val="BodyText"/>
        <w:ind w:left="139" w:right="1054"/>
        <w:rPr>
          <w:color w:val="3E3E3E"/>
        </w:rPr>
      </w:pPr>
      <w:r>
        <w:rPr>
          <w:color w:val="3E3E3E"/>
        </w:rPr>
        <w:t>RMC Research also examined residual correlations for dependency between pairs of items. No correlations were greater than .70, indicating that the items in each domain represent local independence.</w:t>
      </w:r>
      <w:bookmarkStart w:id="151" w:name="Variable_Map_FTC"/>
      <w:bookmarkEnd w:id="151"/>
    </w:p>
    <w:p w14:paraId="2AE15342" w14:textId="61F7AEDC" w:rsidR="0000491E" w:rsidRDefault="0000491E" w:rsidP="0000491E">
      <w:pPr>
        <w:rPr>
          <w:lang w:eastAsia="ja-JP"/>
        </w:rPr>
      </w:pPr>
    </w:p>
    <w:p w14:paraId="3FCE6FBA" w14:textId="77777777" w:rsidR="0000491E" w:rsidRPr="0000491E" w:rsidRDefault="0000491E" w:rsidP="0000491E">
      <w:pPr>
        <w:rPr>
          <w:lang w:eastAsia="ja-JP"/>
        </w:rPr>
      </w:pPr>
    </w:p>
    <w:p w14:paraId="3960F076" w14:textId="77777777" w:rsidR="0000491E" w:rsidRDefault="0000491E" w:rsidP="00992CCC">
      <w:pPr>
        <w:pStyle w:val="Heading1"/>
        <w:sectPr w:rsidR="0000491E" w:rsidSect="00110C06">
          <w:headerReference w:type="default" r:id="rId94"/>
          <w:pgSz w:w="12240" w:h="15840"/>
          <w:pgMar w:top="1267" w:right="1440" w:bottom="1440" w:left="1440" w:header="720" w:footer="720" w:gutter="0"/>
          <w:cols w:space="720"/>
          <w:noEndnote/>
          <w:titlePg/>
          <w:docGrid w:linePitch="326"/>
        </w:sectPr>
      </w:pPr>
    </w:p>
    <w:p w14:paraId="378FFBFF" w14:textId="02B7559E" w:rsidR="00110C06" w:rsidRDefault="00110C06" w:rsidP="00110C06">
      <w:pPr>
        <w:pStyle w:val="Heading1"/>
      </w:pPr>
      <w:bookmarkStart w:id="152" w:name="_Toc29452523"/>
      <w:r>
        <w:lastRenderedPageBreak/>
        <w:t xml:space="preserve">Sample </w:t>
      </w:r>
      <w:r w:rsidR="008E3009">
        <w:t>Calculus 1 Concept In</w:t>
      </w:r>
      <w:r w:rsidR="001C7D89">
        <w:t>v</w:t>
      </w:r>
      <w:r w:rsidR="008E3009">
        <w:t>entory</w:t>
      </w:r>
      <w:r>
        <w:t xml:space="preserve"> Items</w:t>
      </w:r>
      <w:bookmarkEnd w:id="152"/>
    </w:p>
    <w:p w14:paraId="44BC9B86" w14:textId="77777777" w:rsidR="00C063C1" w:rsidRPr="00C063C1" w:rsidRDefault="00C063C1" w:rsidP="00C063C1">
      <w:pPr>
        <w:jc w:val="center"/>
        <w:rPr>
          <w:lang w:eastAsia="ja-JP"/>
        </w:rPr>
      </w:pPr>
      <w:r>
        <w:rPr>
          <w:lang w:eastAsia="ja-JP"/>
        </w:rPr>
        <w:t>All items © 2018 Arizona Board of Regents</w:t>
      </w:r>
    </w:p>
    <w:p w14:paraId="4E5C447F" w14:textId="77777777" w:rsidR="00C063C1" w:rsidRPr="00C063C1" w:rsidRDefault="00C063C1" w:rsidP="00C063C1">
      <w:pPr>
        <w:rPr>
          <w:lang w:eastAsia="ja-JP"/>
        </w:rPr>
      </w:pPr>
    </w:p>
    <w:p w14:paraId="17E28019" w14:textId="3E8F2372" w:rsidR="00110C06" w:rsidRDefault="006F5772" w:rsidP="006F5772">
      <w:pPr>
        <w:spacing w:before="240"/>
        <w:jc w:val="center"/>
        <w:rPr>
          <w:lang w:eastAsia="ja-JP"/>
        </w:rPr>
      </w:pPr>
      <w:r w:rsidRPr="006F5772">
        <w:rPr>
          <w:noProof/>
          <w:lang w:eastAsia="ja-JP"/>
        </w:rPr>
        <w:drawing>
          <wp:inline distT="0" distB="0" distL="0" distR="0" wp14:anchorId="6B11219D" wp14:editId="07EA320F">
            <wp:extent cx="5943600" cy="6627495"/>
            <wp:effectExtent l="0" t="0" r="0" b="1905"/>
            <wp:docPr id="77" name="Picture 7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6627495"/>
                    </a:xfrm>
                    <a:prstGeom prst="rect">
                      <a:avLst/>
                    </a:prstGeom>
                  </pic:spPr>
                </pic:pic>
              </a:graphicData>
            </a:graphic>
          </wp:inline>
        </w:drawing>
      </w:r>
    </w:p>
    <w:p w14:paraId="144F9685" w14:textId="1345AD99" w:rsidR="006F5772" w:rsidRDefault="006F5772" w:rsidP="006F5772">
      <w:pPr>
        <w:spacing w:before="240"/>
        <w:jc w:val="center"/>
        <w:rPr>
          <w:lang w:eastAsia="ja-JP"/>
        </w:rPr>
      </w:pPr>
      <w:r w:rsidRPr="006F5772">
        <w:rPr>
          <w:noProof/>
          <w:lang w:eastAsia="ja-JP"/>
        </w:rPr>
        <w:lastRenderedPageBreak/>
        <w:drawing>
          <wp:inline distT="0" distB="0" distL="0" distR="0" wp14:anchorId="58C2E464" wp14:editId="42B0CA17">
            <wp:extent cx="5943600" cy="6797675"/>
            <wp:effectExtent l="0" t="0" r="0" b="0"/>
            <wp:docPr id="78" name="Picture 7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6797675"/>
                    </a:xfrm>
                    <a:prstGeom prst="rect">
                      <a:avLst/>
                    </a:prstGeom>
                  </pic:spPr>
                </pic:pic>
              </a:graphicData>
            </a:graphic>
          </wp:inline>
        </w:drawing>
      </w:r>
    </w:p>
    <w:p w14:paraId="732186DE" w14:textId="493AAB93" w:rsidR="006F5772" w:rsidRDefault="006F5772" w:rsidP="006F5772">
      <w:pPr>
        <w:spacing w:before="240"/>
        <w:jc w:val="center"/>
        <w:rPr>
          <w:lang w:eastAsia="ja-JP"/>
        </w:rPr>
      </w:pPr>
      <w:r w:rsidRPr="006F5772">
        <w:rPr>
          <w:noProof/>
          <w:lang w:eastAsia="ja-JP"/>
        </w:rPr>
        <w:lastRenderedPageBreak/>
        <w:drawing>
          <wp:inline distT="0" distB="0" distL="0" distR="0" wp14:anchorId="6AD4FA18" wp14:editId="628D770E">
            <wp:extent cx="5943600" cy="4061460"/>
            <wp:effectExtent l="0" t="0" r="0" b="2540"/>
            <wp:docPr id="79" name="Picture 7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4061460"/>
                    </a:xfrm>
                    <a:prstGeom prst="rect">
                      <a:avLst/>
                    </a:prstGeom>
                  </pic:spPr>
                </pic:pic>
              </a:graphicData>
            </a:graphic>
          </wp:inline>
        </w:drawing>
      </w:r>
    </w:p>
    <w:p w14:paraId="553D655D" w14:textId="77777777" w:rsidR="006F5772" w:rsidRPr="00110C06" w:rsidRDefault="006F5772" w:rsidP="00110C06">
      <w:pPr>
        <w:rPr>
          <w:lang w:eastAsia="ja-JP"/>
        </w:rPr>
      </w:pPr>
    </w:p>
    <w:p w14:paraId="5C6F11D3" w14:textId="77777777" w:rsidR="00110C06" w:rsidRDefault="00110C06" w:rsidP="00992CCC">
      <w:pPr>
        <w:pStyle w:val="Heading1"/>
        <w:sectPr w:rsidR="00110C06" w:rsidSect="00110C06">
          <w:headerReference w:type="default" r:id="rId98"/>
          <w:pgSz w:w="12240" w:h="15840"/>
          <w:pgMar w:top="1267" w:right="1440" w:bottom="1440" w:left="1440" w:header="720" w:footer="720" w:gutter="0"/>
          <w:cols w:space="720"/>
          <w:noEndnote/>
          <w:titlePg/>
          <w:docGrid w:linePitch="326"/>
        </w:sectPr>
      </w:pPr>
    </w:p>
    <w:p w14:paraId="2AF00D1D" w14:textId="22BD92C2" w:rsidR="00992CCC" w:rsidRDefault="00992CCC" w:rsidP="00992CCC">
      <w:pPr>
        <w:pStyle w:val="Heading1"/>
      </w:pPr>
      <w:bookmarkStart w:id="153" w:name="_Toc29452524"/>
      <w:r>
        <w:lastRenderedPageBreak/>
        <w:t>RMC</w:t>
      </w:r>
      <w:bookmarkEnd w:id="147"/>
      <w:r w:rsidR="006C6A2E">
        <w:t xml:space="preserve"> </w:t>
      </w:r>
      <w:r w:rsidR="00110C06">
        <w:t xml:space="preserve">Research </w:t>
      </w:r>
      <w:r w:rsidR="002D14C5">
        <w:t>Y</w:t>
      </w:r>
      <w:r w:rsidR="00110C06">
        <w:t>ea</w:t>
      </w:r>
      <w:r w:rsidR="002D14C5">
        <w:t>r</w:t>
      </w:r>
      <w:r w:rsidR="00110C06">
        <w:t xml:space="preserve"> </w:t>
      </w:r>
      <w:r w:rsidR="0000491E">
        <w:t>2</w:t>
      </w:r>
      <w:r w:rsidR="006C6A2E">
        <w:t xml:space="preserve"> Report</w:t>
      </w:r>
      <w:bookmarkEnd w:id="153"/>
    </w:p>
    <w:p w14:paraId="2726E942" w14:textId="77777777" w:rsidR="00E63318" w:rsidRDefault="00E63318" w:rsidP="00E63318">
      <w:r>
        <w:t>RMC Research reviewed Arizona State University’s 43-item revised C1CI test for person fit; item difficulty and technical quality; unidimensionality; and local independence. Using the Rasch measurement model, RMC Research examined the assessment based on 237 exams. The assessment was organized around the seven domains in Exhibit 1.</w:t>
      </w:r>
    </w:p>
    <w:p w14:paraId="1ACF47D8" w14:textId="77777777" w:rsidR="00E63318" w:rsidRDefault="00E63318" w:rsidP="00E63318">
      <w:pPr>
        <w:pStyle w:val="BodyText"/>
        <w:spacing w:before="7"/>
        <w:rPr>
          <w:sz w:val="29"/>
        </w:rPr>
      </w:pPr>
    </w:p>
    <w:p w14:paraId="1D03EC28" w14:textId="77777777" w:rsidR="00E63318" w:rsidRPr="009D0054" w:rsidRDefault="00E63318" w:rsidP="00E63318">
      <w:pPr>
        <w:jc w:val="center"/>
        <w:rPr>
          <w:b/>
          <w:bCs/>
        </w:rPr>
      </w:pPr>
      <w:r w:rsidRPr="009D0054">
        <w:rPr>
          <w:b/>
          <w:bCs/>
        </w:rPr>
        <w:t>Exhibit 1. Assessment Domains</w:t>
      </w:r>
    </w:p>
    <w:p w14:paraId="3A878755" w14:textId="77777777" w:rsidR="00E63318" w:rsidRDefault="00E63318" w:rsidP="00E63318">
      <w:pPr>
        <w:pStyle w:val="BodyText"/>
        <w:spacing w:before="7"/>
        <w:rPr>
          <w:b/>
          <w:sz w:val="6"/>
        </w:rPr>
      </w:pPr>
    </w:p>
    <w:tbl>
      <w:tblPr>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2071"/>
      </w:tblGrid>
      <w:tr w:rsidR="00E63318" w14:paraId="672BD63F" w14:textId="77777777" w:rsidTr="007C1B71">
        <w:trPr>
          <w:trHeight w:val="352"/>
        </w:trPr>
        <w:tc>
          <w:tcPr>
            <w:tcW w:w="3595" w:type="dxa"/>
          </w:tcPr>
          <w:p w14:paraId="7C5FA8AF" w14:textId="77777777" w:rsidR="00E63318" w:rsidRDefault="00E63318" w:rsidP="007C1B71">
            <w:pPr>
              <w:pStyle w:val="TableParagraph"/>
              <w:ind w:left="1467" w:right="1459"/>
              <w:rPr>
                <w:b/>
                <w:sz w:val="19"/>
              </w:rPr>
            </w:pPr>
            <w:r>
              <w:rPr>
                <w:b/>
                <w:color w:val="3E3E3E"/>
                <w:sz w:val="19"/>
              </w:rPr>
              <w:t>Domain</w:t>
            </w:r>
          </w:p>
        </w:tc>
        <w:tc>
          <w:tcPr>
            <w:tcW w:w="2071" w:type="dxa"/>
          </w:tcPr>
          <w:p w14:paraId="7CD7357C" w14:textId="77777777" w:rsidR="00E63318" w:rsidRDefault="00E63318" w:rsidP="007C1B71">
            <w:pPr>
              <w:pStyle w:val="TableParagraph"/>
              <w:ind w:left="297" w:right="293"/>
              <w:rPr>
                <w:b/>
                <w:sz w:val="19"/>
              </w:rPr>
            </w:pPr>
            <w:r>
              <w:rPr>
                <w:b/>
                <w:color w:val="3E3E3E"/>
                <w:sz w:val="19"/>
              </w:rPr>
              <w:t>Number of Items</w:t>
            </w:r>
          </w:p>
        </w:tc>
      </w:tr>
      <w:tr w:rsidR="00E63318" w14:paraId="1E70D4BE" w14:textId="77777777" w:rsidTr="007C1B71">
        <w:trPr>
          <w:trHeight w:val="352"/>
        </w:trPr>
        <w:tc>
          <w:tcPr>
            <w:tcW w:w="3595" w:type="dxa"/>
          </w:tcPr>
          <w:p w14:paraId="17C72700" w14:textId="77777777" w:rsidR="00E63318" w:rsidRDefault="00E63318" w:rsidP="007C1B71">
            <w:pPr>
              <w:pStyle w:val="TableParagraph"/>
              <w:ind w:left="107"/>
              <w:rPr>
                <w:sz w:val="19"/>
              </w:rPr>
            </w:pPr>
            <w:r>
              <w:rPr>
                <w:color w:val="3E3E3E"/>
                <w:sz w:val="19"/>
              </w:rPr>
              <w:t>Accumulation</w:t>
            </w:r>
          </w:p>
        </w:tc>
        <w:tc>
          <w:tcPr>
            <w:tcW w:w="2071" w:type="dxa"/>
          </w:tcPr>
          <w:p w14:paraId="4E2FE4FE" w14:textId="77777777" w:rsidR="00E63318" w:rsidRDefault="00E63318" w:rsidP="007C1B71">
            <w:pPr>
              <w:pStyle w:val="TableParagraph"/>
              <w:ind w:left="7"/>
              <w:rPr>
                <w:sz w:val="19"/>
              </w:rPr>
            </w:pPr>
            <w:r>
              <w:rPr>
                <w:color w:val="3E3E3E"/>
                <w:w w:val="99"/>
                <w:sz w:val="19"/>
              </w:rPr>
              <w:t>6</w:t>
            </w:r>
          </w:p>
        </w:tc>
      </w:tr>
      <w:tr w:rsidR="00E63318" w14:paraId="74D53766" w14:textId="77777777" w:rsidTr="007C1B71">
        <w:trPr>
          <w:trHeight w:val="352"/>
        </w:trPr>
        <w:tc>
          <w:tcPr>
            <w:tcW w:w="3595" w:type="dxa"/>
          </w:tcPr>
          <w:p w14:paraId="699E4926" w14:textId="77777777" w:rsidR="00E63318" w:rsidRDefault="00E63318" w:rsidP="007C1B71">
            <w:pPr>
              <w:pStyle w:val="TableParagraph"/>
              <w:ind w:left="107"/>
              <w:rPr>
                <w:sz w:val="19"/>
              </w:rPr>
            </w:pPr>
            <w:r>
              <w:rPr>
                <w:color w:val="3E3E3E"/>
                <w:sz w:val="19"/>
              </w:rPr>
              <w:t>Function</w:t>
            </w:r>
          </w:p>
        </w:tc>
        <w:tc>
          <w:tcPr>
            <w:tcW w:w="2071" w:type="dxa"/>
          </w:tcPr>
          <w:p w14:paraId="7869259F" w14:textId="77777777" w:rsidR="00E63318" w:rsidRDefault="00E63318" w:rsidP="007C1B71">
            <w:pPr>
              <w:pStyle w:val="TableParagraph"/>
              <w:ind w:left="7"/>
              <w:rPr>
                <w:sz w:val="19"/>
              </w:rPr>
            </w:pPr>
            <w:r>
              <w:rPr>
                <w:color w:val="3E3E3E"/>
                <w:w w:val="99"/>
                <w:sz w:val="19"/>
              </w:rPr>
              <w:t>9</w:t>
            </w:r>
          </w:p>
        </w:tc>
      </w:tr>
      <w:tr w:rsidR="00E63318" w14:paraId="2F688B61" w14:textId="77777777" w:rsidTr="007C1B71">
        <w:trPr>
          <w:trHeight w:val="350"/>
        </w:trPr>
        <w:tc>
          <w:tcPr>
            <w:tcW w:w="3595" w:type="dxa"/>
          </w:tcPr>
          <w:p w14:paraId="32BB40F6" w14:textId="77777777" w:rsidR="00E63318" w:rsidRDefault="00E63318" w:rsidP="007C1B71">
            <w:pPr>
              <w:pStyle w:val="TableParagraph"/>
              <w:ind w:left="107"/>
              <w:rPr>
                <w:sz w:val="19"/>
              </w:rPr>
            </w:pPr>
            <w:r>
              <w:rPr>
                <w:color w:val="3E3E3E"/>
                <w:sz w:val="19"/>
              </w:rPr>
              <w:t>Fundamental Theorem of Calculus</w:t>
            </w:r>
          </w:p>
        </w:tc>
        <w:tc>
          <w:tcPr>
            <w:tcW w:w="2071" w:type="dxa"/>
          </w:tcPr>
          <w:p w14:paraId="54B7EF6A" w14:textId="77777777" w:rsidR="00E63318" w:rsidRDefault="00E63318" w:rsidP="007C1B71">
            <w:pPr>
              <w:pStyle w:val="TableParagraph"/>
              <w:ind w:left="7"/>
              <w:rPr>
                <w:sz w:val="19"/>
              </w:rPr>
            </w:pPr>
            <w:r>
              <w:rPr>
                <w:color w:val="3E3E3E"/>
                <w:w w:val="99"/>
                <w:sz w:val="19"/>
              </w:rPr>
              <w:t>5</w:t>
            </w:r>
          </w:p>
        </w:tc>
      </w:tr>
      <w:tr w:rsidR="00E63318" w14:paraId="16C3F598" w14:textId="77777777" w:rsidTr="007C1B71">
        <w:trPr>
          <w:trHeight w:val="352"/>
        </w:trPr>
        <w:tc>
          <w:tcPr>
            <w:tcW w:w="3595" w:type="dxa"/>
          </w:tcPr>
          <w:p w14:paraId="58B7C1DB" w14:textId="77777777" w:rsidR="00E63318" w:rsidRDefault="00E63318" w:rsidP="007C1B71">
            <w:pPr>
              <w:pStyle w:val="TableParagraph"/>
              <w:spacing w:before="63"/>
              <w:ind w:left="107"/>
              <w:rPr>
                <w:sz w:val="19"/>
              </w:rPr>
            </w:pPr>
            <w:r>
              <w:rPr>
                <w:color w:val="3E3E3E"/>
                <w:sz w:val="19"/>
              </w:rPr>
              <w:t>Modeling and Quantitative Reasoning</w:t>
            </w:r>
          </w:p>
        </w:tc>
        <w:tc>
          <w:tcPr>
            <w:tcW w:w="2071" w:type="dxa"/>
          </w:tcPr>
          <w:p w14:paraId="1C94E28D" w14:textId="77777777" w:rsidR="00E63318" w:rsidRDefault="00E63318" w:rsidP="007C1B71">
            <w:pPr>
              <w:pStyle w:val="TableParagraph"/>
              <w:spacing w:before="63"/>
              <w:ind w:left="7"/>
              <w:rPr>
                <w:sz w:val="19"/>
              </w:rPr>
            </w:pPr>
            <w:r>
              <w:rPr>
                <w:color w:val="3E3E3E"/>
                <w:w w:val="99"/>
                <w:sz w:val="19"/>
              </w:rPr>
              <w:t>5</w:t>
            </w:r>
          </w:p>
        </w:tc>
      </w:tr>
      <w:tr w:rsidR="00E63318" w14:paraId="2B728FD4" w14:textId="77777777" w:rsidTr="007C1B71">
        <w:trPr>
          <w:trHeight w:val="352"/>
        </w:trPr>
        <w:tc>
          <w:tcPr>
            <w:tcW w:w="3595" w:type="dxa"/>
          </w:tcPr>
          <w:p w14:paraId="76B18ECC" w14:textId="77777777" w:rsidR="00E63318" w:rsidRDefault="00E63318" w:rsidP="007C1B71">
            <w:pPr>
              <w:pStyle w:val="TableParagraph"/>
              <w:ind w:left="107"/>
              <w:rPr>
                <w:sz w:val="19"/>
              </w:rPr>
            </w:pPr>
            <w:r>
              <w:rPr>
                <w:color w:val="3E3E3E"/>
                <w:sz w:val="19"/>
              </w:rPr>
              <w:t>Rate of Change</w:t>
            </w:r>
          </w:p>
        </w:tc>
        <w:tc>
          <w:tcPr>
            <w:tcW w:w="2071" w:type="dxa"/>
          </w:tcPr>
          <w:p w14:paraId="14C02C5C" w14:textId="77777777" w:rsidR="00E63318" w:rsidRDefault="00E63318" w:rsidP="007C1B71">
            <w:pPr>
              <w:pStyle w:val="TableParagraph"/>
              <w:ind w:left="7"/>
              <w:rPr>
                <w:sz w:val="19"/>
              </w:rPr>
            </w:pPr>
            <w:r>
              <w:rPr>
                <w:color w:val="3E3E3E"/>
                <w:w w:val="99"/>
                <w:sz w:val="19"/>
              </w:rPr>
              <w:t>8</w:t>
            </w:r>
          </w:p>
        </w:tc>
      </w:tr>
      <w:tr w:rsidR="00E63318" w14:paraId="7CA72623" w14:textId="77777777" w:rsidTr="007C1B71">
        <w:trPr>
          <w:trHeight w:val="352"/>
        </w:trPr>
        <w:tc>
          <w:tcPr>
            <w:tcW w:w="3595" w:type="dxa"/>
          </w:tcPr>
          <w:p w14:paraId="650479A7" w14:textId="77777777" w:rsidR="00E63318" w:rsidRDefault="00E63318" w:rsidP="007C1B71">
            <w:pPr>
              <w:pStyle w:val="TableParagraph"/>
              <w:ind w:left="107"/>
              <w:rPr>
                <w:sz w:val="19"/>
              </w:rPr>
            </w:pPr>
            <w:r>
              <w:rPr>
                <w:color w:val="3E3E3E"/>
                <w:sz w:val="19"/>
              </w:rPr>
              <w:t>Structure Sense</w:t>
            </w:r>
          </w:p>
        </w:tc>
        <w:tc>
          <w:tcPr>
            <w:tcW w:w="2071" w:type="dxa"/>
          </w:tcPr>
          <w:p w14:paraId="77BBDA00" w14:textId="77777777" w:rsidR="00E63318" w:rsidRDefault="00E63318" w:rsidP="007C1B71">
            <w:pPr>
              <w:pStyle w:val="TableParagraph"/>
              <w:ind w:left="7"/>
              <w:rPr>
                <w:sz w:val="19"/>
              </w:rPr>
            </w:pPr>
            <w:r>
              <w:rPr>
                <w:color w:val="3E3E3E"/>
                <w:w w:val="99"/>
                <w:sz w:val="19"/>
              </w:rPr>
              <w:t>6</w:t>
            </w:r>
          </w:p>
        </w:tc>
      </w:tr>
      <w:tr w:rsidR="00E63318" w14:paraId="7F17199E" w14:textId="77777777" w:rsidTr="007C1B71">
        <w:trPr>
          <w:trHeight w:val="352"/>
        </w:trPr>
        <w:tc>
          <w:tcPr>
            <w:tcW w:w="3595" w:type="dxa"/>
          </w:tcPr>
          <w:p w14:paraId="336EFB89" w14:textId="77777777" w:rsidR="00E63318" w:rsidRDefault="00E63318" w:rsidP="007C1B71">
            <w:pPr>
              <w:pStyle w:val="TableParagraph"/>
              <w:ind w:left="107"/>
              <w:rPr>
                <w:sz w:val="19"/>
              </w:rPr>
            </w:pPr>
            <w:r>
              <w:rPr>
                <w:color w:val="3E3E3E"/>
                <w:sz w:val="19"/>
              </w:rPr>
              <w:t>Variables and Constants</w:t>
            </w:r>
          </w:p>
        </w:tc>
        <w:tc>
          <w:tcPr>
            <w:tcW w:w="2071" w:type="dxa"/>
          </w:tcPr>
          <w:p w14:paraId="43B4831F" w14:textId="77777777" w:rsidR="00E63318" w:rsidRDefault="00E63318" w:rsidP="007C1B71">
            <w:pPr>
              <w:pStyle w:val="TableParagraph"/>
              <w:ind w:left="7"/>
              <w:rPr>
                <w:sz w:val="19"/>
              </w:rPr>
            </w:pPr>
            <w:r>
              <w:rPr>
                <w:color w:val="3E3E3E"/>
                <w:w w:val="99"/>
                <w:sz w:val="19"/>
              </w:rPr>
              <w:t>4</w:t>
            </w:r>
          </w:p>
        </w:tc>
      </w:tr>
    </w:tbl>
    <w:p w14:paraId="343ECF0A" w14:textId="77777777" w:rsidR="00E63318" w:rsidRDefault="00E63318" w:rsidP="00E63318"/>
    <w:p w14:paraId="68998A39" w14:textId="77777777" w:rsidR="00E63318" w:rsidRDefault="00E63318" w:rsidP="00E63318">
      <w:r>
        <w:rPr>
          <w:color w:val="4F141B"/>
        </w:rPr>
        <w:t xml:space="preserve">Person Fit. </w:t>
      </w:r>
      <w:r>
        <w:rPr>
          <w:color w:val="3E3E3E"/>
        </w:rPr>
        <w:t xml:space="preserve">RMC Research first analyzed person fit for each domain. Misfitting persons represent unexpected or idiosyncratic responses and can bias the estimates of reliability and item difficulty. Person misfit can be attributed to guessing, cultural biases, response sets, or other reasons. Misfitting persons were identified as those having an OUTFIT </w:t>
      </w:r>
      <w:r>
        <w:rPr>
          <w:i/>
          <w:color w:val="3E3E3E"/>
        </w:rPr>
        <w:t>z</w:t>
      </w:r>
      <w:r>
        <w:rPr>
          <w:color w:val="3E3E3E"/>
        </w:rPr>
        <w:t>-score &gt; 2.0 and were excluded from item diagnostics. Exhibit 2 presents the number of misfitting persons by domain.</w:t>
      </w:r>
    </w:p>
    <w:p w14:paraId="65589382" w14:textId="77777777" w:rsidR="00E63318" w:rsidRDefault="00E63318" w:rsidP="00E63318">
      <w:pPr>
        <w:pStyle w:val="BodyText"/>
        <w:spacing w:before="7"/>
        <w:rPr>
          <w:sz w:val="29"/>
        </w:rPr>
      </w:pPr>
    </w:p>
    <w:p w14:paraId="121FC429" w14:textId="77777777" w:rsidR="00E63318" w:rsidRPr="009D0054" w:rsidRDefault="00E63318" w:rsidP="00E63318">
      <w:pPr>
        <w:jc w:val="center"/>
        <w:rPr>
          <w:b/>
          <w:bCs/>
        </w:rPr>
      </w:pPr>
      <w:r w:rsidRPr="009D0054">
        <w:rPr>
          <w:b/>
          <w:bCs/>
        </w:rPr>
        <w:t>Exhibit 2. Misfitting Persons by Domain</w:t>
      </w:r>
    </w:p>
    <w:p w14:paraId="67B51BE1" w14:textId="77777777" w:rsidR="00E63318" w:rsidRDefault="00E63318" w:rsidP="00E63318">
      <w:pPr>
        <w:pStyle w:val="BodyText"/>
        <w:spacing w:before="7"/>
        <w:rPr>
          <w:b/>
          <w:sz w:val="6"/>
        </w:rPr>
      </w:pPr>
    </w:p>
    <w:tbl>
      <w:tblPr>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2071"/>
      </w:tblGrid>
      <w:tr w:rsidR="00E63318" w14:paraId="1F628B6E" w14:textId="77777777" w:rsidTr="007C1B71">
        <w:trPr>
          <w:trHeight w:val="352"/>
        </w:trPr>
        <w:tc>
          <w:tcPr>
            <w:tcW w:w="3595" w:type="dxa"/>
          </w:tcPr>
          <w:p w14:paraId="29FB6F6A" w14:textId="77777777" w:rsidR="00E63318" w:rsidRDefault="00E63318" w:rsidP="007C1B71">
            <w:pPr>
              <w:pStyle w:val="TableParagraph"/>
              <w:ind w:left="1467" w:right="1459"/>
              <w:rPr>
                <w:b/>
                <w:sz w:val="19"/>
              </w:rPr>
            </w:pPr>
            <w:r>
              <w:rPr>
                <w:b/>
                <w:color w:val="3E3E3E"/>
                <w:sz w:val="19"/>
              </w:rPr>
              <w:t>Domain</w:t>
            </w:r>
          </w:p>
        </w:tc>
        <w:tc>
          <w:tcPr>
            <w:tcW w:w="2071" w:type="dxa"/>
          </w:tcPr>
          <w:p w14:paraId="2DEE05D5" w14:textId="77777777" w:rsidR="00E63318" w:rsidRDefault="00E63318" w:rsidP="007C1B71">
            <w:pPr>
              <w:pStyle w:val="TableParagraph"/>
              <w:ind w:left="297" w:right="294"/>
              <w:rPr>
                <w:b/>
                <w:sz w:val="19"/>
              </w:rPr>
            </w:pPr>
            <w:r>
              <w:rPr>
                <w:b/>
                <w:color w:val="3E3E3E"/>
                <w:sz w:val="19"/>
              </w:rPr>
              <w:t>Misfitting Persons</w:t>
            </w:r>
          </w:p>
        </w:tc>
      </w:tr>
      <w:tr w:rsidR="00E63318" w14:paraId="0DB0CD80" w14:textId="77777777" w:rsidTr="007C1B71">
        <w:trPr>
          <w:trHeight w:val="352"/>
        </w:trPr>
        <w:tc>
          <w:tcPr>
            <w:tcW w:w="3595" w:type="dxa"/>
          </w:tcPr>
          <w:p w14:paraId="228BC6A4" w14:textId="77777777" w:rsidR="00E63318" w:rsidRDefault="00E63318" w:rsidP="007C1B71">
            <w:pPr>
              <w:pStyle w:val="TableParagraph"/>
              <w:ind w:left="107"/>
              <w:rPr>
                <w:sz w:val="19"/>
              </w:rPr>
            </w:pPr>
            <w:r>
              <w:rPr>
                <w:color w:val="3E3E3E"/>
                <w:sz w:val="19"/>
              </w:rPr>
              <w:t>Accumulation</w:t>
            </w:r>
          </w:p>
        </w:tc>
        <w:tc>
          <w:tcPr>
            <w:tcW w:w="2071" w:type="dxa"/>
          </w:tcPr>
          <w:p w14:paraId="67504696" w14:textId="77777777" w:rsidR="00E63318" w:rsidRDefault="00E63318" w:rsidP="007C1B71">
            <w:pPr>
              <w:pStyle w:val="TableParagraph"/>
              <w:ind w:left="7"/>
              <w:rPr>
                <w:sz w:val="19"/>
              </w:rPr>
            </w:pPr>
            <w:r>
              <w:rPr>
                <w:color w:val="3E3E3E"/>
                <w:w w:val="99"/>
                <w:sz w:val="19"/>
              </w:rPr>
              <w:t>8</w:t>
            </w:r>
          </w:p>
        </w:tc>
      </w:tr>
      <w:tr w:rsidR="00E63318" w14:paraId="45ED1D79" w14:textId="77777777" w:rsidTr="007C1B71">
        <w:trPr>
          <w:trHeight w:val="352"/>
        </w:trPr>
        <w:tc>
          <w:tcPr>
            <w:tcW w:w="3595" w:type="dxa"/>
          </w:tcPr>
          <w:p w14:paraId="52C85548" w14:textId="77777777" w:rsidR="00E63318" w:rsidRDefault="00E63318" w:rsidP="007C1B71">
            <w:pPr>
              <w:pStyle w:val="TableParagraph"/>
              <w:ind w:left="107"/>
              <w:rPr>
                <w:sz w:val="19"/>
              </w:rPr>
            </w:pPr>
            <w:r>
              <w:rPr>
                <w:color w:val="3E3E3E"/>
                <w:sz w:val="19"/>
              </w:rPr>
              <w:t>Function</w:t>
            </w:r>
          </w:p>
        </w:tc>
        <w:tc>
          <w:tcPr>
            <w:tcW w:w="2071" w:type="dxa"/>
          </w:tcPr>
          <w:p w14:paraId="6A7C8452" w14:textId="77777777" w:rsidR="00E63318" w:rsidRDefault="00E63318" w:rsidP="007C1B71">
            <w:pPr>
              <w:pStyle w:val="TableParagraph"/>
              <w:ind w:left="297" w:right="290"/>
              <w:rPr>
                <w:sz w:val="19"/>
              </w:rPr>
            </w:pPr>
            <w:r>
              <w:rPr>
                <w:color w:val="3E3E3E"/>
                <w:sz w:val="19"/>
              </w:rPr>
              <w:t>10</w:t>
            </w:r>
          </w:p>
        </w:tc>
      </w:tr>
      <w:tr w:rsidR="00E63318" w14:paraId="7537E98F" w14:textId="77777777" w:rsidTr="007C1B71">
        <w:trPr>
          <w:trHeight w:val="350"/>
        </w:trPr>
        <w:tc>
          <w:tcPr>
            <w:tcW w:w="3595" w:type="dxa"/>
          </w:tcPr>
          <w:p w14:paraId="34908313" w14:textId="77777777" w:rsidR="00E63318" w:rsidRDefault="00E63318" w:rsidP="007C1B71">
            <w:pPr>
              <w:pStyle w:val="TableParagraph"/>
              <w:ind w:left="107"/>
              <w:rPr>
                <w:sz w:val="19"/>
              </w:rPr>
            </w:pPr>
            <w:r>
              <w:rPr>
                <w:color w:val="3E3E3E"/>
                <w:sz w:val="19"/>
              </w:rPr>
              <w:t>Fundamental Theorem of Calculus</w:t>
            </w:r>
          </w:p>
        </w:tc>
        <w:tc>
          <w:tcPr>
            <w:tcW w:w="2071" w:type="dxa"/>
          </w:tcPr>
          <w:p w14:paraId="27013AC2" w14:textId="77777777" w:rsidR="00E63318" w:rsidRDefault="00E63318" w:rsidP="007C1B71">
            <w:pPr>
              <w:pStyle w:val="TableParagraph"/>
              <w:ind w:left="7"/>
              <w:rPr>
                <w:sz w:val="19"/>
              </w:rPr>
            </w:pPr>
            <w:r>
              <w:rPr>
                <w:color w:val="3E3E3E"/>
                <w:w w:val="99"/>
                <w:sz w:val="19"/>
              </w:rPr>
              <w:t>0</w:t>
            </w:r>
          </w:p>
        </w:tc>
      </w:tr>
      <w:tr w:rsidR="00E63318" w14:paraId="362792F6" w14:textId="77777777" w:rsidTr="007C1B71">
        <w:trPr>
          <w:trHeight w:val="352"/>
        </w:trPr>
        <w:tc>
          <w:tcPr>
            <w:tcW w:w="3595" w:type="dxa"/>
          </w:tcPr>
          <w:p w14:paraId="7D07FEEB" w14:textId="77777777" w:rsidR="00E63318" w:rsidRDefault="00E63318" w:rsidP="007C1B71">
            <w:pPr>
              <w:pStyle w:val="TableParagraph"/>
              <w:spacing w:before="63"/>
              <w:ind w:left="107"/>
              <w:rPr>
                <w:sz w:val="19"/>
              </w:rPr>
            </w:pPr>
            <w:r>
              <w:rPr>
                <w:color w:val="3E3E3E"/>
                <w:sz w:val="19"/>
              </w:rPr>
              <w:t>Modeling and Quantitative Reasoning</w:t>
            </w:r>
          </w:p>
        </w:tc>
        <w:tc>
          <w:tcPr>
            <w:tcW w:w="2071" w:type="dxa"/>
          </w:tcPr>
          <w:p w14:paraId="36CB73D5" w14:textId="77777777" w:rsidR="00E63318" w:rsidRDefault="00E63318" w:rsidP="007C1B71">
            <w:pPr>
              <w:pStyle w:val="TableParagraph"/>
              <w:spacing w:before="63"/>
              <w:ind w:left="297" w:right="290"/>
              <w:rPr>
                <w:sz w:val="19"/>
              </w:rPr>
            </w:pPr>
            <w:r>
              <w:rPr>
                <w:color w:val="3E3E3E"/>
                <w:sz w:val="19"/>
              </w:rPr>
              <w:t>13</w:t>
            </w:r>
          </w:p>
        </w:tc>
      </w:tr>
      <w:tr w:rsidR="00E63318" w14:paraId="257AEAF2" w14:textId="77777777" w:rsidTr="007C1B71">
        <w:trPr>
          <w:trHeight w:val="352"/>
        </w:trPr>
        <w:tc>
          <w:tcPr>
            <w:tcW w:w="3595" w:type="dxa"/>
          </w:tcPr>
          <w:p w14:paraId="273DC661" w14:textId="77777777" w:rsidR="00E63318" w:rsidRDefault="00E63318" w:rsidP="007C1B71">
            <w:pPr>
              <w:pStyle w:val="TableParagraph"/>
              <w:ind w:left="107"/>
              <w:rPr>
                <w:sz w:val="19"/>
              </w:rPr>
            </w:pPr>
            <w:r>
              <w:rPr>
                <w:color w:val="3E3E3E"/>
                <w:sz w:val="19"/>
              </w:rPr>
              <w:t>Rate of Change</w:t>
            </w:r>
          </w:p>
        </w:tc>
        <w:tc>
          <w:tcPr>
            <w:tcW w:w="2071" w:type="dxa"/>
          </w:tcPr>
          <w:p w14:paraId="07F03702" w14:textId="77777777" w:rsidR="00E63318" w:rsidRDefault="00E63318" w:rsidP="007C1B71">
            <w:pPr>
              <w:pStyle w:val="TableParagraph"/>
              <w:ind w:left="297" w:right="290"/>
              <w:rPr>
                <w:sz w:val="19"/>
              </w:rPr>
            </w:pPr>
            <w:r>
              <w:rPr>
                <w:color w:val="3E3E3E"/>
                <w:sz w:val="19"/>
              </w:rPr>
              <w:t>38</w:t>
            </w:r>
          </w:p>
        </w:tc>
      </w:tr>
      <w:tr w:rsidR="00E63318" w14:paraId="5600C79D" w14:textId="77777777" w:rsidTr="007C1B71">
        <w:trPr>
          <w:trHeight w:val="352"/>
        </w:trPr>
        <w:tc>
          <w:tcPr>
            <w:tcW w:w="3595" w:type="dxa"/>
          </w:tcPr>
          <w:p w14:paraId="779407A0" w14:textId="77777777" w:rsidR="00E63318" w:rsidRDefault="00E63318" w:rsidP="007C1B71">
            <w:pPr>
              <w:pStyle w:val="TableParagraph"/>
              <w:ind w:left="107"/>
              <w:rPr>
                <w:sz w:val="19"/>
              </w:rPr>
            </w:pPr>
            <w:r>
              <w:rPr>
                <w:color w:val="3E3E3E"/>
                <w:sz w:val="19"/>
              </w:rPr>
              <w:t>Structure Sense</w:t>
            </w:r>
          </w:p>
        </w:tc>
        <w:tc>
          <w:tcPr>
            <w:tcW w:w="2071" w:type="dxa"/>
          </w:tcPr>
          <w:p w14:paraId="04F56A6F" w14:textId="77777777" w:rsidR="00E63318" w:rsidRDefault="00E63318" w:rsidP="007C1B71">
            <w:pPr>
              <w:pStyle w:val="TableParagraph"/>
              <w:ind w:left="7"/>
              <w:rPr>
                <w:sz w:val="19"/>
              </w:rPr>
            </w:pPr>
            <w:r>
              <w:rPr>
                <w:color w:val="3E3E3E"/>
                <w:w w:val="99"/>
                <w:sz w:val="19"/>
              </w:rPr>
              <w:t>0</w:t>
            </w:r>
          </w:p>
        </w:tc>
      </w:tr>
      <w:tr w:rsidR="00E63318" w14:paraId="5E5CEEE1" w14:textId="77777777" w:rsidTr="007C1B71">
        <w:trPr>
          <w:trHeight w:val="352"/>
        </w:trPr>
        <w:tc>
          <w:tcPr>
            <w:tcW w:w="3595" w:type="dxa"/>
          </w:tcPr>
          <w:p w14:paraId="76F6C113" w14:textId="77777777" w:rsidR="00E63318" w:rsidRDefault="00E63318" w:rsidP="007C1B71">
            <w:pPr>
              <w:pStyle w:val="TableParagraph"/>
              <w:ind w:left="107"/>
              <w:rPr>
                <w:sz w:val="19"/>
              </w:rPr>
            </w:pPr>
            <w:r>
              <w:rPr>
                <w:color w:val="3E3E3E"/>
                <w:sz w:val="19"/>
              </w:rPr>
              <w:t>Variables and Constants</w:t>
            </w:r>
          </w:p>
        </w:tc>
        <w:tc>
          <w:tcPr>
            <w:tcW w:w="2071" w:type="dxa"/>
          </w:tcPr>
          <w:p w14:paraId="7359FD72" w14:textId="77777777" w:rsidR="00E63318" w:rsidRDefault="00E63318" w:rsidP="007C1B71">
            <w:pPr>
              <w:pStyle w:val="TableParagraph"/>
              <w:ind w:left="7"/>
              <w:rPr>
                <w:sz w:val="19"/>
              </w:rPr>
            </w:pPr>
            <w:r>
              <w:rPr>
                <w:color w:val="3E3E3E"/>
                <w:w w:val="99"/>
                <w:sz w:val="19"/>
              </w:rPr>
              <w:t>6</w:t>
            </w:r>
          </w:p>
        </w:tc>
      </w:tr>
    </w:tbl>
    <w:p w14:paraId="2E45204E" w14:textId="77777777" w:rsidR="00E63318" w:rsidRDefault="00E63318" w:rsidP="00E63318"/>
    <w:p w14:paraId="2CF51FC3" w14:textId="77777777" w:rsidR="00E63318" w:rsidRDefault="00E63318" w:rsidP="00E63318">
      <w:r>
        <w:t xml:space="preserve">Summary Statistics. </w:t>
      </w:r>
      <w:r>
        <w:rPr>
          <w:color w:val="3E3E3E"/>
        </w:rPr>
        <w:t>RMC Research examined the person separation, person reliability, item separation, and item reliability for each domain. Person separation and reliability reflect the degree to which the test differentiates person ability. In other words, does the test identify low and high ability students?</w:t>
      </w:r>
    </w:p>
    <w:p w14:paraId="52D043FF" w14:textId="77777777" w:rsidR="00E63318" w:rsidRDefault="00E63318" w:rsidP="00E63318">
      <w:pPr>
        <w:spacing w:before="240"/>
      </w:pPr>
      <w:r>
        <w:rPr>
          <w:color w:val="3E3E3E"/>
        </w:rPr>
        <w:t>Item separation and reliability reflect the degree to which items range from low to high difficulty. Exhibit 3 presents separation and reliability for persons and items for each domain. Results include extreme and non-extreme persons and items.</w:t>
      </w:r>
    </w:p>
    <w:p w14:paraId="1ACD6468" w14:textId="77777777" w:rsidR="00E63318" w:rsidRDefault="00E63318" w:rsidP="00E63318"/>
    <w:p w14:paraId="5491AA4B" w14:textId="77777777" w:rsidR="00E63318" w:rsidRPr="009D0054" w:rsidRDefault="00E63318" w:rsidP="00E63318">
      <w:pPr>
        <w:keepNext/>
        <w:jc w:val="center"/>
        <w:rPr>
          <w:b/>
          <w:bCs/>
        </w:rPr>
      </w:pPr>
      <w:r w:rsidRPr="009D0054">
        <w:rPr>
          <w:b/>
          <w:bCs/>
        </w:rPr>
        <w:t>Exhibit 3. Summary Statistics by Domain</w:t>
      </w:r>
    </w:p>
    <w:p w14:paraId="733EE825" w14:textId="77777777" w:rsidR="00E63318" w:rsidRDefault="00E63318" w:rsidP="00E63318">
      <w:pPr>
        <w:pStyle w:val="BodyText"/>
        <w:keepNext/>
        <w:spacing w:before="9"/>
        <w:rPr>
          <w:b/>
          <w:sz w:val="6"/>
        </w:rPr>
      </w:pPr>
    </w:p>
    <w:tbl>
      <w:tblPr>
        <w:tblW w:w="0" w:type="auto"/>
        <w:tblInd w:w="1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235"/>
        <w:gridCol w:w="540"/>
        <w:gridCol w:w="1440"/>
        <w:gridCol w:w="1531"/>
        <w:gridCol w:w="1349"/>
        <w:gridCol w:w="1255"/>
      </w:tblGrid>
      <w:tr w:rsidR="00E63318" w14:paraId="7BCACEA8" w14:textId="77777777" w:rsidTr="007C1B71">
        <w:trPr>
          <w:trHeight w:val="582"/>
        </w:trPr>
        <w:tc>
          <w:tcPr>
            <w:tcW w:w="3235" w:type="dxa"/>
          </w:tcPr>
          <w:p w14:paraId="4F5CB8AB" w14:textId="77777777" w:rsidR="00E63318" w:rsidRDefault="00E63318" w:rsidP="007C1B71">
            <w:pPr>
              <w:pStyle w:val="TableParagraph"/>
              <w:keepNext/>
              <w:ind w:left="1287" w:right="1279"/>
              <w:rPr>
                <w:b/>
                <w:sz w:val="19"/>
              </w:rPr>
            </w:pPr>
            <w:r>
              <w:rPr>
                <w:b/>
                <w:color w:val="2E2E2E"/>
                <w:sz w:val="19"/>
              </w:rPr>
              <w:t>Domain</w:t>
            </w:r>
          </w:p>
        </w:tc>
        <w:tc>
          <w:tcPr>
            <w:tcW w:w="540" w:type="dxa"/>
          </w:tcPr>
          <w:p w14:paraId="3325613F" w14:textId="77777777" w:rsidR="00E63318" w:rsidRDefault="00E63318" w:rsidP="007C1B71">
            <w:pPr>
              <w:pStyle w:val="TableParagraph"/>
              <w:keepNext/>
              <w:ind w:left="6"/>
              <w:rPr>
                <w:rFonts w:ascii="Calibri-BoldItalic"/>
                <w:b/>
                <w:i/>
                <w:sz w:val="19"/>
              </w:rPr>
            </w:pPr>
            <w:r>
              <w:rPr>
                <w:rFonts w:ascii="Calibri-BoldItalic"/>
                <w:b/>
                <w:i/>
                <w:color w:val="2E2E2E"/>
                <w:w w:val="99"/>
                <w:sz w:val="19"/>
              </w:rPr>
              <w:t>n</w:t>
            </w:r>
          </w:p>
        </w:tc>
        <w:tc>
          <w:tcPr>
            <w:tcW w:w="1440" w:type="dxa"/>
          </w:tcPr>
          <w:p w14:paraId="3C1081A8" w14:textId="77777777" w:rsidR="00E63318" w:rsidRDefault="00E63318" w:rsidP="007C1B71">
            <w:pPr>
              <w:pStyle w:val="TableParagraph"/>
              <w:keepNext/>
              <w:spacing w:before="59"/>
              <w:ind w:left="290" w:firstLine="158"/>
              <w:rPr>
                <w:b/>
                <w:sz w:val="19"/>
              </w:rPr>
            </w:pPr>
            <w:r>
              <w:rPr>
                <w:b/>
                <w:color w:val="2E2E2E"/>
                <w:sz w:val="19"/>
              </w:rPr>
              <w:t xml:space="preserve">Person </w:t>
            </w:r>
            <w:r>
              <w:rPr>
                <w:b/>
                <w:color w:val="2E2E2E"/>
                <w:w w:val="95"/>
                <w:sz w:val="19"/>
              </w:rPr>
              <w:t>Separation</w:t>
            </w:r>
          </w:p>
        </w:tc>
        <w:tc>
          <w:tcPr>
            <w:tcW w:w="1531" w:type="dxa"/>
          </w:tcPr>
          <w:p w14:paraId="604AE6B7" w14:textId="77777777" w:rsidR="00E63318" w:rsidRDefault="00E63318" w:rsidP="007C1B71">
            <w:pPr>
              <w:pStyle w:val="TableParagraph"/>
              <w:keepNext/>
              <w:spacing w:before="59"/>
              <w:ind w:left="369" w:firstLine="122"/>
              <w:rPr>
                <w:b/>
                <w:sz w:val="19"/>
              </w:rPr>
            </w:pPr>
            <w:r>
              <w:rPr>
                <w:b/>
                <w:color w:val="2E2E2E"/>
                <w:sz w:val="19"/>
              </w:rPr>
              <w:t xml:space="preserve">Person </w:t>
            </w:r>
            <w:r>
              <w:rPr>
                <w:b/>
                <w:color w:val="2E2E2E"/>
                <w:w w:val="95"/>
                <w:sz w:val="19"/>
              </w:rPr>
              <w:t>Reliability</w:t>
            </w:r>
          </w:p>
        </w:tc>
        <w:tc>
          <w:tcPr>
            <w:tcW w:w="1349" w:type="dxa"/>
          </w:tcPr>
          <w:p w14:paraId="3481EEC5" w14:textId="77777777" w:rsidR="00E63318" w:rsidRDefault="00E63318" w:rsidP="007C1B71">
            <w:pPr>
              <w:pStyle w:val="TableParagraph"/>
              <w:keepNext/>
              <w:spacing w:before="59"/>
              <w:ind w:left="242" w:firstLine="247"/>
              <w:rPr>
                <w:b/>
                <w:sz w:val="19"/>
              </w:rPr>
            </w:pPr>
            <w:r>
              <w:rPr>
                <w:b/>
                <w:color w:val="2E2E2E"/>
                <w:sz w:val="19"/>
              </w:rPr>
              <w:t xml:space="preserve">Item </w:t>
            </w:r>
            <w:r>
              <w:rPr>
                <w:b/>
                <w:color w:val="2E2E2E"/>
                <w:w w:val="95"/>
                <w:sz w:val="19"/>
              </w:rPr>
              <w:t>Separation</w:t>
            </w:r>
          </w:p>
        </w:tc>
        <w:tc>
          <w:tcPr>
            <w:tcW w:w="1255" w:type="dxa"/>
          </w:tcPr>
          <w:p w14:paraId="77B1D1CE" w14:textId="77777777" w:rsidR="00E63318" w:rsidRDefault="00E63318" w:rsidP="007C1B71">
            <w:pPr>
              <w:pStyle w:val="TableParagraph"/>
              <w:keepNext/>
              <w:spacing w:before="59"/>
              <w:ind w:left="233" w:firstLine="211"/>
              <w:rPr>
                <w:b/>
                <w:sz w:val="19"/>
              </w:rPr>
            </w:pPr>
            <w:r>
              <w:rPr>
                <w:b/>
                <w:color w:val="2E2E2E"/>
                <w:sz w:val="19"/>
              </w:rPr>
              <w:t xml:space="preserve">Item </w:t>
            </w:r>
            <w:r>
              <w:rPr>
                <w:b/>
                <w:color w:val="2E2E2E"/>
                <w:w w:val="95"/>
                <w:sz w:val="19"/>
              </w:rPr>
              <w:t>Reliability</w:t>
            </w:r>
          </w:p>
        </w:tc>
      </w:tr>
      <w:tr w:rsidR="00E63318" w14:paraId="373E67C0" w14:textId="77777777" w:rsidTr="007C1B71">
        <w:trPr>
          <w:trHeight w:val="352"/>
        </w:trPr>
        <w:tc>
          <w:tcPr>
            <w:tcW w:w="3235" w:type="dxa"/>
            <w:shd w:val="clear" w:color="auto" w:fill="F2F2F2"/>
          </w:tcPr>
          <w:p w14:paraId="2E6708EE" w14:textId="77777777" w:rsidR="00E63318" w:rsidRDefault="00E63318" w:rsidP="007C1B71">
            <w:pPr>
              <w:pStyle w:val="TableParagraph"/>
              <w:keepNext/>
              <w:ind w:left="107"/>
              <w:rPr>
                <w:b/>
                <w:sz w:val="19"/>
              </w:rPr>
            </w:pPr>
            <w:r>
              <w:rPr>
                <w:b/>
                <w:color w:val="3E3E3E"/>
                <w:sz w:val="19"/>
              </w:rPr>
              <w:t>Accumulation</w:t>
            </w:r>
          </w:p>
        </w:tc>
        <w:tc>
          <w:tcPr>
            <w:tcW w:w="540" w:type="dxa"/>
            <w:shd w:val="clear" w:color="auto" w:fill="F2F2F2"/>
          </w:tcPr>
          <w:p w14:paraId="41CE5CB7" w14:textId="77777777" w:rsidR="00E63318" w:rsidRDefault="00E63318" w:rsidP="007C1B71">
            <w:pPr>
              <w:pStyle w:val="TableParagraph"/>
              <w:keepNext/>
              <w:ind w:left="104" w:right="97"/>
              <w:rPr>
                <w:sz w:val="19"/>
              </w:rPr>
            </w:pPr>
            <w:r>
              <w:rPr>
                <w:color w:val="2E2E2E"/>
                <w:sz w:val="19"/>
              </w:rPr>
              <w:t>229</w:t>
            </w:r>
          </w:p>
        </w:tc>
        <w:tc>
          <w:tcPr>
            <w:tcW w:w="1440" w:type="dxa"/>
            <w:shd w:val="clear" w:color="auto" w:fill="F2F2F2"/>
          </w:tcPr>
          <w:p w14:paraId="24C7B28C" w14:textId="77777777" w:rsidR="00E63318" w:rsidRDefault="00E63318" w:rsidP="007C1B71">
            <w:pPr>
              <w:pStyle w:val="TableParagraph"/>
              <w:keepNext/>
              <w:ind w:left="531" w:right="521"/>
              <w:rPr>
                <w:sz w:val="19"/>
              </w:rPr>
            </w:pPr>
            <w:r>
              <w:rPr>
                <w:color w:val="2E2E2E"/>
                <w:sz w:val="19"/>
              </w:rPr>
              <w:t>.86</w:t>
            </w:r>
          </w:p>
        </w:tc>
        <w:tc>
          <w:tcPr>
            <w:tcW w:w="1531" w:type="dxa"/>
            <w:shd w:val="clear" w:color="auto" w:fill="F2F2F2"/>
          </w:tcPr>
          <w:p w14:paraId="1C196513" w14:textId="77777777" w:rsidR="00E63318" w:rsidRDefault="00E63318" w:rsidP="007C1B71">
            <w:pPr>
              <w:pStyle w:val="TableParagraph"/>
              <w:keepNext/>
              <w:ind w:left="622" w:right="617"/>
              <w:rPr>
                <w:sz w:val="19"/>
              </w:rPr>
            </w:pPr>
            <w:r>
              <w:rPr>
                <w:color w:val="2E2E2E"/>
                <w:sz w:val="19"/>
              </w:rPr>
              <w:t>.42</w:t>
            </w:r>
          </w:p>
        </w:tc>
        <w:tc>
          <w:tcPr>
            <w:tcW w:w="1349" w:type="dxa"/>
            <w:shd w:val="clear" w:color="auto" w:fill="F2F2F2"/>
          </w:tcPr>
          <w:p w14:paraId="154756EE" w14:textId="77777777" w:rsidR="00E63318" w:rsidRDefault="00E63318" w:rsidP="007C1B71">
            <w:pPr>
              <w:pStyle w:val="TableParagraph"/>
              <w:keepNext/>
              <w:ind w:right="496"/>
              <w:jc w:val="right"/>
              <w:rPr>
                <w:sz w:val="19"/>
              </w:rPr>
            </w:pPr>
            <w:r>
              <w:rPr>
                <w:color w:val="2E2E2E"/>
                <w:sz w:val="19"/>
              </w:rPr>
              <w:t>8.06</w:t>
            </w:r>
          </w:p>
        </w:tc>
        <w:tc>
          <w:tcPr>
            <w:tcW w:w="1255" w:type="dxa"/>
            <w:shd w:val="clear" w:color="auto" w:fill="F2F2F2"/>
          </w:tcPr>
          <w:p w14:paraId="6CDEB7CF" w14:textId="77777777" w:rsidR="00E63318" w:rsidRDefault="00E63318" w:rsidP="007C1B71">
            <w:pPr>
              <w:pStyle w:val="TableParagraph"/>
              <w:keepNext/>
              <w:ind w:right="496"/>
              <w:jc w:val="right"/>
              <w:rPr>
                <w:sz w:val="19"/>
              </w:rPr>
            </w:pPr>
            <w:r>
              <w:rPr>
                <w:color w:val="2E2E2E"/>
                <w:sz w:val="19"/>
              </w:rPr>
              <w:t>.98</w:t>
            </w:r>
          </w:p>
        </w:tc>
      </w:tr>
      <w:tr w:rsidR="00E63318" w14:paraId="6DC2C267" w14:textId="77777777" w:rsidTr="007C1B71">
        <w:trPr>
          <w:trHeight w:val="352"/>
        </w:trPr>
        <w:tc>
          <w:tcPr>
            <w:tcW w:w="3235" w:type="dxa"/>
          </w:tcPr>
          <w:p w14:paraId="701F0BC9" w14:textId="77777777" w:rsidR="00E63318" w:rsidRDefault="00E63318" w:rsidP="007C1B71">
            <w:pPr>
              <w:pStyle w:val="TableParagraph"/>
              <w:keepNext/>
              <w:ind w:left="107"/>
              <w:rPr>
                <w:b/>
                <w:sz w:val="19"/>
              </w:rPr>
            </w:pPr>
            <w:r>
              <w:rPr>
                <w:b/>
                <w:color w:val="3E3E3E"/>
                <w:sz w:val="19"/>
              </w:rPr>
              <w:t>Function</w:t>
            </w:r>
          </w:p>
        </w:tc>
        <w:tc>
          <w:tcPr>
            <w:tcW w:w="540" w:type="dxa"/>
          </w:tcPr>
          <w:p w14:paraId="72141275" w14:textId="77777777" w:rsidR="00E63318" w:rsidRDefault="00E63318" w:rsidP="007C1B71">
            <w:pPr>
              <w:pStyle w:val="TableParagraph"/>
              <w:keepNext/>
              <w:ind w:left="104" w:right="97"/>
              <w:rPr>
                <w:sz w:val="19"/>
              </w:rPr>
            </w:pPr>
            <w:r>
              <w:rPr>
                <w:color w:val="2E2E2E"/>
                <w:sz w:val="19"/>
              </w:rPr>
              <w:t>227</w:t>
            </w:r>
          </w:p>
        </w:tc>
        <w:tc>
          <w:tcPr>
            <w:tcW w:w="1440" w:type="dxa"/>
          </w:tcPr>
          <w:p w14:paraId="0714F6D6" w14:textId="77777777" w:rsidR="00E63318" w:rsidRDefault="00E63318" w:rsidP="007C1B71">
            <w:pPr>
              <w:pStyle w:val="TableParagraph"/>
              <w:keepNext/>
              <w:ind w:left="530" w:right="521"/>
              <w:rPr>
                <w:sz w:val="19"/>
              </w:rPr>
            </w:pPr>
            <w:r>
              <w:rPr>
                <w:color w:val="2E2E2E"/>
                <w:sz w:val="19"/>
              </w:rPr>
              <w:t>.94</w:t>
            </w:r>
          </w:p>
        </w:tc>
        <w:tc>
          <w:tcPr>
            <w:tcW w:w="1531" w:type="dxa"/>
          </w:tcPr>
          <w:p w14:paraId="4A4E2B9C" w14:textId="77777777" w:rsidR="00E63318" w:rsidRDefault="00E63318" w:rsidP="007C1B71">
            <w:pPr>
              <w:pStyle w:val="TableParagraph"/>
              <w:keepNext/>
              <w:ind w:left="622" w:right="617"/>
              <w:rPr>
                <w:sz w:val="19"/>
              </w:rPr>
            </w:pPr>
            <w:r>
              <w:rPr>
                <w:color w:val="2E2E2E"/>
                <w:sz w:val="19"/>
              </w:rPr>
              <w:t>.47</w:t>
            </w:r>
          </w:p>
        </w:tc>
        <w:tc>
          <w:tcPr>
            <w:tcW w:w="1349" w:type="dxa"/>
          </w:tcPr>
          <w:p w14:paraId="33EBDE88" w14:textId="77777777" w:rsidR="00E63318" w:rsidRDefault="00E63318" w:rsidP="007C1B71">
            <w:pPr>
              <w:pStyle w:val="TableParagraph"/>
              <w:keepNext/>
              <w:ind w:right="496"/>
              <w:jc w:val="right"/>
              <w:rPr>
                <w:sz w:val="19"/>
              </w:rPr>
            </w:pPr>
            <w:r>
              <w:rPr>
                <w:color w:val="2E2E2E"/>
                <w:sz w:val="19"/>
              </w:rPr>
              <w:t>5.07</w:t>
            </w:r>
          </w:p>
        </w:tc>
        <w:tc>
          <w:tcPr>
            <w:tcW w:w="1255" w:type="dxa"/>
          </w:tcPr>
          <w:p w14:paraId="7AC4DF98" w14:textId="77777777" w:rsidR="00E63318" w:rsidRDefault="00E63318" w:rsidP="007C1B71">
            <w:pPr>
              <w:pStyle w:val="TableParagraph"/>
              <w:keepNext/>
              <w:ind w:right="496"/>
              <w:jc w:val="right"/>
              <w:rPr>
                <w:sz w:val="19"/>
              </w:rPr>
            </w:pPr>
            <w:r>
              <w:rPr>
                <w:color w:val="2E2E2E"/>
                <w:sz w:val="19"/>
              </w:rPr>
              <w:t>.96</w:t>
            </w:r>
          </w:p>
        </w:tc>
      </w:tr>
      <w:tr w:rsidR="00E63318" w14:paraId="623B1866" w14:textId="77777777" w:rsidTr="007C1B71">
        <w:trPr>
          <w:trHeight w:val="350"/>
        </w:trPr>
        <w:tc>
          <w:tcPr>
            <w:tcW w:w="3235" w:type="dxa"/>
            <w:shd w:val="clear" w:color="auto" w:fill="F2F2F2"/>
          </w:tcPr>
          <w:p w14:paraId="63A8D0BE" w14:textId="77777777" w:rsidR="00E63318" w:rsidRDefault="00E63318" w:rsidP="007C1B71">
            <w:pPr>
              <w:pStyle w:val="TableParagraph"/>
              <w:keepNext/>
              <w:ind w:left="107"/>
              <w:rPr>
                <w:b/>
                <w:sz w:val="19"/>
              </w:rPr>
            </w:pPr>
            <w:r>
              <w:rPr>
                <w:b/>
                <w:color w:val="3E3E3E"/>
                <w:sz w:val="19"/>
              </w:rPr>
              <w:t>Fundamental Theorem of Calculus</w:t>
            </w:r>
          </w:p>
        </w:tc>
        <w:tc>
          <w:tcPr>
            <w:tcW w:w="540" w:type="dxa"/>
            <w:shd w:val="clear" w:color="auto" w:fill="F2F2F2"/>
          </w:tcPr>
          <w:p w14:paraId="5E5CF571" w14:textId="77777777" w:rsidR="00E63318" w:rsidRDefault="00E63318" w:rsidP="007C1B71">
            <w:pPr>
              <w:pStyle w:val="TableParagraph"/>
              <w:keepNext/>
              <w:ind w:left="104" w:right="97"/>
              <w:rPr>
                <w:sz w:val="19"/>
              </w:rPr>
            </w:pPr>
            <w:r>
              <w:rPr>
                <w:color w:val="2E2E2E"/>
                <w:sz w:val="19"/>
              </w:rPr>
              <w:t>237</w:t>
            </w:r>
          </w:p>
        </w:tc>
        <w:tc>
          <w:tcPr>
            <w:tcW w:w="1440" w:type="dxa"/>
            <w:shd w:val="clear" w:color="auto" w:fill="F2F2F2"/>
          </w:tcPr>
          <w:p w14:paraId="2F40E9E3" w14:textId="77777777" w:rsidR="00E63318" w:rsidRDefault="00E63318" w:rsidP="007C1B71">
            <w:pPr>
              <w:pStyle w:val="TableParagraph"/>
              <w:keepNext/>
              <w:ind w:left="531" w:right="521"/>
              <w:rPr>
                <w:sz w:val="19"/>
              </w:rPr>
            </w:pPr>
            <w:r>
              <w:rPr>
                <w:color w:val="2E2E2E"/>
                <w:sz w:val="19"/>
              </w:rPr>
              <w:t>.28</w:t>
            </w:r>
          </w:p>
        </w:tc>
        <w:tc>
          <w:tcPr>
            <w:tcW w:w="1531" w:type="dxa"/>
            <w:shd w:val="clear" w:color="auto" w:fill="F2F2F2"/>
          </w:tcPr>
          <w:p w14:paraId="68596A47" w14:textId="77777777" w:rsidR="00E63318" w:rsidRDefault="00E63318" w:rsidP="007C1B71">
            <w:pPr>
              <w:pStyle w:val="TableParagraph"/>
              <w:keepNext/>
              <w:ind w:left="622" w:right="617"/>
              <w:rPr>
                <w:sz w:val="19"/>
              </w:rPr>
            </w:pPr>
            <w:r>
              <w:rPr>
                <w:color w:val="2E2E2E"/>
                <w:sz w:val="19"/>
              </w:rPr>
              <w:t>.07</w:t>
            </w:r>
          </w:p>
        </w:tc>
        <w:tc>
          <w:tcPr>
            <w:tcW w:w="1349" w:type="dxa"/>
            <w:shd w:val="clear" w:color="auto" w:fill="F2F2F2"/>
          </w:tcPr>
          <w:p w14:paraId="494F0434" w14:textId="77777777" w:rsidR="00E63318" w:rsidRDefault="00E63318" w:rsidP="007C1B71">
            <w:pPr>
              <w:pStyle w:val="TableParagraph"/>
              <w:keepNext/>
              <w:ind w:right="496"/>
              <w:jc w:val="right"/>
              <w:rPr>
                <w:sz w:val="19"/>
              </w:rPr>
            </w:pPr>
            <w:r>
              <w:rPr>
                <w:color w:val="2E2E2E"/>
                <w:sz w:val="19"/>
              </w:rPr>
              <w:t>1.60</w:t>
            </w:r>
          </w:p>
        </w:tc>
        <w:tc>
          <w:tcPr>
            <w:tcW w:w="1255" w:type="dxa"/>
            <w:shd w:val="clear" w:color="auto" w:fill="F2F2F2"/>
          </w:tcPr>
          <w:p w14:paraId="776113A2" w14:textId="77777777" w:rsidR="00E63318" w:rsidRDefault="00E63318" w:rsidP="007C1B71">
            <w:pPr>
              <w:pStyle w:val="TableParagraph"/>
              <w:keepNext/>
              <w:ind w:right="496"/>
              <w:jc w:val="right"/>
              <w:rPr>
                <w:sz w:val="19"/>
              </w:rPr>
            </w:pPr>
            <w:r>
              <w:rPr>
                <w:color w:val="2E2E2E"/>
                <w:sz w:val="19"/>
              </w:rPr>
              <w:t>.72</w:t>
            </w:r>
          </w:p>
        </w:tc>
      </w:tr>
      <w:tr w:rsidR="00E63318" w14:paraId="2A78903D" w14:textId="77777777" w:rsidTr="007C1B71">
        <w:trPr>
          <w:trHeight w:val="352"/>
        </w:trPr>
        <w:tc>
          <w:tcPr>
            <w:tcW w:w="3235" w:type="dxa"/>
          </w:tcPr>
          <w:p w14:paraId="1023E649" w14:textId="77777777" w:rsidR="00E63318" w:rsidRDefault="00E63318" w:rsidP="007C1B71">
            <w:pPr>
              <w:pStyle w:val="TableParagraph"/>
              <w:keepNext/>
              <w:spacing w:before="63"/>
              <w:ind w:left="107"/>
              <w:rPr>
                <w:b/>
                <w:sz w:val="19"/>
              </w:rPr>
            </w:pPr>
            <w:r>
              <w:rPr>
                <w:b/>
                <w:color w:val="3E3E3E"/>
                <w:sz w:val="19"/>
              </w:rPr>
              <w:t>Modeling and Quantitative Reasoning</w:t>
            </w:r>
          </w:p>
        </w:tc>
        <w:tc>
          <w:tcPr>
            <w:tcW w:w="540" w:type="dxa"/>
          </w:tcPr>
          <w:p w14:paraId="4C464135" w14:textId="77777777" w:rsidR="00E63318" w:rsidRDefault="00E63318" w:rsidP="007C1B71">
            <w:pPr>
              <w:pStyle w:val="TableParagraph"/>
              <w:keepNext/>
              <w:spacing w:before="63"/>
              <w:ind w:left="104" w:right="97"/>
              <w:rPr>
                <w:sz w:val="19"/>
              </w:rPr>
            </w:pPr>
            <w:r>
              <w:rPr>
                <w:color w:val="2E2E2E"/>
                <w:sz w:val="19"/>
              </w:rPr>
              <w:t>224</w:t>
            </w:r>
          </w:p>
        </w:tc>
        <w:tc>
          <w:tcPr>
            <w:tcW w:w="1440" w:type="dxa"/>
          </w:tcPr>
          <w:p w14:paraId="3E405B0E" w14:textId="77777777" w:rsidR="00E63318" w:rsidRDefault="00E63318" w:rsidP="007C1B71">
            <w:pPr>
              <w:pStyle w:val="TableParagraph"/>
              <w:keepNext/>
              <w:spacing w:before="63"/>
              <w:ind w:left="530" w:right="521"/>
              <w:rPr>
                <w:sz w:val="19"/>
              </w:rPr>
            </w:pPr>
            <w:r>
              <w:rPr>
                <w:color w:val="2E2E2E"/>
                <w:sz w:val="19"/>
              </w:rPr>
              <w:t>.00</w:t>
            </w:r>
          </w:p>
        </w:tc>
        <w:tc>
          <w:tcPr>
            <w:tcW w:w="1531" w:type="dxa"/>
          </w:tcPr>
          <w:p w14:paraId="45F208E5" w14:textId="77777777" w:rsidR="00E63318" w:rsidRDefault="00E63318" w:rsidP="007C1B71">
            <w:pPr>
              <w:pStyle w:val="TableParagraph"/>
              <w:keepNext/>
              <w:spacing w:before="63"/>
              <w:ind w:left="622" w:right="617"/>
              <w:rPr>
                <w:sz w:val="19"/>
              </w:rPr>
            </w:pPr>
            <w:r>
              <w:rPr>
                <w:color w:val="2E2E2E"/>
                <w:sz w:val="19"/>
              </w:rPr>
              <w:t>.00</w:t>
            </w:r>
          </w:p>
        </w:tc>
        <w:tc>
          <w:tcPr>
            <w:tcW w:w="1349" w:type="dxa"/>
          </w:tcPr>
          <w:p w14:paraId="714C06BD" w14:textId="77777777" w:rsidR="00E63318" w:rsidRDefault="00E63318" w:rsidP="007C1B71">
            <w:pPr>
              <w:pStyle w:val="TableParagraph"/>
              <w:keepNext/>
              <w:spacing w:before="63"/>
              <w:ind w:right="496"/>
              <w:jc w:val="right"/>
              <w:rPr>
                <w:sz w:val="19"/>
              </w:rPr>
            </w:pPr>
            <w:r>
              <w:rPr>
                <w:color w:val="2E2E2E"/>
                <w:sz w:val="19"/>
              </w:rPr>
              <w:t>2.11</w:t>
            </w:r>
          </w:p>
        </w:tc>
        <w:tc>
          <w:tcPr>
            <w:tcW w:w="1255" w:type="dxa"/>
          </w:tcPr>
          <w:p w14:paraId="0CAB80CA" w14:textId="77777777" w:rsidR="00E63318" w:rsidRDefault="00E63318" w:rsidP="007C1B71">
            <w:pPr>
              <w:pStyle w:val="TableParagraph"/>
              <w:keepNext/>
              <w:spacing w:before="63"/>
              <w:ind w:right="496"/>
              <w:jc w:val="right"/>
              <w:rPr>
                <w:sz w:val="19"/>
              </w:rPr>
            </w:pPr>
            <w:r>
              <w:rPr>
                <w:color w:val="2E2E2E"/>
                <w:sz w:val="19"/>
              </w:rPr>
              <w:t>.82</w:t>
            </w:r>
          </w:p>
        </w:tc>
      </w:tr>
      <w:tr w:rsidR="00E63318" w14:paraId="3225FA09" w14:textId="77777777" w:rsidTr="007C1B71">
        <w:trPr>
          <w:trHeight w:val="352"/>
        </w:trPr>
        <w:tc>
          <w:tcPr>
            <w:tcW w:w="3235" w:type="dxa"/>
            <w:shd w:val="clear" w:color="auto" w:fill="F2F2F2"/>
          </w:tcPr>
          <w:p w14:paraId="6E42393E" w14:textId="77777777" w:rsidR="00E63318" w:rsidRDefault="00E63318" w:rsidP="007C1B71">
            <w:pPr>
              <w:pStyle w:val="TableParagraph"/>
              <w:keepNext/>
              <w:ind w:left="107"/>
              <w:rPr>
                <w:b/>
                <w:sz w:val="19"/>
              </w:rPr>
            </w:pPr>
            <w:r>
              <w:rPr>
                <w:b/>
                <w:color w:val="3E3E3E"/>
                <w:sz w:val="19"/>
              </w:rPr>
              <w:t>Rate of Change</w:t>
            </w:r>
          </w:p>
        </w:tc>
        <w:tc>
          <w:tcPr>
            <w:tcW w:w="540" w:type="dxa"/>
            <w:shd w:val="clear" w:color="auto" w:fill="F2F2F2"/>
          </w:tcPr>
          <w:p w14:paraId="7D9AEB7E" w14:textId="77777777" w:rsidR="00E63318" w:rsidRDefault="00E63318" w:rsidP="007C1B71">
            <w:pPr>
              <w:pStyle w:val="TableParagraph"/>
              <w:keepNext/>
              <w:ind w:left="104" w:right="97"/>
              <w:rPr>
                <w:sz w:val="19"/>
              </w:rPr>
            </w:pPr>
            <w:r>
              <w:rPr>
                <w:color w:val="2E2E2E"/>
                <w:sz w:val="19"/>
              </w:rPr>
              <w:t>199</w:t>
            </w:r>
          </w:p>
        </w:tc>
        <w:tc>
          <w:tcPr>
            <w:tcW w:w="1440" w:type="dxa"/>
            <w:shd w:val="clear" w:color="auto" w:fill="F2F2F2"/>
          </w:tcPr>
          <w:p w14:paraId="3B49373C" w14:textId="77777777" w:rsidR="00E63318" w:rsidRDefault="00E63318" w:rsidP="007C1B71">
            <w:pPr>
              <w:pStyle w:val="TableParagraph"/>
              <w:keepNext/>
              <w:ind w:left="531" w:right="521"/>
              <w:rPr>
                <w:sz w:val="19"/>
              </w:rPr>
            </w:pPr>
            <w:r>
              <w:rPr>
                <w:color w:val="2E2E2E"/>
                <w:sz w:val="19"/>
              </w:rPr>
              <w:t>1.13</w:t>
            </w:r>
          </w:p>
        </w:tc>
        <w:tc>
          <w:tcPr>
            <w:tcW w:w="1531" w:type="dxa"/>
            <w:shd w:val="clear" w:color="auto" w:fill="F2F2F2"/>
          </w:tcPr>
          <w:p w14:paraId="02D8D962" w14:textId="77777777" w:rsidR="00E63318" w:rsidRDefault="00E63318" w:rsidP="007C1B71">
            <w:pPr>
              <w:pStyle w:val="TableParagraph"/>
              <w:keepNext/>
              <w:ind w:left="622" w:right="617"/>
              <w:rPr>
                <w:sz w:val="19"/>
              </w:rPr>
            </w:pPr>
            <w:r>
              <w:rPr>
                <w:color w:val="2E2E2E"/>
                <w:sz w:val="19"/>
              </w:rPr>
              <w:t>.56</w:t>
            </w:r>
          </w:p>
        </w:tc>
        <w:tc>
          <w:tcPr>
            <w:tcW w:w="1349" w:type="dxa"/>
            <w:shd w:val="clear" w:color="auto" w:fill="F2F2F2"/>
          </w:tcPr>
          <w:p w14:paraId="54183D3F" w14:textId="77777777" w:rsidR="00E63318" w:rsidRDefault="00E63318" w:rsidP="007C1B71">
            <w:pPr>
              <w:pStyle w:val="TableParagraph"/>
              <w:keepNext/>
              <w:ind w:right="496"/>
              <w:jc w:val="right"/>
              <w:rPr>
                <w:sz w:val="19"/>
              </w:rPr>
            </w:pPr>
            <w:r>
              <w:rPr>
                <w:color w:val="2E2E2E"/>
                <w:sz w:val="19"/>
              </w:rPr>
              <w:t>9.00</w:t>
            </w:r>
          </w:p>
        </w:tc>
        <w:tc>
          <w:tcPr>
            <w:tcW w:w="1255" w:type="dxa"/>
            <w:shd w:val="clear" w:color="auto" w:fill="F2F2F2"/>
          </w:tcPr>
          <w:p w14:paraId="40F28004" w14:textId="77777777" w:rsidR="00E63318" w:rsidRDefault="00E63318" w:rsidP="007C1B71">
            <w:pPr>
              <w:pStyle w:val="TableParagraph"/>
              <w:keepNext/>
              <w:ind w:right="496"/>
              <w:jc w:val="right"/>
              <w:rPr>
                <w:sz w:val="19"/>
              </w:rPr>
            </w:pPr>
            <w:r>
              <w:rPr>
                <w:color w:val="2E2E2E"/>
                <w:sz w:val="19"/>
              </w:rPr>
              <w:t>.99</w:t>
            </w:r>
          </w:p>
        </w:tc>
      </w:tr>
      <w:tr w:rsidR="00E63318" w14:paraId="43113A49" w14:textId="77777777" w:rsidTr="007C1B71">
        <w:trPr>
          <w:trHeight w:val="352"/>
        </w:trPr>
        <w:tc>
          <w:tcPr>
            <w:tcW w:w="3235" w:type="dxa"/>
          </w:tcPr>
          <w:p w14:paraId="75F60A47" w14:textId="77777777" w:rsidR="00E63318" w:rsidRDefault="00E63318" w:rsidP="007C1B71">
            <w:pPr>
              <w:pStyle w:val="TableParagraph"/>
              <w:keepNext/>
              <w:ind w:left="107"/>
              <w:rPr>
                <w:b/>
                <w:sz w:val="19"/>
              </w:rPr>
            </w:pPr>
            <w:r>
              <w:rPr>
                <w:b/>
                <w:color w:val="3E3E3E"/>
                <w:sz w:val="19"/>
              </w:rPr>
              <w:t>Structure Sense</w:t>
            </w:r>
          </w:p>
        </w:tc>
        <w:tc>
          <w:tcPr>
            <w:tcW w:w="540" w:type="dxa"/>
          </w:tcPr>
          <w:p w14:paraId="7AF52BEB" w14:textId="77777777" w:rsidR="00E63318" w:rsidRDefault="00E63318" w:rsidP="007C1B71">
            <w:pPr>
              <w:pStyle w:val="TableParagraph"/>
              <w:keepNext/>
              <w:ind w:left="104" w:right="97"/>
              <w:rPr>
                <w:sz w:val="19"/>
              </w:rPr>
            </w:pPr>
            <w:r>
              <w:rPr>
                <w:color w:val="2E2E2E"/>
                <w:sz w:val="19"/>
              </w:rPr>
              <w:t>237</w:t>
            </w:r>
          </w:p>
        </w:tc>
        <w:tc>
          <w:tcPr>
            <w:tcW w:w="1440" w:type="dxa"/>
          </w:tcPr>
          <w:p w14:paraId="2AA2C664" w14:textId="77777777" w:rsidR="00E63318" w:rsidRDefault="00E63318" w:rsidP="007C1B71">
            <w:pPr>
              <w:pStyle w:val="TableParagraph"/>
              <w:keepNext/>
              <w:ind w:left="530" w:right="521"/>
              <w:rPr>
                <w:sz w:val="19"/>
              </w:rPr>
            </w:pPr>
            <w:r>
              <w:rPr>
                <w:color w:val="2E2E2E"/>
                <w:sz w:val="19"/>
              </w:rPr>
              <w:t>.73</w:t>
            </w:r>
          </w:p>
        </w:tc>
        <w:tc>
          <w:tcPr>
            <w:tcW w:w="1531" w:type="dxa"/>
          </w:tcPr>
          <w:p w14:paraId="41A1B315" w14:textId="77777777" w:rsidR="00E63318" w:rsidRDefault="00E63318" w:rsidP="007C1B71">
            <w:pPr>
              <w:pStyle w:val="TableParagraph"/>
              <w:keepNext/>
              <w:ind w:left="622" w:right="617"/>
              <w:rPr>
                <w:sz w:val="19"/>
              </w:rPr>
            </w:pPr>
            <w:r>
              <w:rPr>
                <w:color w:val="2E2E2E"/>
                <w:sz w:val="19"/>
              </w:rPr>
              <w:t>.35</w:t>
            </w:r>
          </w:p>
        </w:tc>
        <w:tc>
          <w:tcPr>
            <w:tcW w:w="1349" w:type="dxa"/>
          </w:tcPr>
          <w:p w14:paraId="736014C7" w14:textId="77777777" w:rsidR="00E63318" w:rsidRDefault="00E63318" w:rsidP="007C1B71">
            <w:pPr>
              <w:pStyle w:val="TableParagraph"/>
              <w:keepNext/>
              <w:ind w:right="496"/>
              <w:jc w:val="right"/>
              <w:rPr>
                <w:sz w:val="19"/>
              </w:rPr>
            </w:pPr>
            <w:r>
              <w:rPr>
                <w:color w:val="2E2E2E"/>
                <w:sz w:val="19"/>
              </w:rPr>
              <w:t>3.13</w:t>
            </w:r>
          </w:p>
        </w:tc>
        <w:tc>
          <w:tcPr>
            <w:tcW w:w="1255" w:type="dxa"/>
          </w:tcPr>
          <w:p w14:paraId="480A0290" w14:textId="77777777" w:rsidR="00E63318" w:rsidRDefault="00E63318" w:rsidP="007C1B71">
            <w:pPr>
              <w:pStyle w:val="TableParagraph"/>
              <w:keepNext/>
              <w:ind w:right="496"/>
              <w:jc w:val="right"/>
              <w:rPr>
                <w:sz w:val="19"/>
              </w:rPr>
            </w:pPr>
            <w:r>
              <w:rPr>
                <w:color w:val="2E2E2E"/>
                <w:sz w:val="19"/>
              </w:rPr>
              <w:t>.91</w:t>
            </w:r>
          </w:p>
        </w:tc>
      </w:tr>
      <w:tr w:rsidR="00E63318" w14:paraId="6D0DF8FE" w14:textId="77777777" w:rsidTr="007C1B71">
        <w:trPr>
          <w:trHeight w:val="352"/>
        </w:trPr>
        <w:tc>
          <w:tcPr>
            <w:tcW w:w="3235" w:type="dxa"/>
            <w:shd w:val="clear" w:color="auto" w:fill="F2F2F2"/>
          </w:tcPr>
          <w:p w14:paraId="06F5D28C" w14:textId="77777777" w:rsidR="00E63318" w:rsidRDefault="00E63318" w:rsidP="007C1B71">
            <w:pPr>
              <w:pStyle w:val="TableParagraph"/>
              <w:ind w:left="107"/>
              <w:rPr>
                <w:b/>
                <w:sz w:val="19"/>
              </w:rPr>
            </w:pPr>
            <w:r>
              <w:rPr>
                <w:b/>
                <w:color w:val="3E3E3E"/>
                <w:sz w:val="19"/>
              </w:rPr>
              <w:t>Variables and Constants</w:t>
            </w:r>
          </w:p>
        </w:tc>
        <w:tc>
          <w:tcPr>
            <w:tcW w:w="540" w:type="dxa"/>
            <w:shd w:val="clear" w:color="auto" w:fill="F2F2F2"/>
          </w:tcPr>
          <w:p w14:paraId="1F9AF80A" w14:textId="77777777" w:rsidR="00E63318" w:rsidRDefault="00E63318" w:rsidP="007C1B71">
            <w:pPr>
              <w:pStyle w:val="TableParagraph"/>
              <w:ind w:left="104" w:right="97"/>
              <w:rPr>
                <w:sz w:val="19"/>
              </w:rPr>
            </w:pPr>
            <w:r>
              <w:rPr>
                <w:color w:val="2E2E2E"/>
                <w:sz w:val="19"/>
              </w:rPr>
              <w:t>231</w:t>
            </w:r>
          </w:p>
        </w:tc>
        <w:tc>
          <w:tcPr>
            <w:tcW w:w="1440" w:type="dxa"/>
            <w:shd w:val="clear" w:color="auto" w:fill="F2F2F2"/>
          </w:tcPr>
          <w:p w14:paraId="172A4D6F" w14:textId="77777777" w:rsidR="00E63318" w:rsidRDefault="00E63318" w:rsidP="007C1B71">
            <w:pPr>
              <w:pStyle w:val="TableParagraph"/>
              <w:ind w:left="531" w:right="521"/>
              <w:rPr>
                <w:sz w:val="19"/>
              </w:rPr>
            </w:pPr>
            <w:r>
              <w:rPr>
                <w:color w:val="2E2E2E"/>
                <w:sz w:val="19"/>
              </w:rPr>
              <w:t>.26</w:t>
            </w:r>
          </w:p>
        </w:tc>
        <w:tc>
          <w:tcPr>
            <w:tcW w:w="1531" w:type="dxa"/>
            <w:shd w:val="clear" w:color="auto" w:fill="F2F2F2"/>
          </w:tcPr>
          <w:p w14:paraId="4CE95ED6" w14:textId="77777777" w:rsidR="00E63318" w:rsidRDefault="00E63318" w:rsidP="007C1B71">
            <w:pPr>
              <w:pStyle w:val="TableParagraph"/>
              <w:ind w:left="622" w:right="617"/>
              <w:rPr>
                <w:sz w:val="19"/>
              </w:rPr>
            </w:pPr>
            <w:r>
              <w:rPr>
                <w:color w:val="2E2E2E"/>
                <w:sz w:val="19"/>
              </w:rPr>
              <w:t>.06</w:t>
            </w:r>
          </w:p>
        </w:tc>
        <w:tc>
          <w:tcPr>
            <w:tcW w:w="1349" w:type="dxa"/>
            <w:shd w:val="clear" w:color="auto" w:fill="F2F2F2"/>
          </w:tcPr>
          <w:p w14:paraId="2FE80478" w14:textId="77777777" w:rsidR="00E63318" w:rsidRDefault="00E63318" w:rsidP="007C1B71">
            <w:pPr>
              <w:pStyle w:val="TableParagraph"/>
              <w:ind w:right="496"/>
              <w:jc w:val="right"/>
              <w:rPr>
                <w:sz w:val="19"/>
              </w:rPr>
            </w:pPr>
            <w:r>
              <w:rPr>
                <w:color w:val="2E2E2E"/>
                <w:sz w:val="19"/>
              </w:rPr>
              <w:t>3.55</w:t>
            </w:r>
          </w:p>
        </w:tc>
        <w:tc>
          <w:tcPr>
            <w:tcW w:w="1255" w:type="dxa"/>
            <w:shd w:val="clear" w:color="auto" w:fill="F2F2F2"/>
          </w:tcPr>
          <w:p w14:paraId="7300496E" w14:textId="77777777" w:rsidR="00E63318" w:rsidRDefault="00E63318" w:rsidP="007C1B71">
            <w:pPr>
              <w:pStyle w:val="TableParagraph"/>
              <w:ind w:right="496"/>
              <w:jc w:val="right"/>
              <w:rPr>
                <w:sz w:val="19"/>
              </w:rPr>
            </w:pPr>
            <w:r>
              <w:rPr>
                <w:color w:val="2E2E2E"/>
                <w:sz w:val="19"/>
              </w:rPr>
              <w:t>.93</w:t>
            </w:r>
          </w:p>
        </w:tc>
      </w:tr>
    </w:tbl>
    <w:p w14:paraId="4C16282D" w14:textId="77777777" w:rsidR="00E63318" w:rsidRDefault="00E63318" w:rsidP="00E63318">
      <w:pPr>
        <w:spacing w:before="21"/>
        <w:ind w:left="140"/>
        <w:rPr>
          <w:sz w:val="18"/>
        </w:rPr>
      </w:pPr>
      <w:r>
        <w:rPr>
          <w:i/>
          <w:color w:val="444444"/>
          <w:sz w:val="18"/>
        </w:rPr>
        <w:t xml:space="preserve">Note. n </w:t>
      </w:r>
      <w:r>
        <w:rPr>
          <w:color w:val="444444"/>
          <w:sz w:val="18"/>
        </w:rPr>
        <w:t>includes extreme and non-extreme persons. Person separation and item separation reported using the Real RMSE.</w:t>
      </w:r>
    </w:p>
    <w:p w14:paraId="4B0B9EF8" w14:textId="77777777" w:rsidR="00E63318" w:rsidRDefault="00E63318" w:rsidP="00E63318">
      <w:pPr>
        <w:spacing w:before="240"/>
      </w:pPr>
      <w:r>
        <w:t>Results suggest that all measures, except Modeling and Quantitative Reasoning, distinguish between low and high ability students. Low person separation and reliability values suggest less variation among students, which would be expected for an end of course exam. Person separation and reliability values of .00, however, suggest that the items do not distinguish among low and high ability students at all. All measures include items that range from low to high difficulty as indicated by high item separation and item reliability values.</w:t>
      </w:r>
    </w:p>
    <w:p w14:paraId="17DE7F11" w14:textId="77777777" w:rsidR="00E63318" w:rsidRDefault="00E63318" w:rsidP="00E63318">
      <w:pPr>
        <w:spacing w:before="240"/>
      </w:pPr>
      <w:r>
        <w:rPr>
          <w:b/>
          <w:color w:val="4F141B"/>
        </w:rPr>
        <w:t xml:space="preserve">Item Difficulty and Technical Quality. </w:t>
      </w:r>
      <w:r>
        <w:t>RMC Research examined item difficulty and technical quality through the item-measure correlations and item fit statistics. Exhibits 4 through 10 present item difficulty and point-measure correlations for each domain. Items in each exhibit are ordered from easy to difficult to endorse. Misfitting persons were excluded from these analyses because of their potential to bias estimates. Results for all domains indicate that items range from easy to difficult to endorse.</w:t>
      </w:r>
    </w:p>
    <w:p w14:paraId="4DBD6307" w14:textId="77777777" w:rsidR="00E63318" w:rsidRDefault="00E63318" w:rsidP="00E63318">
      <w:pPr>
        <w:spacing w:before="240"/>
      </w:pPr>
      <w:r>
        <w:rPr>
          <w:b/>
        </w:rPr>
        <w:t xml:space="preserve">Questions 13, 15, 17, 26, 28, 33, and 35 </w:t>
      </w:r>
      <w:r>
        <w:t>were dropped from the analysis due to item misfit, meaning they are not strong indicators of the constructs being measured (Function, Modeling and Quantitative Reasoning, and Rate of Change). Each of these items needs to be further examined to assess possible reasons for misfit.</w:t>
      </w:r>
    </w:p>
    <w:p w14:paraId="36555E73" w14:textId="77777777" w:rsidR="00E63318" w:rsidRDefault="00E63318" w:rsidP="00E63318">
      <w:pPr>
        <w:spacing w:before="240"/>
      </w:pPr>
      <w:r>
        <w:t>The items in the Accumulation domain range from easy to difficult to endorse and create a 6-item scale (see Exhibit 4).</w:t>
      </w:r>
    </w:p>
    <w:p w14:paraId="3C2CFEA0" w14:textId="2F778618" w:rsidR="00E63318" w:rsidRPr="009D0054" w:rsidRDefault="00E63318" w:rsidP="00E63318">
      <w:pPr>
        <w:keepNext/>
        <w:spacing w:before="240"/>
        <w:jc w:val="center"/>
        <w:rPr>
          <w:b/>
          <w:bCs/>
        </w:rPr>
      </w:pPr>
      <w:r w:rsidRPr="009D0054">
        <w:rPr>
          <w:b/>
          <w:bCs/>
        </w:rPr>
        <w:lastRenderedPageBreak/>
        <w:t xml:space="preserve">Exhibit 4. </w:t>
      </w:r>
      <w:r w:rsidR="008E3009" w:rsidRPr="009D0054">
        <w:rPr>
          <w:b/>
          <w:bCs/>
        </w:rPr>
        <w:t xml:space="preserve">Accumulation </w:t>
      </w:r>
      <w:r w:rsidR="008E3009">
        <w:rPr>
          <w:b/>
          <w:bCs/>
        </w:rPr>
        <w:br/>
      </w:r>
      <w:r w:rsidRPr="009D0054">
        <w:rPr>
          <w:b/>
          <w:bCs/>
        </w:rPr>
        <w:t xml:space="preserve">Items Ordered by Easy to Difficult to </w:t>
      </w:r>
      <w:r w:rsidR="0064064C">
        <w:rPr>
          <w:b/>
          <w:bCs/>
        </w:rPr>
        <w:t>Endorse: (answer correctly)</w:t>
      </w:r>
      <w:r w:rsidRPr="009D0054">
        <w:rPr>
          <w:b/>
          <w:bCs/>
        </w:rPr>
        <w:t xml:space="preserve"> </w:t>
      </w:r>
    </w:p>
    <w:p w14:paraId="25310FED" w14:textId="77777777" w:rsidR="00E63318" w:rsidRPr="009D0054" w:rsidRDefault="00E63318" w:rsidP="00E63318">
      <w:pPr>
        <w:keepNext/>
        <w:jc w:val="center"/>
        <w:rPr>
          <w:b/>
          <w:bCs/>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268"/>
      </w:tblGrid>
      <w:tr w:rsidR="00E63318" w14:paraId="523D5D35" w14:textId="77777777" w:rsidTr="007C1B71">
        <w:trPr>
          <w:trHeight w:val="582"/>
        </w:trPr>
        <w:tc>
          <w:tcPr>
            <w:tcW w:w="605" w:type="dxa"/>
          </w:tcPr>
          <w:p w14:paraId="663CBBBB" w14:textId="77777777" w:rsidR="00E63318" w:rsidRDefault="00E63318" w:rsidP="00E63318">
            <w:pPr>
              <w:pStyle w:val="TableParagraph"/>
              <w:keepNext/>
              <w:ind w:left="98" w:right="94"/>
              <w:rPr>
                <w:sz w:val="19"/>
              </w:rPr>
            </w:pPr>
            <w:r>
              <w:rPr>
                <w:color w:val="3E3E3E"/>
                <w:sz w:val="19"/>
              </w:rPr>
              <w:t>Item</w:t>
            </w:r>
          </w:p>
        </w:tc>
        <w:tc>
          <w:tcPr>
            <w:tcW w:w="915" w:type="dxa"/>
          </w:tcPr>
          <w:p w14:paraId="42FADD75" w14:textId="77777777" w:rsidR="00E63318" w:rsidRDefault="00E63318" w:rsidP="00E63318">
            <w:pPr>
              <w:pStyle w:val="TableParagraph"/>
              <w:keepNext/>
              <w:ind w:left="90" w:right="86"/>
              <w:rPr>
                <w:sz w:val="19"/>
              </w:rPr>
            </w:pPr>
            <w:r>
              <w:rPr>
                <w:color w:val="3E3E3E"/>
                <w:sz w:val="19"/>
              </w:rPr>
              <w:t>Measure</w:t>
            </w:r>
          </w:p>
        </w:tc>
        <w:tc>
          <w:tcPr>
            <w:tcW w:w="1268" w:type="dxa"/>
          </w:tcPr>
          <w:p w14:paraId="2D0EBA41" w14:textId="77777777" w:rsidR="00E63318" w:rsidRDefault="00E63318" w:rsidP="00E63318">
            <w:pPr>
              <w:pStyle w:val="TableParagraph"/>
              <w:keepNext/>
              <w:ind w:left="151" w:right="147"/>
              <w:rPr>
                <w:sz w:val="19"/>
              </w:rPr>
            </w:pPr>
            <w:r>
              <w:rPr>
                <w:color w:val="3E3E3E"/>
                <w:sz w:val="19"/>
              </w:rPr>
              <w:t>Point Meas.</w:t>
            </w:r>
          </w:p>
          <w:p w14:paraId="290C26E8" w14:textId="77777777" w:rsidR="00E63318" w:rsidRDefault="00E63318" w:rsidP="00E63318">
            <w:pPr>
              <w:pStyle w:val="TableParagraph"/>
              <w:keepNext/>
              <w:spacing w:before="1"/>
              <w:ind w:left="151" w:right="144"/>
              <w:rPr>
                <w:sz w:val="19"/>
              </w:rPr>
            </w:pPr>
            <w:r>
              <w:rPr>
                <w:color w:val="3E3E3E"/>
                <w:sz w:val="19"/>
              </w:rPr>
              <w:t>Corr.</w:t>
            </w:r>
          </w:p>
        </w:tc>
      </w:tr>
      <w:tr w:rsidR="00E63318" w14:paraId="4F52A293" w14:textId="77777777" w:rsidTr="007C1B71">
        <w:trPr>
          <w:trHeight w:val="352"/>
        </w:trPr>
        <w:tc>
          <w:tcPr>
            <w:tcW w:w="605" w:type="dxa"/>
            <w:shd w:val="clear" w:color="auto" w:fill="F2F2F2"/>
          </w:tcPr>
          <w:p w14:paraId="172DACAC" w14:textId="77777777" w:rsidR="00E63318" w:rsidRDefault="00E63318" w:rsidP="00E63318">
            <w:pPr>
              <w:pStyle w:val="TableParagraph"/>
              <w:keepNext/>
              <w:spacing w:before="63"/>
              <w:ind w:left="100" w:right="91"/>
              <w:rPr>
                <w:b/>
                <w:sz w:val="19"/>
              </w:rPr>
            </w:pPr>
            <w:r>
              <w:rPr>
                <w:b/>
                <w:color w:val="3E3E3E"/>
                <w:sz w:val="19"/>
              </w:rPr>
              <w:t>39</w:t>
            </w:r>
          </w:p>
        </w:tc>
        <w:tc>
          <w:tcPr>
            <w:tcW w:w="915" w:type="dxa"/>
            <w:shd w:val="clear" w:color="auto" w:fill="F2F2F2"/>
          </w:tcPr>
          <w:p w14:paraId="4E4603F9" w14:textId="77777777" w:rsidR="00E63318" w:rsidRDefault="00E63318" w:rsidP="00E63318">
            <w:pPr>
              <w:pStyle w:val="TableParagraph"/>
              <w:keepNext/>
              <w:spacing w:before="63"/>
              <w:ind w:left="87" w:right="86"/>
              <w:rPr>
                <w:sz w:val="19"/>
              </w:rPr>
            </w:pPr>
            <w:r>
              <w:rPr>
                <w:color w:val="3E3E3E"/>
                <w:sz w:val="19"/>
              </w:rPr>
              <w:t>-2.25</w:t>
            </w:r>
          </w:p>
        </w:tc>
        <w:tc>
          <w:tcPr>
            <w:tcW w:w="1268" w:type="dxa"/>
            <w:shd w:val="clear" w:color="auto" w:fill="F2F2F2"/>
          </w:tcPr>
          <w:p w14:paraId="6F1337DA" w14:textId="77777777" w:rsidR="00E63318" w:rsidRDefault="00E63318" w:rsidP="00E63318">
            <w:pPr>
              <w:pStyle w:val="TableParagraph"/>
              <w:keepNext/>
              <w:spacing w:before="63"/>
              <w:ind w:right="503"/>
              <w:jc w:val="right"/>
              <w:rPr>
                <w:sz w:val="19"/>
              </w:rPr>
            </w:pPr>
            <w:r>
              <w:rPr>
                <w:color w:val="3E3E3E"/>
                <w:sz w:val="19"/>
              </w:rPr>
              <w:t>.62</w:t>
            </w:r>
          </w:p>
        </w:tc>
      </w:tr>
      <w:tr w:rsidR="00E63318" w14:paraId="61764A27" w14:textId="77777777" w:rsidTr="007C1B71">
        <w:trPr>
          <w:trHeight w:val="352"/>
        </w:trPr>
        <w:tc>
          <w:tcPr>
            <w:tcW w:w="605" w:type="dxa"/>
          </w:tcPr>
          <w:p w14:paraId="3033CF53" w14:textId="77777777" w:rsidR="00E63318" w:rsidRDefault="00E63318" w:rsidP="00E63318">
            <w:pPr>
              <w:pStyle w:val="TableParagraph"/>
              <w:keepNext/>
              <w:ind w:left="100" w:right="91"/>
              <w:rPr>
                <w:b/>
                <w:sz w:val="19"/>
              </w:rPr>
            </w:pPr>
            <w:r>
              <w:rPr>
                <w:b/>
                <w:color w:val="3E3E3E"/>
                <w:sz w:val="19"/>
              </w:rPr>
              <w:t>40</w:t>
            </w:r>
          </w:p>
        </w:tc>
        <w:tc>
          <w:tcPr>
            <w:tcW w:w="915" w:type="dxa"/>
          </w:tcPr>
          <w:p w14:paraId="4EA56889" w14:textId="77777777" w:rsidR="00E63318" w:rsidRDefault="00E63318" w:rsidP="00E63318">
            <w:pPr>
              <w:pStyle w:val="TableParagraph"/>
              <w:keepNext/>
              <w:ind w:left="87" w:right="86"/>
              <w:rPr>
                <w:sz w:val="19"/>
              </w:rPr>
            </w:pPr>
            <w:r>
              <w:rPr>
                <w:color w:val="3E3E3E"/>
                <w:sz w:val="19"/>
              </w:rPr>
              <w:t>-1.64</w:t>
            </w:r>
          </w:p>
        </w:tc>
        <w:tc>
          <w:tcPr>
            <w:tcW w:w="1268" w:type="dxa"/>
          </w:tcPr>
          <w:p w14:paraId="3AA83140" w14:textId="77777777" w:rsidR="00E63318" w:rsidRDefault="00E63318" w:rsidP="00E63318">
            <w:pPr>
              <w:pStyle w:val="TableParagraph"/>
              <w:keepNext/>
              <w:ind w:right="503"/>
              <w:jc w:val="right"/>
              <w:rPr>
                <w:sz w:val="19"/>
              </w:rPr>
            </w:pPr>
            <w:r>
              <w:rPr>
                <w:color w:val="3E3E3E"/>
                <w:sz w:val="19"/>
              </w:rPr>
              <w:t>.52</w:t>
            </w:r>
          </w:p>
        </w:tc>
      </w:tr>
      <w:tr w:rsidR="00E63318" w14:paraId="665FB2E2" w14:textId="77777777" w:rsidTr="007C1B71">
        <w:trPr>
          <w:trHeight w:val="352"/>
        </w:trPr>
        <w:tc>
          <w:tcPr>
            <w:tcW w:w="605" w:type="dxa"/>
            <w:shd w:val="clear" w:color="auto" w:fill="F2F2F2"/>
          </w:tcPr>
          <w:p w14:paraId="12079535" w14:textId="77777777" w:rsidR="00E63318" w:rsidRDefault="00E63318" w:rsidP="00E63318">
            <w:pPr>
              <w:pStyle w:val="TableParagraph"/>
              <w:keepNext/>
              <w:ind w:left="100" w:right="91"/>
              <w:rPr>
                <w:b/>
                <w:sz w:val="19"/>
              </w:rPr>
            </w:pPr>
            <w:r>
              <w:rPr>
                <w:b/>
                <w:color w:val="3E3E3E"/>
                <w:sz w:val="19"/>
              </w:rPr>
              <w:t>41</w:t>
            </w:r>
          </w:p>
        </w:tc>
        <w:tc>
          <w:tcPr>
            <w:tcW w:w="915" w:type="dxa"/>
            <w:shd w:val="clear" w:color="auto" w:fill="F2F2F2"/>
          </w:tcPr>
          <w:p w14:paraId="47F3E054" w14:textId="77777777" w:rsidR="00E63318" w:rsidRDefault="00E63318" w:rsidP="00E63318">
            <w:pPr>
              <w:pStyle w:val="TableParagraph"/>
              <w:keepNext/>
              <w:ind w:left="87" w:right="86"/>
              <w:rPr>
                <w:sz w:val="19"/>
              </w:rPr>
            </w:pPr>
            <w:r>
              <w:rPr>
                <w:color w:val="3E3E3E"/>
                <w:sz w:val="19"/>
              </w:rPr>
              <w:t>-.61</w:t>
            </w:r>
          </w:p>
        </w:tc>
        <w:tc>
          <w:tcPr>
            <w:tcW w:w="1268" w:type="dxa"/>
            <w:shd w:val="clear" w:color="auto" w:fill="F2F2F2"/>
          </w:tcPr>
          <w:p w14:paraId="71F1DAB1" w14:textId="77777777" w:rsidR="00E63318" w:rsidRDefault="00E63318" w:rsidP="00E63318">
            <w:pPr>
              <w:pStyle w:val="TableParagraph"/>
              <w:keepNext/>
              <w:ind w:right="503"/>
              <w:jc w:val="right"/>
              <w:rPr>
                <w:sz w:val="19"/>
              </w:rPr>
            </w:pPr>
            <w:r>
              <w:rPr>
                <w:color w:val="3E3E3E"/>
                <w:sz w:val="19"/>
              </w:rPr>
              <w:t>.59</w:t>
            </w:r>
          </w:p>
        </w:tc>
      </w:tr>
      <w:tr w:rsidR="00E63318" w14:paraId="2F36CCBA" w14:textId="77777777" w:rsidTr="007C1B71">
        <w:trPr>
          <w:trHeight w:val="352"/>
        </w:trPr>
        <w:tc>
          <w:tcPr>
            <w:tcW w:w="605" w:type="dxa"/>
          </w:tcPr>
          <w:p w14:paraId="005E683D" w14:textId="77777777" w:rsidR="00E63318" w:rsidRDefault="00E63318" w:rsidP="00E63318">
            <w:pPr>
              <w:pStyle w:val="TableParagraph"/>
              <w:keepNext/>
              <w:ind w:left="100" w:right="91"/>
              <w:rPr>
                <w:b/>
                <w:sz w:val="19"/>
              </w:rPr>
            </w:pPr>
            <w:r>
              <w:rPr>
                <w:b/>
                <w:color w:val="3E3E3E"/>
                <w:sz w:val="19"/>
              </w:rPr>
              <w:t>42</w:t>
            </w:r>
          </w:p>
        </w:tc>
        <w:tc>
          <w:tcPr>
            <w:tcW w:w="915" w:type="dxa"/>
          </w:tcPr>
          <w:p w14:paraId="40D1A15C" w14:textId="77777777" w:rsidR="00E63318" w:rsidRDefault="00E63318" w:rsidP="00E63318">
            <w:pPr>
              <w:pStyle w:val="TableParagraph"/>
              <w:keepNext/>
              <w:ind w:left="87" w:right="86"/>
              <w:rPr>
                <w:sz w:val="19"/>
              </w:rPr>
            </w:pPr>
            <w:r>
              <w:rPr>
                <w:color w:val="3E3E3E"/>
                <w:sz w:val="19"/>
              </w:rPr>
              <w:t>.06</w:t>
            </w:r>
          </w:p>
        </w:tc>
        <w:tc>
          <w:tcPr>
            <w:tcW w:w="1268" w:type="dxa"/>
          </w:tcPr>
          <w:p w14:paraId="45281EEA" w14:textId="77777777" w:rsidR="00E63318" w:rsidRDefault="00E63318" w:rsidP="00E63318">
            <w:pPr>
              <w:pStyle w:val="TableParagraph"/>
              <w:keepNext/>
              <w:ind w:right="503"/>
              <w:jc w:val="right"/>
              <w:rPr>
                <w:sz w:val="19"/>
              </w:rPr>
            </w:pPr>
            <w:r>
              <w:rPr>
                <w:color w:val="3E3E3E"/>
                <w:sz w:val="19"/>
              </w:rPr>
              <w:t>.60</w:t>
            </w:r>
          </w:p>
        </w:tc>
      </w:tr>
      <w:tr w:rsidR="00E63318" w14:paraId="2D2DD991" w14:textId="77777777" w:rsidTr="007C1B71">
        <w:trPr>
          <w:trHeight w:val="350"/>
        </w:trPr>
        <w:tc>
          <w:tcPr>
            <w:tcW w:w="605" w:type="dxa"/>
            <w:shd w:val="clear" w:color="auto" w:fill="F2F2F2"/>
          </w:tcPr>
          <w:p w14:paraId="6458CD9D" w14:textId="77777777" w:rsidR="00E63318" w:rsidRDefault="00E63318" w:rsidP="00E63318">
            <w:pPr>
              <w:pStyle w:val="TableParagraph"/>
              <w:keepNext/>
              <w:ind w:left="100" w:right="91"/>
              <w:rPr>
                <w:b/>
                <w:sz w:val="19"/>
              </w:rPr>
            </w:pPr>
            <w:r>
              <w:rPr>
                <w:b/>
                <w:color w:val="3E3E3E"/>
                <w:sz w:val="19"/>
              </w:rPr>
              <w:t>44</w:t>
            </w:r>
          </w:p>
        </w:tc>
        <w:tc>
          <w:tcPr>
            <w:tcW w:w="915" w:type="dxa"/>
            <w:shd w:val="clear" w:color="auto" w:fill="F2F2F2"/>
          </w:tcPr>
          <w:p w14:paraId="3DD4FC44" w14:textId="77777777" w:rsidR="00E63318" w:rsidRDefault="00E63318" w:rsidP="00E63318">
            <w:pPr>
              <w:pStyle w:val="TableParagraph"/>
              <w:keepNext/>
              <w:ind w:left="87" w:right="86"/>
              <w:rPr>
                <w:sz w:val="19"/>
              </w:rPr>
            </w:pPr>
            <w:r>
              <w:rPr>
                <w:color w:val="3E3E3E"/>
                <w:sz w:val="19"/>
              </w:rPr>
              <w:t>1.82</w:t>
            </w:r>
          </w:p>
        </w:tc>
        <w:tc>
          <w:tcPr>
            <w:tcW w:w="1268" w:type="dxa"/>
            <w:shd w:val="clear" w:color="auto" w:fill="F2F2F2"/>
          </w:tcPr>
          <w:p w14:paraId="2EDE9CB0" w14:textId="77777777" w:rsidR="00E63318" w:rsidRDefault="00E63318" w:rsidP="00E63318">
            <w:pPr>
              <w:pStyle w:val="TableParagraph"/>
              <w:keepNext/>
              <w:ind w:right="503"/>
              <w:jc w:val="right"/>
              <w:rPr>
                <w:sz w:val="19"/>
              </w:rPr>
            </w:pPr>
            <w:r>
              <w:rPr>
                <w:color w:val="3E3E3E"/>
                <w:sz w:val="19"/>
              </w:rPr>
              <w:t>.39</w:t>
            </w:r>
          </w:p>
        </w:tc>
      </w:tr>
      <w:tr w:rsidR="00E63318" w14:paraId="0636D605" w14:textId="77777777" w:rsidTr="007C1B71">
        <w:trPr>
          <w:trHeight w:val="352"/>
        </w:trPr>
        <w:tc>
          <w:tcPr>
            <w:tcW w:w="605" w:type="dxa"/>
          </w:tcPr>
          <w:p w14:paraId="53004A0B" w14:textId="77777777" w:rsidR="00E63318" w:rsidRDefault="00E63318" w:rsidP="007C1B71">
            <w:pPr>
              <w:pStyle w:val="TableParagraph"/>
              <w:spacing w:before="63"/>
              <w:ind w:left="100" w:right="91"/>
              <w:rPr>
                <w:b/>
                <w:sz w:val="19"/>
              </w:rPr>
            </w:pPr>
            <w:r>
              <w:rPr>
                <w:b/>
                <w:color w:val="3E3E3E"/>
                <w:sz w:val="19"/>
              </w:rPr>
              <w:t>43</w:t>
            </w:r>
          </w:p>
        </w:tc>
        <w:tc>
          <w:tcPr>
            <w:tcW w:w="915" w:type="dxa"/>
          </w:tcPr>
          <w:p w14:paraId="4D2574F1" w14:textId="77777777" w:rsidR="00E63318" w:rsidRDefault="00E63318" w:rsidP="007C1B71">
            <w:pPr>
              <w:pStyle w:val="TableParagraph"/>
              <w:spacing w:before="63"/>
              <w:ind w:left="87" w:right="86"/>
              <w:rPr>
                <w:sz w:val="19"/>
              </w:rPr>
            </w:pPr>
            <w:r>
              <w:rPr>
                <w:color w:val="3E3E3E"/>
                <w:sz w:val="19"/>
              </w:rPr>
              <w:t>2.62</w:t>
            </w:r>
          </w:p>
        </w:tc>
        <w:tc>
          <w:tcPr>
            <w:tcW w:w="1268" w:type="dxa"/>
          </w:tcPr>
          <w:p w14:paraId="31041F70" w14:textId="77777777" w:rsidR="00E63318" w:rsidRDefault="00E63318" w:rsidP="007C1B71">
            <w:pPr>
              <w:pStyle w:val="TableParagraph"/>
              <w:spacing w:before="63"/>
              <w:ind w:right="503"/>
              <w:jc w:val="right"/>
              <w:rPr>
                <w:sz w:val="19"/>
              </w:rPr>
            </w:pPr>
            <w:r>
              <w:rPr>
                <w:color w:val="3E3E3E"/>
                <w:sz w:val="19"/>
              </w:rPr>
              <w:t>.55</w:t>
            </w:r>
          </w:p>
        </w:tc>
      </w:tr>
    </w:tbl>
    <w:p w14:paraId="00BD387D" w14:textId="77777777" w:rsidR="00E63318" w:rsidRDefault="00E63318" w:rsidP="00E63318">
      <w:r>
        <w:t>The items in the Function domain range from easy to difficult to endorse and create a 6-item scale as shown in Exhibit 5.</w:t>
      </w:r>
    </w:p>
    <w:p w14:paraId="762CCF80" w14:textId="77777777" w:rsidR="00E63318" w:rsidRDefault="00E63318" w:rsidP="00E63318"/>
    <w:p w14:paraId="79DF99B1" w14:textId="77777777" w:rsidR="0064064C" w:rsidRDefault="00E63318" w:rsidP="00E63318">
      <w:pPr>
        <w:keepNext/>
        <w:jc w:val="center"/>
        <w:rPr>
          <w:b/>
          <w:bCs/>
        </w:rPr>
      </w:pPr>
      <w:r w:rsidRPr="009D0054">
        <w:rPr>
          <w:b/>
          <w:bCs/>
        </w:rPr>
        <w:t xml:space="preserve">Exhibit 5. </w:t>
      </w:r>
      <w:r w:rsidR="0064064C" w:rsidRPr="009D0054">
        <w:rPr>
          <w:b/>
          <w:bCs/>
        </w:rPr>
        <w:t xml:space="preserve">Function </w:t>
      </w:r>
    </w:p>
    <w:p w14:paraId="30215544" w14:textId="050A5EB3" w:rsidR="00E63318" w:rsidRPr="009D0054" w:rsidRDefault="00E63318" w:rsidP="00E63318">
      <w:pPr>
        <w:keepNext/>
        <w:jc w:val="center"/>
        <w:rPr>
          <w:b/>
          <w:bCs/>
        </w:rPr>
      </w:pPr>
      <w:r w:rsidRPr="009D0054">
        <w:rPr>
          <w:b/>
          <w:bCs/>
        </w:rPr>
        <w:t xml:space="preserve">Items Ordered by Easy to Difficult to </w:t>
      </w:r>
      <w:r w:rsidR="0064064C">
        <w:rPr>
          <w:b/>
          <w:bCs/>
        </w:rPr>
        <w:t>Endorse: (answer correctly)</w:t>
      </w:r>
      <w:r w:rsidRPr="009D0054">
        <w:rPr>
          <w:b/>
          <w:bCs/>
        </w:rPr>
        <w:t xml:space="preserve"> </w:t>
      </w:r>
    </w:p>
    <w:p w14:paraId="09D0E926" w14:textId="77777777" w:rsidR="00E63318" w:rsidRDefault="00E63318" w:rsidP="00E63318">
      <w:pPr>
        <w:pStyle w:val="BodyText"/>
        <w:spacing w:before="7"/>
        <w:rPr>
          <w:b/>
          <w:sz w:val="6"/>
        </w:rPr>
      </w:pPr>
    </w:p>
    <w:tbl>
      <w:tblPr>
        <w:tblW w:w="0" w:type="auto"/>
        <w:tblInd w:w="347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177"/>
      </w:tblGrid>
      <w:tr w:rsidR="00E63318" w14:paraId="3771BBC2" w14:textId="77777777" w:rsidTr="007C1B71">
        <w:trPr>
          <w:trHeight w:val="585"/>
        </w:trPr>
        <w:tc>
          <w:tcPr>
            <w:tcW w:w="605" w:type="dxa"/>
          </w:tcPr>
          <w:p w14:paraId="2E8D094F" w14:textId="77777777" w:rsidR="00E63318" w:rsidRDefault="00E63318" w:rsidP="007C1B71">
            <w:pPr>
              <w:pStyle w:val="TableParagraph"/>
              <w:ind w:left="100" w:right="91"/>
              <w:rPr>
                <w:sz w:val="19"/>
              </w:rPr>
            </w:pPr>
            <w:r>
              <w:rPr>
                <w:color w:val="3E3E3E"/>
                <w:sz w:val="19"/>
              </w:rPr>
              <w:t>Item</w:t>
            </w:r>
          </w:p>
        </w:tc>
        <w:tc>
          <w:tcPr>
            <w:tcW w:w="915" w:type="dxa"/>
          </w:tcPr>
          <w:p w14:paraId="73AADF82" w14:textId="77777777" w:rsidR="00E63318" w:rsidRDefault="00E63318" w:rsidP="007C1B71">
            <w:pPr>
              <w:pStyle w:val="TableParagraph"/>
              <w:ind w:left="93" w:right="84"/>
              <w:rPr>
                <w:sz w:val="19"/>
              </w:rPr>
            </w:pPr>
            <w:r>
              <w:rPr>
                <w:color w:val="3E3E3E"/>
                <w:sz w:val="19"/>
              </w:rPr>
              <w:t>Measure</w:t>
            </w:r>
          </w:p>
        </w:tc>
        <w:tc>
          <w:tcPr>
            <w:tcW w:w="1177" w:type="dxa"/>
          </w:tcPr>
          <w:p w14:paraId="1D6E9C5F" w14:textId="5FC32C76" w:rsidR="00E63318" w:rsidRDefault="00E63318" w:rsidP="0064064C">
            <w:pPr>
              <w:pStyle w:val="TableParagraph"/>
              <w:ind w:left="106" w:right="102"/>
              <w:rPr>
                <w:sz w:val="19"/>
              </w:rPr>
            </w:pPr>
            <w:r>
              <w:rPr>
                <w:color w:val="3E3E3E"/>
                <w:sz w:val="19"/>
              </w:rPr>
              <w:t>Point Meas.</w:t>
            </w:r>
            <w:r w:rsidR="0064064C">
              <w:rPr>
                <w:sz w:val="19"/>
              </w:rPr>
              <w:t xml:space="preserve"> </w:t>
            </w:r>
            <w:r>
              <w:rPr>
                <w:color w:val="3E3E3E"/>
                <w:sz w:val="19"/>
              </w:rPr>
              <w:t>Corr.</w:t>
            </w:r>
          </w:p>
        </w:tc>
      </w:tr>
      <w:tr w:rsidR="00E63318" w14:paraId="4A5C27B4" w14:textId="77777777" w:rsidTr="007C1B71">
        <w:trPr>
          <w:trHeight w:val="352"/>
        </w:trPr>
        <w:tc>
          <w:tcPr>
            <w:tcW w:w="605" w:type="dxa"/>
            <w:shd w:val="clear" w:color="auto" w:fill="F2F2F2"/>
          </w:tcPr>
          <w:p w14:paraId="213CD3C0" w14:textId="77777777" w:rsidR="00E63318" w:rsidRDefault="00E63318" w:rsidP="007C1B71">
            <w:pPr>
              <w:pStyle w:val="TableParagraph"/>
              <w:ind w:left="100" w:right="86"/>
              <w:rPr>
                <w:b/>
                <w:sz w:val="19"/>
              </w:rPr>
            </w:pPr>
            <w:r>
              <w:rPr>
                <w:b/>
                <w:color w:val="3E3E3E"/>
                <w:sz w:val="19"/>
              </w:rPr>
              <w:t>11</w:t>
            </w:r>
          </w:p>
        </w:tc>
        <w:tc>
          <w:tcPr>
            <w:tcW w:w="915" w:type="dxa"/>
            <w:shd w:val="clear" w:color="auto" w:fill="F2F2F2"/>
          </w:tcPr>
          <w:p w14:paraId="35943129" w14:textId="77777777" w:rsidR="00E63318" w:rsidRDefault="00E63318" w:rsidP="0064064C">
            <w:pPr>
              <w:pStyle w:val="TableParagraph"/>
              <w:ind w:left="92" w:right="86"/>
              <w:jc w:val="center"/>
              <w:rPr>
                <w:sz w:val="19"/>
              </w:rPr>
            </w:pPr>
            <w:r>
              <w:rPr>
                <w:color w:val="3E3E3E"/>
                <w:sz w:val="19"/>
              </w:rPr>
              <w:t>-1.47</w:t>
            </w:r>
          </w:p>
        </w:tc>
        <w:tc>
          <w:tcPr>
            <w:tcW w:w="1177" w:type="dxa"/>
            <w:shd w:val="clear" w:color="auto" w:fill="F2F2F2"/>
          </w:tcPr>
          <w:p w14:paraId="112EC585" w14:textId="77777777" w:rsidR="00E63318" w:rsidRDefault="00E63318" w:rsidP="0064064C">
            <w:pPr>
              <w:pStyle w:val="TableParagraph"/>
              <w:ind w:left="467"/>
              <w:jc w:val="center"/>
              <w:rPr>
                <w:sz w:val="19"/>
              </w:rPr>
            </w:pPr>
            <w:r>
              <w:rPr>
                <w:color w:val="3E3E3E"/>
                <w:sz w:val="19"/>
              </w:rPr>
              <w:t>.63</w:t>
            </w:r>
          </w:p>
        </w:tc>
      </w:tr>
      <w:tr w:rsidR="00E63318" w14:paraId="5FECF0D1" w14:textId="77777777" w:rsidTr="007C1B71">
        <w:trPr>
          <w:trHeight w:val="350"/>
        </w:trPr>
        <w:tc>
          <w:tcPr>
            <w:tcW w:w="605" w:type="dxa"/>
          </w:tcPr>
          <w:p w14:paraId="4C6BFA8F" w14:textId="77777777" w:rsidR="00E63318" w:rsidRDefault="00E63318" w:rsidP="007C1B71">
            <w:pPr>
              <w:pStyle w:val="TableParagraph"/>
              <w:ind w:left="100" w:right="86"/>
              <w:rPr>
                <w:b/>
                <w:sz w:val="19"/>
              </w:rPr>
            </w:pPr>
            <w:r>
              <w:rPr>
                <w:b/>
                <w:color w:val="3E3E3E"/>
                <w:sz w:val="19"/>
              </w:rPr>
              <w:t>19</w:t>
            </w:r>
          </w:p>
        </w:tc>
        <w:tc>
          <w:tcPr>
            <w:tcW w:w="915" w:type="dxa"/>
          </w:tcPr>
          <w:p w14:paraId="65781571" w14:textId="77777777" w:rsidR="00E63318" w:rsidRDefault="00E63318" w:rsidP="0064064C">
            <w:pPr>
              <w:pStyle w:val="TableParagraph"/>
              <w:ind w:left="92" w:right="86"/>
              <w:jc w:val="center"/>
              <w:rPr>
                <w:sz w:val="19"/>
              </w:rPr>
            </w:pPr>
            <w:r>
              <w:rPr>
                <w:color w:val="3E3E3E"/>
                <w:sz w:val="19"/>
              </w:rPr>
              <w:t>-.62</w:t>
            </w:r>
          </w:p>
        </w:tc>
        <w:tc>
          <w:tcPr>
            <w:tcW w:w="1177" w:type="dxa"/>
          </w:tcPr>
          <w:p w14:paraId="4ADB738E" w14:textId="77777777" w:rsidR="00E63318" w:rsidRDefault="00E63318" w:rsidP="0064064C">
            <w:pPr>
              <w:pStyle w:val="TableParagraph"/>
              <w:ind w:left="467"/>
              <w:jc w:val="center"/>
              <w:rPr>
                <w:sz w:val="19"/>
              </w:rPr>
            </w:pPr>
            <w:r>
              <w:rPr>
                <w:color w:val="3E3E3E"/>
                <w:sz w:val="19"/>
              </w:rPr>
              <w:t>.57</w:t>
            </w:r>
          </w:p>
        </w:tc>
      </w:tr>
      <w:tr w:rsidR="00E63318" w14:paraId="24C02404" w14:textId="77777777" w:rsidTr="007C1B71">
        <w:trPr>
          <w:trHeight w:val="352"/>
        </w:trPr>
        <w:tc>
          <w:tcPr>
            <w:tcW w:w="605" w:type="dxa"/>
            <w:shd w:val="clear" w:color="auto" w:fill="F2F2F2"/>
          </w:tcPr>
          <w:p w14:paraId="1FDF60CA" w14:textId="77777777" w:rsidR="00E63318" w:rsidRDefault="00E63318" w:rsidP="007C1B71">
            <w:pPr>
              <w:pStyle w:val="TableParagraph"/>
              <w:spacing w:before="63"/>
              <w:ind w:left="100" w:right="86"/>
              <w:rPr>
                <w:b/>
                <w:sz w:val="19"/>
              </w:rPr>
            </w:pPr>
            <w:r>
              <w:rPr>
                <w:b/>
                <w:color w:val="3E3E3E"/>
                <w:sz w:val="19"/>
              </w:rPr>
              <w:t>12</w:t>
            </w:r>
          </w:p>
        </w:tc>
        <w:tc>
          <w:tcPr>
            <w:tcW w:w="915" w:type="dxa"/>
            <w:shd w:val="clear" w:color="auto" w:fill="F2F2F2"/>
          </w:tcPr>
          <w:p w14:paraId="5790D736" w14:textId="77777777" w:rsidR="00E63318" w:rsidRDefault="00E63318" w:rsidP="0064064C">
            <w:pPr>
              <w:pStyle w:val="TableParagraph"/>
              <w:spacing w:before="63"/>
              <w:ind w:left="92" w:right="86"/>
              <w:jc w:val="center"/>
              <w:rPr>
                <w:sz w:val="19"/>
              </w:rPr>
            </w:pPr>
            <w:r>
              <w:rPr>
                <w:color w:val="3E3E3E"/>
                <w:sz w:val="19"/>
              </w:rPr>
              <w:t>-.17</w:t>
            </w:r>
          </w:p>
        </w:tc>
        <w:tc>
          <w:tcPr>
            <w:tcW w:w="1177" w:type="dxa"/>
            <w:shd w:val="clear" w:color="auto" w:fill="F2F2F2"/>
          </w:tcPr>
          <w:p w14:paraId="6A9D0470" w14:textId="77777777" w:rsidR="00E63318" w:rsidRDefault="00E63318" w:rsidP="0064064C">
            <w:pPr>
              <w:pStyle w:val="TableParagraph"/>
              <w:spacing w:before="63"/>
              <w:ind w:left="467"/>
              <w:jc w:val="center"/>
              <w:rPr>
                <w:sz w:val="19"/>
              </w:rPr>
            </w:pPr>
            <w:r>
              <w:rPr>
                <w:color w:val="3E3E3E"/>
                <w:sz w:val="19"/>
              </w:rPr>
              <w:t>.55</w:t>
            </w:r>
          </w:p>
        </w:tc>
      </w:tr>
      <w:tr w:rsidR="00E63318" w14:paraId="4FB15247" w14:textId="77777777" w:rsidTr="007C1B71">
        <w:trPr>
          <w:trHeight w:val="352"/>
        </w:trPr>
        <w:tc>
          <w:tcPr>
            <w:tcW w:w="605" w:type="dxa"/>
          </w:tcPr>
          <w:p w14:paraId="7A32736F" w14:textId="77777777" w:rsidR="00E63318" w:rsidRDefault="00E63318" w:rsidP="007C1B71">
            <w:pPr>
              <w:pStyle w:val="TableParagraph"/>
              <w:ind w:left="100" w:right="86"/>
              <w:rPr>
                <w:b/>
                <w:sz w:val="19"/>
              </w:rPr>
            </w:pPr>
            <w:r>
              <w:rPr>
                <w:b/>
                <w:color w:val="3E3E3E"/>
                <w:sz w:val="19"/>
              </w:rPr>
              <w:t>16</w:t>
            </w:r>
          </w:p>
        </w:tc>
        <w:tc>
          <w:tcPr>
            <w:tcW w:w="915" w:type="dxa"/>
          </w:tcPr>
          <w:p w14:paraId="7C835C30" w14:textId="77777777" w:rsidR="00E63318" w:rsidRDefault="00E63318" w:rsidP="0064064C">
            <w:pPr>
              <w:pStyle w:val="TableParagraph"/>
              <w:ind w:left="92" w:right="86"/>
              <w:jc w:val="center"/>
              <w:rPr>
                <w:sz w:val="19"/>
              </w:rPr>
            </w:pPr>
            <w:r>
              <w:rPr>
                <w:color w:val="3E3E3E"/>
                <w:sz w:val="19"/>
              </w:rPr>
              <w:t>.31</w:t>
            </w:r>
          </w:p>
        </w:tc>
        <w:tc>
          <w:tcPr>
            <w:tcW w:w="1177" w:type="dxa"/>
          </w:tcPr>
          <w:p w14:paraId="567488CF" w14:textId="77777777" w:rsidR="00E63318" w:rsidRDefault="00E63318" w:rsidP="0064064C">
            <w:pPr>
              <w:pStyle w:val="TableParagraph"/>
              <w:ind w:left="467"/>
              <w:jc w:val="center"/>
              <w:rPr>
                <w:sz w:val="19"/>
              </w:rPr>
            </w:pPr>
            <w:r>
              <w:rPr>
                <w:color w:val="3E3E3E"/>
                <w:sz w:val="19"/>
              </w:rPr>
              <w:t>.56</w:t>
            </w:r>
          </w:p>
        </w:tc>
      </w:tr>
      <w:tr w:rsidR="00E63318" w14:paraId="3C228536" w14:textId="77777777" w:rsidTr="007C1B71">
        <w:trPr>
          <w:trHeight w:val="352"/>
        </w:trPr>
        <w:tc>
          <w:tcPr>
            <w:tcW w:w="605" w:type="dxa"/>
            <w:shd w:val="clear" w:color="auto" w:fill="F2F2F2"/>
          </w:tcPr>
          <w:p w14:paraId="60AE48E7" w14:textId="77777777" w:rsidR="00E63318" w:rsidRDefault="00E63318" w:rsidP="007C1B71">
            <w:pPr>
              <w:pStyle w:val="TableParagraph"/>
              <w:ind w:left="100" w:right="86"/>
              <w:rPr>
                <w:b/>
                <w:sz w:val="19"/>
              </w:rPr>
            </w:pPr>
            <w:r>
              <w:rPr>
                <w:b/>
                <w:color w:val="3E3E3E"/>
                <w:sz w:val="19"/>
              </w:rPr>
              <w:t>14</w:t>
            </w:r>
          </w:p>
        </w:tc>
        <w:tc>
          <w:tcPr>
            <w:tcW w:w="915" w:type="dxa"/>
            <w:shd w:val="clear" w:color="auto" w:fill="F2F2F2"/>
          </w:tcPr>
          <w:p w14:paraId="192FC154" w14:textId="77777777" w:rsidR="00E63318" w:rsidRDefault="00E63318" w:rsidP="0064064C">
            <w:pPr>
              <w:pStyle w:val="TableParagraph"/>
              <w:ind w:left="92" w:right="86"/>
              <w:jc w:val="center"/>
              <w:rPr>
                <w:sz w:val="19"/>
              </w:rPr>
            </w:pPr>
            <w:r>
              <w:rPr>
                <w:color w:val="3E3E3E"/>
                <w:sz w:val="19"/>
              </w:rPr>
              <w:t>.45</w:t>
            </w:r>
          </w:p>
        </w:tc>
        <w:tc>
          <w:tcPr>
            <w:tcW w:w="1177" w:type="dxa"/>
            <w:shd w:val="clear" w:color="auto" w:fill="F2F2F2"/>
          </w:tcPr>
          <w:p w14:paraId="58186D36" w14:textId="77777777" w:rsidR="00E63318" w:rsidRDefault="00E63318" w:rsidP="0064064C">
            <w:pPr>
              <w:pStyle w:val="TableParagraph"/>
              <w:ind w:left="467"/>
              <w:jc w:val="center"/>
              <w:rPr>
                <w:sz w:val="19"/>
              </w:rPr>
            </w:pPr>
            <w:r>
              <w:rPr>
                <w:color w:val="3E3E3E"/>
                <w:sz w:val="19"/>
              </w:rPr>
              <w:t>.59</w:t>
            </w:r>
          </w:p>
        </w:tc>
      </w:tr>
      <w:tr w:rsidR="00E63318" w14:paraId="4F618789" w14:textId="77777777" w:rsidTr="007C1B71">
        <w:trPr>
          <w:trHeight w:val="352"/>
        </w:trPr>
        <w:tc>
          <w:tcPr>
            <w:tcW w:w="605" w:type="dxa"/>
          </w:tcPr>
          <w:p w14:paraId="135D453B" w14:textId="77777777" w:rsidR="00E63318" w:rsidRDefault="00E63318" w:rsidP="007C1B71">
            <w:pPr>
              <w:pStyle w:val="TableParagraph"/>
              <w:ind w:left="100" w:right="86"/>
              <w:rPr>
                <w:b/>
                <w:sz w:val="19"/>
              </w:rPr>
            </w:pPr>
            <w:r>
              <w:rPr>
                <w:b/>
                <w:color w:val="3E3E3E"/>
                <w:sz w:val="19"/>
              </w:rPr>
              <w:t>18</w:t>
            </w:r>
          </w:p>
        </w:tc>
        <w:tc>
          <w:tcPr>
            <w:tcW w:w="915" w:type="dxa"/>
          </w:tcPr>
          <w:p w14:paraId="7C35AF63" w14:textId="77777777" w:rsidR="00E63318" w:rsidRDefault="00E63318" w:rsidP="0064064C">
            <w:pPr>
              <w:pStyle w:val="TableParagraph"/>
              <w:ind w:left="92" w:right="86"/>
              <w:jc w:val="center"/>
              <w:rPr>
                <w:sz w:val="19"/>
              </w:rPr>
            </w:pPr>
            <w:r>
              <w:rPr>
                <w:color w:val="3E3E3E"/>
                <w:sz w:val="19"/>
              </w:rPr>
              <w:t>1.50</w:t>
            </w:r>
          </w:p>
        </w:tc>
        <w:tc>
          <w:tcPr>
            <w:tcW w:w="1177" w:type="dxa"/>
          </w:tcPr>
          <w:p w14:paraId="329669B1" w14:textId="77777777" w:rsidR="00E63318" w:rsidRDefault="00E63318" w:rsidP="0064064C">
            <w:pPr>
              <w:pStyle w:val="TableParagraph"/>
              <w:ind w:left="467"/>
              <w:jc w:val="center"/>
              <w:rPr>
                <w:sz w:val="19"/>
              </w:rPr>
            </w:pPr>
            <w:r>
              <w:rPr>
                <w:color w:val="3E3E3E"/>
                <w:sz w:val="19"/>
              </w:rPr>
              <w:t>.65</w:t>
            </w:r>
          </w:p>
        </w:tc>
      </w:tr>
    </w:tbl>
    <w:p w14:paraId="6B99839C" w14:textId="77777777" w:rsidR="00E63318" w:rsidRDefault="00E63318" w:rsidP="00E63318">
      <w:pPr>
        <w:spacing w:before="240"/>
      </w:pPr>
      <w:r>
        <w:t>The items in the Fundamental Theorem of Calculus domain range from easy to difficult to endorse and create a 5-item scale (see Exhibit 6).</w:t>
      </w:r>
    </w:p>
    <w:p w14:paraId="694EFBDD" w14:textId="52B7A4F4" w:rsidR="00E63318" w:rsidRPr="009D0054" w:rsidRDefault="00E63318" w:rsidP="008E3009">
      <w:pPr>
        <w:spacing w:before="240"/>
        <w:jc w:val="center"/>
        <w:rPr>
          <w:b/>
          <w:bCs/>
        </w:rPr>
      </w:pPr>
      <w:r w:rsidRPr="009D0054">
        <w:rPr>
          <w:b/>
          <w:bCs/>
        </w:rPr>
        <w:t xml:space="preserve">Exhibit 6. </w:t>
      </w:r>
      <w:r w:rsidR="008E3009" w:rsidRPr="009D0054">
        <w:rPr>
          <w:b/>
          <w:bCs/>
        </w:rPr>
        <w:t xml:space="preserve">Fundamental Theorem of Calculus </w:t>
      </w:r>
      <w:r w:rsidR="008E3009">
        <w:rPr>
          <w:b/>
          <w:bCs/>
        </w:rPr>
        <w:br/>
      </w:r>
      <w:r w:rsidRPr="009D0054">
        <w:rPr>
          <w:b/>
          <w:bCs/>
        </w:rPr>
        <w:t xml:space="preserve">Items Ordered by Easy to Difficult to </w:t>
      </w:r>
      <w:r w:rsidR="0064064C">
        <w:rPr>
          <w:b/>
          <w:bCs/>
        </w:rPr>
        <w:t>Endorse: (answer correctly)</w:t>
      </w:r>
      <w:r w:rsidRPr="009D0054">
        <w:rPr>
          <w:b/>
          <w:bCs/>
        </w:rPr>
        <w:t xml:space="preserve"> </w:t>
      </w:r>
    </w:p>
    <w:p w14:paraId="162148D8" w14:textId="77777777" w:rsidR="00E63318" w:rsidRDefault="00E63318" w:rsidP="00E63318">
      <w:pPr>
        <w:pStyle w:val="BodyText"/>
        <w:spacing w:before="7"/>
        <w:rPr>
          <w:b/>
          <w:sz w:val="6"/>
        </w:rPr>
      </w:pPr>
    </w:p>
    <w:tbl>
      <w:tblPr>
        <w:tblW w:w="0" w:type="auto"/>
        <w:tblInd w:w="347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177"/>
      </w:tblGrid>
      <w:tr w:rsidR="00E63318" w14:paraId="2E4A4988" w14:textId="77777777" w:rsidTr="007C1B71">
        <w:trPr>
          <w:trHeight w:val="582"/>
        </w:trPr>
        <w:tc>
          <w:tcPr>
            <w:tcW w:w="605" w:type="dxa"/>
          </w:tcPr>
          <w:p w14:paraId="15F44E1A" w14:textId="77777777" w:rsidR="00E63318" w:rsidRDefault="00E63318" w:rsidP="007C1B71">
            <w:pPr>
              <w:pStyle w:val="TableParagraph"/>
              <w:ind w:left="100" w:right="91"/>
              <w:rPr>
                <w:sz w:val="19"/>
              </w:rPr>
            </w:pPr>
            <w:r>
              <w:rPr>
                <w:color w:val="3E3E3E"/>
                <w:sz w:val="19"/>
              </w:rPr>
              <w:t>Item</w:t>
            </w:r>
          </w:p>
        </w:tc>
        <w:tc>
          <w:tcPr>
            <w:tcW w:w="915" w:type="dxa"/>
          </w:tcPr>
          <w:p w14:paraId="586507CC" w14:textId="77777777" w:rsidR="00E63318" w:rsidRDefault="00E63318" w:rsidP="007C1B71">
            <w:pPr>
              <w:pStyle w:val="TableParagraph"/>
              <w:ind w:left="93" w:right="84"/>
              <w:rPr>
                <w:sz w:val="19"/>
              </w:rPr>
            </w:pPr>
            <w:r>
              <w:rPr>
                <w:color w:val="3E3E3E"/>
                <w:sz w:val="19"/>
              </w:rPr>
              <w:t>Measure</w:t>
            </w:r>
          </w:p>
        </w:tc>
        <w:tc>
          <w:tcPr>
            <w:tcW w:w="1177" w:type="dxa"/>
          </w:tcPr>
          <w:p w14:paraId="36E8FA79" w14:textId="77777777" w:rsidR="00E63318" w:rsidRDefault="00E63318" w:rsidP="007C1B71">
            <w:pPr>
              <w:pStyle w:val="TableParagraph"/>
              <w:ind w:left="106" w:right="102"/>
              <w:rPr>
                <w:sz w:val="19"/>
              </w:rPr>
            </w:pPr>
            <w:r>
              <w:rPr>
                <w:color w:val="3E3E3E"/>
                <w:sz w:val="19"/>
              </w:rPr>
              <w:t>Point Meas.</w:t>
            </w:r>
          </w:p>
          <w:p w14:paraId="22DDB3DF" w14:textId="77777777" w:rsidR="00E63318" w:rsidRDefault="00E63318" w:rsidP="007C1B71">
            <w:pPr>
              <w:pStyle w:val="TableParagraph"/>
              <w:spacing w:before="1"/>
              <w:ind w:left="106" w:right="100"/>
              <w:rPr>
                <w:sz w:val="19"/>
              </w:rPr>
            </w:pPr>
            <w:r>
              <w:rPr>
                <w:color w:val="3E3E3E"/>
                <w:sz w:val="19"/>
              </w:rPr>
              <w:t>Corr.</w:t>
            </w:r>
          </w:p>
        </w:tc>
      </w:tr>
      <w:tr w:rsidR="00E63318" w14:paraId="5A4C9CFA" w14:textId="77777777" w:rsidTr="007C1B71">
        <w:trPr>
          <w:trHeight w:val="352"/>
        </w:trPr>
        <w:tc>
          <w:tcPr>
            <w:tcW w:w="605" w:type="dxa"/>
            <w:shd w:val="clear" w:color="auto" w:fill="F2F2F2"/>
          </w:tcPr>
          <w:p w14:paraId="72F39FE0" w14:textId="77777777" w:rsidR="00E63318" w:rsidRDefault="00E63318" w:rsidP="007C1B71">
            <w:pPr>
              <w:pStyle w:val="TableParagraph"/>
              <w:spacing w:before="63"/>
              <w:ind w:left="100" w:right="86"/>
              <w:rPr>
                <w:b/>
                <w:sz w:val="19"/>
              </w:rPr>
            </w:pPr>
            <w:r>
              <w:rPr>
                <w:b/>
                <w:color w:val="3E3E3E"/>
                <w:sz w:val="19"/>
              </w:rPr>
              <w:t>46</w:t>
            </w:r>
          </w:p>
        </w:tc>
        <w:tc>
          <w:tcPr>
            <w:tcW w:w="915" w:type="dxa"/>
            <w:shd w:val="clear" w:color="auto" w:fill="F2F2F2"/>
          </w:tcPr>
          <w:p w14:paraId="07493A6E" w14:textId="77777777" w:rsidR="00E63318" w:rsidRDefault="00E63318" w:rsidP="0064064C">
            <w:pPr>
              <w:pStyle w:val="TableParagraph"/>
              <w:spacing w:before="63"/>
              <w:ind w:left="92" w:right="86"/>
              <w:jc w:val="center"/>
              <w:rPr>
                <w:sz w:val="19"/>
              </w:rPr>
            </w:pPr>
            <w:r>
              <w:rPr>
                <w:color w:val="3E3E3E"/>
                <w:sz w:val="19"/>
              </w:rPr>
              <w:t>-.39</w:t>
            </w:r>
          </w:p>
        </w:tc>
        <w:tc>
          <w:tcPr>
            <w:tcW w:w="1177" w:type="dxa"/>
            <w:shd w:val="clear" w:color="auto" w:fill="F2F2F2"/>
          </w:tcPr>
          <w:p w14:paraId="1F5350B9" w14:textId="77777777" w:rsidR="00E63318" w:rsidRDefault="00E63318" w:rsidP="0064064C">
            <w:pPr>
              <w:pStyle w:val="TableParagraph"/>
              <w:spacing w:before="63"/>
              <w:ind w:left="467"/>
              <w:jc w:val="center"/>
              <w:rPr>
                <w:sz w:val="19"/>
              </w:rPr>
            </w:pPr>
            <w:r>
              <w:rPr>
                <w:color w:val="3E3E3E"/>
                <w:sz w:val="19"/>
              </w:rPr>
              <w:t>.52</w:t>
            </w:r>
          </w:p>
        </w:tc>
      </w:tr>
      <w:tr w:rsidR="00E63318" w14:paraId="1D1B1A9C" w14:textId="77777777" w:rsidTr="007C1B71">
        <w:trPr>
          <w:trHeight w:val="352"/>
        </w:trPr>
        <w:tc>
          <w:tcPr>
            <w:tcW w:w="605" w:type="dxa"/>
          </w:tcPr>
          <w:p w14:paraId="482EFF82" w14:textId="77777777" w:rsidR="00E63318" w:rsidRDefault="00E63318" w:rsidP="007C1B71">
            <w:pPr>
              <w:pStyle w:val="TableParagraph"/>
              <w:ind w:left="100" w:right="86"/>
              <w:rPr>
                <w:b/>
                <w:sz w:val="19"/>
              </w:rPr>
            </w:pPr>
            <w:r>
              <w:rPr>
                <w:b/>
                <w:color w:val="3E3E3E"/>
                <w:sz w:val="19"/>
              </w:rPr>
              <w:t>45</w:t>
            </w:r>
          </w:p>
        </w:tc>
        <w:tc>
          <w:tcPr>
            <w:tcW w:w="915" w:type="dxa"/>
          </w:tcPr>
          <w:p w14:paraId="4E0CEC27" w14:textId="77777777" w:rsidR="00E63318" w:rsidRDefault="00E63318" w:rsidP="0064064C">
            <w:pPr>
              <w:pStyle w:val="TableParagraph"/>
              <w:ind w:left="92" w:right="86"/>
              <w:jc w:val="center"/>
              <w:rPr>
                <w:sz w:val="19"/>
              </w:rPr>
            </w:pPr>
            <w:r>
              <w:rPr>
                <w:color w:val="3E3E3E"/>
                <w:sz w:val="19"/>
              </w:rPr>
              <w:t>-.27</w:t>
            </w:r>
          </w:p>
        </w:tc>
        <w:tc>
          <w:tcPr>
            <w:tcW w:w="1177" w:type="dxa"/>
          </w:tcPr>
          <w:p w14:paraId="60CC6A69" w14:textId="77777777" w:rsidR="00E63318" w:rsidRDefault="00E63318" w:rsidP="0064064C">
            <w:pPr>
              <w:pStyle w:val="TableParagraph"/>
              <w:ind w:left="467"/>
              <w:jc w:val="center"/>
              <w:rPr>
                <w:sz w:val="19"/>
              </w:rPr>
            </w:pPr>
            <w:r>
              <w:rPr>
                <w:color w:val="3E3E3E"/>
                <w:sz w:val="19"/>
              </w:rPr>
              <w:t>.57</w:t>
            </w:r>
          </w:p>
        </w:tc>
      </w:tr>
      <w:tr w:rsidR="00E63318" w14:paraId="4F96B959" w14:textId="77777777" w:rsidTr="007C1B71">
        <w:trPr>
          <w:trHeight w:val="352"/>
        </w:trPr>
        <w:tc>
          <w:tcPr>
            <w:tcW w:w="605" w:type="dxa"/>
            <w:shd w:val="clear" w:color="auto" w:fill="F2F2F2"/>
          </w:tcPr>
          <w:p w14:paraId="33D88BB2" w14:textId="77777777" w:rsidR="00E63318" w:rsidRDefault="00E63318" w:rsidP="007C1B71">
            <w:pPr>
              <w:pStyle w:val="TableParagraph"/>
              <w:ind w:left="100" w:right="86"/>
              <w:rPr>
                <w:b/>
                <w:sz w:val="19"/>
              </w:rPr>
            </w:pPr>
            <w:r>
              <w:rPr>
                <w:b/>
                <w:color w:val="3E3E3E"/>
                <w:sz w:val="19"/>
              </w:rPr>
              <w:t>49</w:t>
            </w:r>
          </w:p>
        </w:tc>
        <w:tc>
          <w:tcPr>
            <w:tcW w:w="915" w:type="dxa"/>
            <w:shd w:val="clear" w:color="auto" w:fill="F2F2F2"/>
          </w:tcPr>
          <w:p w14:paraId="1573E7E9" w14:textId="77777777" w:rsidR="00E63318" w:rsidRDefault="00E63318" w:rsidP="0064064C">
            <w:pPr>
              <w:pStyle w:val="TableParagraph"/>
              <w:ind w:left="92" w:right="86"/>
              <w:jc w:val="center"/>
              <w:rPr>
                <w:sz w:val="19"/>
              </w:rPr>
            </w:pPr>
            <w:r>
              <w:rPr>
                <w:color w:val="3E3E3E"/>
                <w:sz w:val="19"/>
              </w:rPr>
              <w:t>.05</w:t>
            </w:r>
          </w:p>
        </w:tc>
        <w:tc>
          <w:tcPr>
            <w:tcW w:w="1177" w:type="dxa"/>
            <w:shd w:val="clear" w:color="auto" w:fill="F2F2F2"/>
          </w:tcPr>
          <w:p w14:paraId="1A948A9F" w14:textId="77777777" w:rsidR="00E63318" w:rsidRDefault="00E63318" w:rsidP="0064064C">
            <w:pPr>
              <w:pStyle w:val="TableParagraph"/>
              <w:ind w:left="467"/>
              <w:jc w:val="center"/>
              <w:rPr>
                <w:sz w:val="19"/>
              </w:rPr>
            </w:pPr>
            <w:r>
              <w:rPr>
                <w:color w:val="3E3E3E"/>
                <w:sz w:val="19"/>
              </w:rPr>
              <w:t>.52</w:t>
            </w:r>
          </w:p>
        </w:tc>
      </w:tr>
      <w:tr w:rsidR="00E63318" w14:paraId="47A0E4D5" w14:textId="77777777" w:rsidTr="007C1B71">
        <w:trPr>
          <w:trHeight w:val="352"/>
        </w:trPr>
        <w:tc>
          <w:tcPr>
            <w:tcW w:w="605" w:type="dxa"/>
          </w:tcPr>
          <w:p w14:paraId="64515F06" w14:textId="77777777" w:rsidR="00E63318" w:rsidRDefault="00E63318" w:rsidP="007C1B71">
            <w:pPr>
              <w:pStyle w:val="TableParagraph"/>
              <w:ind w:left="100" w:right="86"/>
              <w:rPr>
                <w:b/>
                <w:sz w:val="19"/>
              </w:rPr>
            </w:pPr>
            <w:r>
              <w:rPr>
                <w:b/>
                <w:color w:val="3E3E3E"/>
                <w:sz w:val="19"/>
              </w:rPr>
              <w:t>47</w:t>
            </w:r>
          </w:p>
        </w:tc>
        <w:tc>
          <w:tcPr>
            <w:tcW w:w="915" w:type="dxa"/>
          </w:tcPr>
          <w:p w14:paraId="20B76543" w14:textId="77777777" w:rsidR="00E63318" w:rsidRDefault="00E63318" w:rsidP="0064064C">
            <w:pPr>
              <w:pStyle w:val="TableParagraph"/>
              <w:ind w:left="92" w:right="86"/>
              <w:jc w:val="center"/>
              <w:rPr>
                <w:sz w:val="19"/>
              </w:rPr>
            </w:pPr>
            <w:r>
              <w:rPr>
                <w:color w:val="3E3E3E"/>
                <w:sz w:val="19"/>
              </w:rPr>
              <w:t>.10</w:t>
            </w:r>
          </w:p>
        </w:tc>
        <w:tc>
          <w:tcPr>
            <w:tcW w:w="1177" w:type="dxa"/>
          </w:tcPr>
          <w:p w14:paraId="36B48D63" w14:textId="77777777" w:rsidR="00E63318" w:rsidRDefault="00E63318" w:rsidP="0064064C">
            <w:pPr>
              <w:pStyle w:val="TableParagraph"/>
              <w:ind w:left="467"/>
              <w:jc w:val="center"/>
              <w:rPr>
                <w:sz w:val="19"/>
              </w:rPr>
            </w:pPr>
            <w:r>
              <w:rPr>
                <w:color w:val="3E3E3E"/>
                <w:sz w:val="19"/>
              </w:rPr>
              <w:t>.58</w:t>
            </w:r>
          </w:p>
        </w:tc>
      </w:tr>
      <w:tr w:rsidR="00E63318" w14:paraId="49D0C153" w14:textId="77777777" w:rsidTr="007C1B71">
        <w:trPr>
          <w:trHeight w:val="352"/>
        </w:trPr>
        <w:tc>
          <w:tcPr>
            <w:tcW w:w="605" w:type="dxa"/>
            <w:shd w:val="clear" w:color="auto" w:fill="F2F2F2"/>
          </w:tcPr>
          <w:p w14:paraId="02779F5E" w14:textId="77777777" w:rsidR="00E63318" w:rsidRDefault="00E63318" w:rsidP="007C1B71">
            <w:pPr>
              <w:pStyle w:val="TableParagraph"/>
              <w:ind w:left="100" w:right="86"/>
              <w:rPr>
                <w:b/>
                <w:sz w:val="19"/>
              </w:rPr>
            </w:pPr>
            <w:r>
              <w:rPr>
                <w:b/>
                <w:color w:val="3E3E3E"/>
                <w:sz w:val="19"/>
              </w:rPr>
              <w:t>48</w:t>
            </w:r>
          </w:p>
        </w:tc>
        <w:tc>
          <w:tcPr>
            <w:tcW w:w="915" w:type="dxa"/>
            <w:shd w:val="clear" w:color="auto" w:fill="F2F2F2"/>
          </w:tcPr>
          <w:p w14:paraId="42298069" w14:textId="77777777" w:rsidR="00E63318" w:rsidRDefault="00E63318" w:rsidP="0064064C">
            <w:pPr>
              <w:pStyle w:val="TableParagraph"/>
              <w:ind w:left="92" w:right="86"/>
              <w:jc w:val="center"/>
              <w:rPr>
                <w:sz w:val="19"/>
              </w:rPr>
            </w:pPr>
            <w:r>
              <w:rPr>
                <w:color w:val="3E3E3E"/>
                <w:sz w:val="19"/>
              </w:rPr>
              <w:t>.51</w:t>
            </w:r>
          </w:p>
        </w:tc>
        <w:tc>
          <w:tcPr>
            <w:tcW w:w="1177" w:type="dxa"/>
            <w:shd w:val="clear" w:color="auto" w:fill="F2F2F2"/>
          </w:tcPr>
          <w:p w14:paraId="4D301CE1" w14:textId="77777777" w:rsidR="00E63318" w:rsidRDefault="00E63318" w:rsidP="0064064C">
            <w:pPr>
              <w:pStyle w:val="TableParagraph"/>
              <w:ind w:left="467"/>
              <w:jc w:val="center"/>
              <w:rPr>
                <w:sz w:val="19"/>
              </w:rPr>
            </w:pPr>
            <w:r>
              <w:rPr>
                <w:color w:val="3E3E3E"/>
                <w:sz w:val="19"/>
              </w:rPr>
              <w:t>.48</w:t>
            </w:r>
          </w:p>
        </w:tc>
      </w:tr>
    </w:tbl>
    <w:p w14:paraId="689561F8" w14:textId="77777777" w:rsidR="00E63318" w:rsidRDefault="00E63318" w:rsidP="00E63318">
      <w:pPr>
        <w:spacing w:before="240"/>
      </w:pPr>
      <w:r>
        <w:t xml:space="preserve">The items in the Modeling and Quantitative Reasoning domain range from easy to difficult to endorse; however, RMC suggests a closer review of each of these items because only items 29 and 30 generated item fit statistics (see Exhibit 7). Question 27 may not have generated fit </w:t>
      </w:r>
      <w:r>
        <w:lastRenderedPageBreak/>
        <w:t>statistics because it appeared to be an extremely easy item. Note that Question 27 was also the easiest item for participants to endorse during the Spring 2017 administration.</w:t>
      </w:r>
    </w:p>
    <w:p w14:paraId="45DC589C" w14:textId="77777777" w:rsidR="00E63318" w:rsidRDefault="00E63318" w:rsidP="00E63318">
      <w:pPr>
        <w:pStyle w:val="BodyText"/>
        <w:spacing w:before="6"/>
        <w:rPr>
          <w:sz w:val="29"/>
        </w:rPr>
      </w:pPr>
    </w:p>
    <w:p w14:paraId="314039A1" w14:textId="371AA370" w:rsidR="00E63318" w:rsidRPr="009D0054" w:rsidRDefault="00E63318" w:rsidP="00E63318">
      <w:pPr>
        <w:jc w:val="center"/>
        <w:rPr>
          <w:b/>
          <w:bCs/>
        </w:rPr>
      </w:pPr>
      <w:r w:rsidRPr="009D0054">
        <w:rPr>
          <w:b/>
          <w:bCs/>
        </w:rPr>
        <w:t xml:space="preserve">Exhibit 7. </w:t>
      </w:r>
      <w:r w:rsidR="008E3009" w:rsidRPr="009D0054">
        <w:rPr>
          <w:b/>
          <w:bCs/>
        </w:rPr>
        <w:t xml:space="preserve">Modeling and Quantitative Reasoning </w:t>
      </w:r>
      <w:r w:rsidR="008E3009">
        <w:rPr>
          <w:b/>
          <w:bCs/>
        </w:rPr>
        <w:br/>
      </w:r>
      <w:r w:rsidRPr="009D0054">
        <w:rPr>
          <w:b/>
          <w:bCs/>
        </w:rPr>
        <w:t xml:space="preserve">Items Ordered by Easy to Difficult to </w:t>
      </w:r>
      <w:r w:rsidR="0064064C">
        <w:rPr>
          <w:b/>
          <w:bCs/>
        </w:rPr>
        <w:t>Endorse: (answer correctly)</w:t>
      </w:r>
      <w:r w:rsidRPr="009D0054">
        <w:rPr>
          <w:b/>
          <w:bCs/>
        </w:rPr>
        <w:t xml:space="preserve"> </w:t>
      </w:r>
    </w:p>
    <w:p w14:paraId="07EFB0FB" w14:textId="77777777" w:rsidR="00E63318" w:rsidRDefault="00E63318" w:rsidP="00E63318">
      <w:pPr>
        <w:pStyle w:val="BodyText"/>
        <w:spacing w:before="8"/>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627"/>
      </w:tblGrid>
      <w:tr w:rsidR="00E63318" w14:paraId="72EA7587" w14:textId="77777777" w:rsidTr="0064064C">
        <w:trPr>
          <w:trHeight w:val="424"/>
        </w:trPr>
        <w:tc>
          <w:tcPr>
            <w:tcW w:w="605" w:type="dxa"/>
          </w:tcPr>
          <w:p w14:paraId="11653858" w14:textId="77777777" w:rsidR="00E63318" w:rsidRDefault="00E63318" w:rsidP="007C1B71">
            <w:pPr>
              <w:pStyle w:val="TableParagraph"/>
              <w:ind w:left="98" w:right="94"/>
              <w:rPr>
                <w:sz w:val="19"/>
              </w:rPr>
            </w:pPr>
            <w:r>
              <w:rPr>
                <w:color w:val="3E3E3E"/>
                <w:sz w:val="19"/>
              </w:rPr>
              <w:t>Item</w:t>
            </w:r>
          </w:p>
        </w:tc>
        <w:tc>
          <w:tcPr>
            <w:tcW w:w="915" w:type="dxa"/>
          </w:tcPr>
          <w:p w14:paraId="732F536B" w14:textId="77777777" w:rsidR="00E63318" w:rsidRDefault="00E63318" w:rsidP="007C1B71">
            <w:pPr>
              <w:pStyle w:val="TableParagraph"/>
              <w:ind w:left="90" w:right="86"/>
              <w:rPr>
                <w:sz w:val="19"/>
              </w:rPr>
            </w:pPr>
            <w:r>
              <w:rPr>
                <w:color w:val="3E3E3E"/>
                <w:sz w:val="19"/>
              </w:rPr>
              <w:t>Measure</w:t>
            </w:r>
          </w:p>
        </w:tc>
        <w:tc>
          <w:tcPr>
            <w:tcW w:w="1627" w:type="dxa"/>
          </w:tcPr>
          <w:p w14:paraId="10DFC08C" w14:textId="616649BE" w:rsidR="00E63318" w:rsidRDefault="00E63318" w:rsidP="0064064C">
            <w:pPr>
              <w:pStyle w:val="TableParagraph"/>
              <w:ind w:left="151" w:right="147"/>
              <w:rPr>
                <w:sz w:val="19"/>
              </w:rPr>
            </w:pPr>
            <w:r>
              <w:rPr>
                <w:color w:val="3E3E3E"/>
                <w:sz w:val="19"/>
              </w:rPr>
              <w:t>Point Meas.Corr.</w:t>
            </w:r>
          </w:p>
        </w:tc>
      </w:tr>
      <w:tr w:rsidR="00E63318" w14:paraId="22BA9444" w14:textId="77777777" w:rsidTr="0064064C">
        <w:trPr>
          <w:trHeight w:val="350"/>
        </w:trPr>
        <w:tc>
          <w:tcPr>
            <w:tcW w:w="605" w:type="dxa"/>
            <w:shd w:val="clear" w:color="auto" w:fill="F2F2F2"/>
          </w:tcPr>
          <w:p w14:paraId="27AB9E80" w14:textId="77777777" w:rsidR="00E63318" w:rsidRDefault="00E63318" w:rsidP="0064064C">
            <w:pPr>
              <w:pStyle w:val="TableParagraph"/>
              <w:ind w:left="100" w:right="91"/>
              <w:jc w:val="center"/>
              <w:rPr>
                <w:b/>
                <w:sz w:val="19"/>
              </w:rPr>
            </w:pPr>
            <w:r>
              <w:rPr>
                <w:b/>
                <w:color w:val="3E3E3E"/>
                <w:sz w:val="19"/>
              </w:rPr>
              <w:t>29</w:t>
            </w:r>
          </w:p>
        </w:tc>
        <w:tc>
          <w:tcPr>
            <w:tcW w:w="915" w:type="dxa"/>
            <w:shd w:val="clear" w:color="auto" w:fill="F2F2F2"/>
          </w:tcPr>
          <w:p w14:paraId="7DEC620C" w14:textId="77777777" w:rsidR="00E63318" w:rsidRDefault="00E63318" w:rsidP="0064064C">
            <w:pPr>
              <w:pStyle w:val="TableParagraph"/>
              <w:ind w:left="87" w:right="86"/>
              <w:jc w:val="center"/>
              <w:rPr>
                <w:sz w:val="19"/>
              </w:rPr>
            </w:pPr>
            <w:r>
              <w:rPr>
                <w:color w:val="3E3E3E"/>
                <w:sz w:val="19"/>
              </w:rPr>
              <w:t>-.66</w:t>
            </w:r>
          </w:p>
        </w:tc>
        <w:tc>
          <w:tcPr>
            <w:tcW w:w="1627" w:type="dxa"/>
            <w:shd w:val="clear" w:color="auto" w:fill="F2F2F2"/>
          </w:tcPr>
          <w:p w14:paraId="707A667C" w14:textId="77777777" w:rsidR="00E63318" w:rsidRDefault="00E63318" w:rsidP="0064064C">
            <w:pPr>
              <w:pStyle w:val="TableParagraph"/>
              <w:ind w:right="503"/>
              <w:jc w:val="center"/>
              <w:rPr>
                <w:sz w:val="19"/>
              </w:rPr>
            </w:pPr>
            <w:r>
              <w:rPr>
                <w:color w:val="3E3E3E"/>
                <w:sz w:val="19"/>
              </w:rPr>
              <w:t>.84</w:t>
            </w:r>
          </w:p>
        </w:tc>
      </w:tr>
      <w:tr w:rsidR="00E63318" w14:paraId="700C2417" w14:textId="77777777" w:rsidTr="0064064C">
        <w:trPr>
          <w:trHeight w:val="352"/>
        </w:trPr>
        <w:tc>
          <w:tcPr>
            <w:tcW w:w="605" w:type="dxa"/>
          </w:tcPr>
          <w:p w14:paraId="6AD6B9DC" w14:textId="77777777" w:rsidR="00E63318" w:rsidRDefault="00E63318" w:rsidP="0064064C">
            <w:pPr>
              <w:pStyle w:val="TableParagraph"/>
              <w:spacing w:before="63"/>
              <w:ind w:left="100" w:right="91"/>
              <w:jc w:val="center"/>
              <w:rPr>
                <w:b/>
                <w:sz w:val="19"/>
              </w:rPr>
            </w:pPr>
            <w:r>
              <w:rPr>
                <w:b/>
                <w:color w:val="3E3E3E"/>
                <w:sz w:val="19"/>
              </w:rPr>
              <w:t>30</w:t>
            </w:r>
          </w:p>
        </w:tc>
        <w:tc>
          <w:tcPr>
            <w:tcW w:w="915" w:type="dxa"/>
          </w:tcPr>
          <w:p w14:paraId="4AA51FDD" w14:textId="77777777" w:rsidR="00E63318" w:rsidRDefault="00E63318" w:rsidP="0064064C">
            <w:pPr>
              <w:pStyle w:val="TableParagraph"/>
              <w:spacing w:before="63"/>
              <w:ind w:left="87" w:right="86"/>
              <w:jc w:val="center"/>
              <w:rPr>
                <w:sz w:val="19"/>
              </w:rPr>
            </w:pPr>
            <w:r>
              <w:rPr>
                <w:color w:val="3E3E3E"/>
                <w:sz w:val="19"/>
              </w:rPr>
              <w:t>.66</w:t>
            </w:r>
          </w:p>
        </w:tc>
        <w:tc>
          <w:tcPr>
            <w:tcW w:w="1627" w:type="dxa"/>
          </w:tcPr>
          <w:p w14:paraId="3BC42D57" w14:textId="77777777" w:rsidR="00E63318" w:rsidRDefault="00E63318" w:rsidP="0064064C">
            <w:pPr>
              <w:pStyle w:val="TableParagraph"/>
              <w:spacing w:before="63"/>
              <w:ind w:right="503"/>
              <w:jc w:val="center"/>
              <w:rPr>
                <w:sz w:val="19"/>
              </w:rPr>
            </w:pPr>
            <w:r>
              <w:rPr>
                <w:color w:val="3E3E3E"/>
                <w:sz w:val="19"/>
              </w:rPr>
              <w:t>.80</w:t>
            </w:r>
          </w:p>
        </w:tc>
      </w:tr>
    </w:tbl>
    <w:p w14:paraId="1CD17D1F" w14:textId="77777777" w:rsidR="00E63318" w:rsidRDefault="00E63318" w:rsidP="00E63318">
      <w:pPr>
        <w:pStyle w:val="BodyText"/>
        <w:rPr>
          <w:b/>
        </w:rPr>
      </w:pPr>
    </w:p>
    <w:p w14:paraId="01F884BD" w14:textId="77777777" w:rsidR="00E63318" w:rsidRDefault="00E63318" w:rsidP="00E63318">
      <w:r>
        <w:t>The items in the Rate of Change domain range from easy to difficult to endorse and create a 6-item scale as shown in Exhibit 8.</w:t>
      </w:r>
    </w:p>
    <w:p w14:paraId="12A4748E" w14:textId="661AE2BF" w:rsidR="00E63318" w:rsidRPr="009D0054" w:rsidRDefault="00E63318" w:rsidP="00E63318">
      <w:pPr>
        <w:keepNext/>
        <w:spacing w:before="240"/>
        <w:jc w:val="center"/>
        <w:rPr>
          <w:b/>
          <w:bCs/>
        </w:rPr>
      </w:pPr>
      <w:r w:rsidRPr="009D0054">
        <w:rPr>
          <w:b/>
          <w:bCs/>
        </w:rPr>
        <w:t>Exhibit 8.</w:t>
      </w:r>
      <w:r w:rsidR="008E3009" w:rsidRPr="008E3009">
        <w:rPr>
          <w:b/>
          <w:bCs/>
        </w:rPr>
        <w:t xml:space="preserve"> </w:t>
      </w:r>
      <w:r w:rsidR="008E3009" w:rsidRPr="009D0054">
        <w:rPr>
          <w:b/>
          <w:bCs/>
        </w:rPr>
        <w:t>Rate of Change</w:t>
      </w:r>
      <w:r w:rsidRPr="009D0054">
        <w:rPr>
          <w:b/>
          <w:bCs/>
        </w:rPr>
        <w:t xml:space="preserve"> </w:t>
      </w:r>
      <w:r w:rsidR="008E3009">
        <w:rPr>
          <w:b/>
          <w:bCs/>
        </w:rPr>
        <w:br/>
      </w:r>
      <w:r w:rsidRPr="009D0054">
        <w:rPr>
          <w:b/>
          <w:bCs/>
        </w:rPr>
        <w:t xml:space="preserve">Items Ordered by Easy to Difficult to </w:t>
      </w:r>
      <w:r w:rsidR="0064064C">
        <w:rPr>
          <w:b/>
          <w:bCs/>
        </w:rPr>
        <w:t>Endorse: (answer correctly)</w:t>
      </w:r>
      <w:r w:rsidRPr="009D0054">
        <w:rPr>
          <w:b/>
          <w:bCs/>
        </w:rPr>
        <w:t xml:space="preserve"> </w:t>
      </w:r>
    </w:p>
    <w:p w14:paraId="4A1822A8" w14:textId="77777777" w:rsidR="00E63318" w:rsidRDefault="00E63318" w:rsidP="00E63318">
      <w:pPr>
        <w:pStyle w:val="BodyText"/>
        <w:keepNext/>
        <w:spacing w:before="7"/>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717"/>
      </w:tblGrid>
      <w:tr w:rsidR="00E63318" w14:paraId="6C8D0253" w14:textId="77777777" w:rsidTr="0064064C">
        <w:trPr>
          <w:trHeight w:val="352"/>
        </w:trPr>
        <w:tc>
          <w:tcPr>
            <w:tcW w:w="605" w:type="dxa"/>
          </w:tcPr>
          <w:p w14:paraId="1AF67447" w14:textId="77777777" w:rsidR="00E63318" w:rsidRDefault="00E63318" w:rsidP="007C1B71">
            <w:pPr>
              <w:pStyle w:val="TableParagraph"/>
              <w:keepNext/>
              <w:ind w:left="98" w:right="94"/>
              <w:rPr>
                <w:sz w:val="19"/>
              </w:rPr>
            </w:pPr>
            <w:r>
              <w:rPr>
                <w:color w:val="3E3E3E"/>
                <w:sz w:val="19"/>
              </w:rPr>
              <w:t>Item</w:t>
            </w:r>
          </w:p>
        </w:tc>
        <w:tc>
          <w:tcPr>
            <w:tcW w:w="915" w:type="dxa"/>
          </w:tcPr>
          <w:p w14:paraId="7BD79B2F" w14:textId="77777777" w:rsidR="00E63318" w:rsidRDefault="00E63318" w:rsidP="007C1B71">
            <w:pPr>
              <w:pStyle w:val="TableParagraph"/>
              <w:keepNext/>
              <w:ind w:left="90" w:right="86"/>
              <w:rPr>
                <w:sz w:val="19"/>
              </w:rPr>
            </w:pPr>
            <w:r>
              <w:rPr>
                <w:color w:val="3E3E3E"/>
                <w:sz w:val="19"/>
              </w:rPr>
              <w:t>Measure</w:t>
            </w:r>
          </w:p>
        </w:tc>
        <w:tc>
          <w:tcPr>
            <w:tcW w:w="1717" w:type="dxa"/>
          </w:tcPr>
          <w:p w14:paraId="7AAD7C78" w14:textId="4E5E5DF8" w:rsidR="00E63318" w:rsidRDefault="00E63318" w:rsidP="0064064C">
            <w:pPr>
              <w:pStyle w:val="TableParagraph"/>
              <w:keepNext/>
              <w:ind w:left="151" w:right="147"/>
              <w:rPr>
                <w:sz w:val="19"/>
              </w:rPr>
            </w:pPr>
            <w:r>
              <w:rPr>
                <w:color w:val="3E3E3E"/>
                <w:sz w:val="19"/>
              </w:rPr>
              <w:t>Point Meas.</w:t>
            </w:r>
            <w:r w:rsidR="0064064C">
              <w:rPr>
                <w:color w:val="3E3E3E"/>
                <w:sz w:val="19"/>
              </w:rPr>
              <w:t xml:space="preserve"> </w:t>
            </w:r>
            <w:r>
              <w:rPr>
                <w:color w:val="3E3E3E"/>
                <w:sz w:val="19"/>
              </w:rPr>
              <w:t>Corr.</w:t>
            </w:r>
          </w:p>
        </w:tc>
      </w:tr>
      <w:tr w:rsidR="00E63318" w14:paraId="0E1F407A" w14:textId="77777777" w:rsidTr="0064064C">
        <w:trPr>
          <w:trHeight w:val="350"/>
        </w:trPr>
        <w:tc>
          <w:tcPr>
            <w:tcW w:w="605" w:type="dxa"/>
            <w:shd w:val="clear" w:color="auto" w:fill="F2F2F2"/>
          </w:tcPr>
          <w:p w14:paraId="789F185E" w14:textId="77777777" w:rsidR="00E63318" w:rsidRDefault="00E63318" w:rsidP="0064064C">
            <w:pPr>
              <w:pStyle w:val="TableParagraph"/>
              <w:keepNext/>
              <w:ind w:left="100" w:right="91"/>
              <w:jc w:val="center"/>
              <w:rPr>
                <w:b/>
                <w:sz w:val="19"/>
              </w:rPr>
            </w:pPr>
            <w:r>
              <w:rPr>
                <w:b/>
                <w:color w:val="3E3E3E"/>
                <w:sz w:val="19"/>
              </w:rPr>
              <w:t>31</w:t>
            </w:r>
          </w:p>
        </w:tc>
        <w:tc>
          <w:tcPr>
            <w:tcW w:w="915" w:type="dxa"/>
            <w:shd w:val="clear" w:color="auto" w:fill="F2F2F2"/>
          </w:tcPr>
          <w:p w14:paraId="0A76D5D9" w14:textId="77777777" w:rsidR="00E63318" w:rsidRDefault="00E63318" w:rsidP="0064064C">
            <w:pPr>
              <w:pStyle w:val="TableParagraph"/>
              <w:keepNext/>
              <w:ind w:left="87" w:right="86"/>
              <w:jc w:val="center"/>
              <w:rPr>
                <w:sz w:val="19"/>
              </w:rPr>
            </w:pPr>
            <w:r>
              <w:rPr>
                <w:color w:val="3E3E3E"/>
                <w:sz w:val="19"/>
              </w:rPr>
              <w:t>-2.96</w:t>
            </w:r>
          </w:p>
        </w:tc>
        <w:tc>
          <w:tcPr>
            <w:tcW w:w="1717" w:type="dxa"/>
            <w:shd w:val="clear" w:color="auto" w:fill="F2F2F2"/>
          </w:tcPr>
          <w:p w14:paraId="0BF69783" w14:textId="77777777" w:rsidR="00E63318" w:rsidRDefault="00E63318" w:rsidP="0064064C">
            <w:pPr>
              <w:pStyle w:val="TableParagraph"/>
              <w:keepNext/>
              <w:ind w:right="503"/>
              <w:jc w:val="center"/>
              <w:rPr>
                <w:sz w:val="19"/>
              </w:rPr>
            </w:pPr>
            <w:r>
              <w:rPr>
                <w:color w:val="3E3E3E"/>
                <w:sz w:val="19"/>
              </w:rPr>
              <w:t>.64</w:t>
            </w:r>
          </w:p>
        </w:tc>
      </w:tr>
      <w:tr w:rsidR="00E63318" w14:paraId="0259A177" w14:textId="77777777" w:rsidTr="0064064C">
        <w:trPr>
          <w:trHeight w:val="352"/>
        </w:trPr>
        <w:tc>
          <w:tcPr>
            <w:tcW w:w="605" w:type="dxa"/>
          </w:tcPr>
          <w:p w14:paraId="5FF95186" w14:textId="77777777" w:rsidR="00E63318" w:rsidRDefault="00E63318" w:rsidP="0064064C">
            <w:pPr>
              <w:pStyle w:val="TableParagraph"/>
              <w:keepNext/>
              <w:spacing w:before="63"/>
              <w:ind w:left="100" w:right="91"/>
              <w:jc w:val="center"/>
              <w:rPr>
                <w:b/>
                <w:sz w:val="19"/>
              </w:rPr>
            </w:pPr>
            <w:r>
              <w:rPr>
                <w:b/>
                <w:color w:val="3E3E3E"/>
                <w:sz w:val="19"/>
              </w:rPr>
              <w:t>36</w:t>
            </w:r>
          </w:p>
        </w:tc>
        <w:tc>
          <w:tcPr>
            <w:tcW w:w="915" w:type="dxa"/>
          </w:tcPr>
          <w:p w14:paraId="7AB96D46" w14:textId="77777777" w:rsidR="00E63318" w:rsidRDefault="00E63318" w:rsidP="0064064C">
            <w:pPr>
              <w:pStyle w:val="TableParagraph"/>
              <w:keepNext/>
              <w:spacing w:before="63"/>
              <w:ind w:left="87" w:right="86"/>
              <w:jc w:val="center"/>
              <w:rPr>
                <w:sz w:val="19"/>
              </w:rPr>
            </w:pPr>
            <w:r>
              <w:rPr>
                <w:color w:val="3E3E3E"/>
                <w:sz w:val="19"/>
              </w:rPr>
              <w:t>-2.34</w:t>
            </w:r>
          </w:p>
        </w:tc>
        <w:tc>
          <w:tcPr>
            <w:tcW w:w="1717" w:type="dxa"/>
          </w:tcPr>
          <w:p w14:paraId="36A21057" w14:textId="77777777" w:rsidR="00E63318" w:rsidRDefault="00E63318" w:rsidP="0064064C">
            <w:pPr>
              <w:pStyle w:val="TableParagraph"/>
              <w:keepNext/>
              <w:spacing w:before="63"/>
              <w:ind w:right="503"/>
              <w:jc w:val="center"/>
              <w:rPr>
                <w:sz w:val="19"/>
              </w:rPr>
            </w:pPr>
            <w:r>
              <w:rPr>
                <w:color w:val="3E3E3E"/>
                <w:sz w:val="19"/>
              </w:rPr>
              <w:t>.65</w:t>
            </w:r>
          </w:p>
        </w:tc>
      </w:tr>
      <w:tr w:rsidR="00E63318" w14:paraId="46AB3C82" w14:textId="77777777" w:rsidTr="0064064C">
        <w:trPr>
          <w:trHeight w:val="352"/>
        </w:trPr>
        <w:tc>
          <w:tcPr>
            <w:tcW w:w="605" w:type="dxa"/>
            <w:shd w:val="clear" w:color="auto" w:fill="F2F2F2"/>
          </w:tcPr>
          <w:p w14:paraId="43940D20" w14:textId="77777777" w:rsidR="00E63318" w:rsidRDefault="00E63318" w:rsidP="0064064C">
            <w:pPr>
              <w:pStyle w:val="TableParagraph"/>
              <w:keepNext/>
              <w:ind w:left="100" w:right="91"/>
              <w:jc w:val="center"/>
              <w:rPr>
                <w:b/>
                <w:sz w:val="19"/>
              </w:rPr>
            </w:pPr>
            <w:r>
              <w:rPr>
                <w:b/>
                <w:color w:val="3E3E3E"/>
                <w:sz w:val="19"/>
              </w:rPr>
              <w:t>34</w:t>
            </w:r>
          </w:p>
        </w:tc>
        <w:tc>
          <w:tcPr>
            <w:tcW w:w="915" w:type="dxa"/>
            <w:shd w:val="clear" w:color="auto" w:fill="F2F2F2"/>
          </w:tcPr>
          <w:p w14:paraId="21C855A1" w14:textId="77777777" w:rsidR="00E63318" w:rsidRDefault="00E63318" w:rsidP="0064064C">
            <w:pPr>
              <w:pStyle w:val="TableParagraph"/>
              <w:keepNext/>
              <w:ind w:left="87" w:right="86"/>
              <w:jc w:val="center"/>
              <w:rPr>
                <w:sz w:val="19"/>
              </w:rPr>
            </w:pPr>
            <w:r>
              <w:rPr>
                <w:color w:val="3E3E3E"/>
                <w:sz w:val="19"/>
              </w:rPr>
              <w:t>-2.06</w:t>
            </w:r>
          </w:p>
        </w:tc>
        <w:tc>
          <w:tcPr>
            <w:tcW w:w="1717" w:type="dxa"/>
            <w:shd w:val="clear" w:color="auto" w:fill="F2F2F2"/>
          </w:tcPr>
          <w:p w14:paraId="1D89B32B" w14:textId="77777777" w:rsidR="00E63318" w:rsidRDefault="00E63318" w:rsidP="0064064C">
            <w:pPr>
              <w:pStyle w:val="TableParagraph"/>
              <w:keepNext/>
              <w:ind w:right="503"/>
              <w:jc w:val="center"/>
              <w:rPr>
                <w:sz w:val="19"/>
              </w:rPr>
            </w:pPr>
            <w:r>
              <w:rPr>
                <w:color w:val="3E3E3E"/>
                <w:sz w:val="19"/>
              </w:rPr>
              <w:t>.66</w:t>
            </w:r>
          </w:p>
        </w:tc>
      </w:tr>
      <w:tr w:rsidR="00E63318" w14:paraId="44099BFE" w14:textId="77777777" w:rsidTr="0064064C">
        <w:trPr>
          <w:trHeight w:val="352"/>
        </w:trPr>
        <w:tc>
          <w:tcPr>
            <w:tcW w:w="605" w:type="dxa"/>
          </w:tcPr>
          <w:p w14:paraId="323D106F" w14:textId="77777777" w:rsidR="00E63318" w:rsidRDefault="00E63318" w:rsidP="0064064C">
            <w:pPr>
              <w:pStyle w:val="TableParagraph"/>
              <w:keepNext/>
              <w:ind w:left="100" w:right="91"/>
              <w:jc w:val="center"/>
              <w:rPr>
                <w:b/>
                <w:sz w:val="19"/>
              </w:rPr>
            </w:pPr>
            <w:r>
              <w:rPr>
                <w:b/>
                <w:color w:val="3E3E3E"/>
                <w:sz w:val="19"/>
              </w:rPr>
              <w:t>32</w:t>
            </w:r>
          </w:p>
        </w:tc>
        <w:tc>
          <w:tcPr>
            <w:tcW w:w="915" w:type="dxa"/>
          </w:tcPr>
          <w:p w14:paraId="6BAC378E" w14:textId="77777777" w:rsidR="00E63318" w:rsidRDefault="00E63318" w:rsidP="0064064C">
            <w:pPr>
              <w:pStyle w:val="TableParagraph"/>
              <w:keepNext/>
              <w:ind w:left="87" w:right="86"/>
              <w:jc w:val="center"/>
              <w:rPr>
                <w:sz w:val="19"/>
              </w:rPr>
            </w:pPr>
            <w:r>
              <w:rPr>
                <w:color w:val="3E3E3E"/>
                <w:sz w:val="19"/>
              </w:rPr>
              <w:t>.92</w:t>
            </w:r>
          </w:p>
        </w:tc>
        <w:tc>
          <w:tcPr>
            <w:tcW w:w="1717" w:type="dxa"/>
          </w:tcPr>
          <w:p w14:paraId="48DC3C7E" w14:textId="77777777" w:rsidR="00E63318" w:rsidRDefault="00E63318" w:rsidP="0064064C">
            <w:pPr>
              <w:pStyle w:val="TableParagraph"/>
              <w:keepNext/>
              <w:ind w:right="503"/>
              <w:jc w:val="center"/>
              <w:rPr>
                <w:sz w:val="19"/>
              </w:rPr>
            </w:pPr>
            <w:r>
              <w:rPr>
                <w:color w:val="3E3E3E"/>
                <w:sz w:val="19"/>
              </w:rPr>
              <w:t>.62</w:t>
            </w:r>
          </w:p>
        </w:tc>
      </w:tr>
      <w:tr w:rsidR="00E63318" w14:paraId="06B1053F" w14:textId="77777777" w:rsidTr="0064064C">
        <w:trPr>
          <w:trHeight w:val="352"/>
        </w:trPr>
        <w:tc>
          <w:tcPr>
            <w:tcW w:w="605" w:type="dxa"/>
            <w:shd w:val="clear" w:color="auto" w:fill="F2F2F2"/>
          </w:tcPr>
          <w:p w14:paraId="3FB24088" w14:textId="77777777" w:rsidR="00E63318" w:rsidRDefault="00E63318" w:rsidP="0064064C">
            <w:pPr>
              <w:pStyle w:val="TableParagraph"/>
              <w:keepNext/>
              <w:ind w:left="100" w:right="91"/>
              <w:jc w:val="center"/>
              <w:rPr>
                <w:b/>
                <w:sz w:val="19"/>
              </w:rPr>
            </w:pPr>
            <w:r>
              <w:rPr>
                <w:b/>
                <w:color w:val="3E3E3E"/>
                <w:sz w:val="19"/>
              </w:rPr>
              <w:t>37</w:t>
            </w:r>
          </w:p>
        </w:tc>
        <w:tc>
          <w:tcPr>
            <w:tcW w:w="915" w:type="dxa"/>
            <w:shd w:val="clear" w:color="auto" w:fill="F2F2F2"/>
          </w:tcPr>
          <w:p w14:paraId="34627268" w14:textId="77777777" w:rsidR="00E63318" w:rsidRDefault="00E63318" w:rsidP="0064064C">
            <w:pPr>
              <w:pStyle w:val="TableParagraph"/>
              <w:keepNext/>
              <w:ind w:left="87" w:right="86"/>
              <w:jc w:val="center"/>
              <w:rPr>
                <w:sz w:val="19"/>
              </w:rPr>
            </w:pPr>
            <w:r>
              <w:rPr>
                <w:color w:val="3E3E3E"/>
                <w:sz w:val="19"/>
              </w:rPr>
              <w:t>2.86</w:t>
            </w:r>
          </w:p>
        </w:tc>
        <w:tc>
          <w:tcPr>
            <w:tcW w:w="1717" w:type="dxa"/>
            <w:shd w:val="clear" w:color="auto" w:fill="F2F2F2"/>
          </w:tcPr>
          <w:p w14:paraId="3FCBC0D2" w14:textId="77777777" w:rsidR="00E63318" w:rsidRDefault="00E63318" w:rsidP="0064064C">
            <w:pPr>
              <w:pStyle w:val="TableParagraph"/>
              <w:keepNext/>
              <w:ind w:right="503"/>
              <w:jc w:val="center"/>
              <w:rPr>
                <w:sz w:val="19"/>
              </w:rPr>
            </w:pPr>
            <w:r>
              <w:rPr>
                <w:color w:val="3E3E3E"/>
                <w:sz w:val="19"/>
              </w:rPr>
              <w:t>.55</w:t>
            </w:r>
          </w:p>
        </w:tc>
      </w:tr>
      <w:tr w:rsidR="00E63318" w14:paraId="4DBEAF2C" w14:textId="77777777" w:rsidTr="0064064C">
        <w:trPr>
          <w:trHeight w:val="352"/>
        </w:trPr>
        <w:tc>
          <w:tcPr>
            <w:tcW w:w="605" w:type="dxa"/>
          </w:tcPr>
          <w:p w14:paraId="5022E3E7" w14:textId="77777777" w:rsidR="00E63318" w:rsidRDefault="00E63318" w:rsidP="0064064C">
            <w:pPr>
              <w:pStyle w:val="TableParagraph"/>
              <w:ind w:left="100" w:right="91"/>
              <w:jc w:val="center"/>
              <w:rPr>
                <w:b/>
                <w:sz w:val="19"/>
              </w:rPr>
            </w:pPr>
            <w:r>
              <w:rPr>
                <w:b/>
                <w:color w:val="3E3E3E"/>
                <w:sz w:val="19"/>
              </w:rPr>
              <w:t>38</w:t>
            </w:r>
          </w:p>
        </w:tc>
        <w:tc>
          <w:tcPr>
            <w:tcW w:w="915" w:type="dxa"/>
          </w:tcPr>
          <w:p w14:paraId="658E0097" w14:textId="77777777" w:rsidR="00E63318" w:rsidRDefault="00E63318" w:rsidP="0064064C">
            <w:pPr>
              <w:pStyle w:val="TableParagraph"/>
              <w:ind w:left="87" w:right="86"/>
              <w:jc w:val="center"/>
              <w:rPr>
                <w:sz w:val="19"/>
              </w:rPr>
            </w:pPr>
            <w:r>
              <w:rPr>
                <w:color w:val="3E3E3E"/>
                <w:sz w:val="19"/>
              </w:rPr>
              <w:t>3.58</w:t>
            </w:r>
          </w:p>
        </w:tc>
        <w:tc>
          <w:tcPr>
            <w:tcW w:w="1717" w:type="dxa"/>
          </w:tcPr>
          <w:p w14:paraId="13B97B5F" w14:textId="77777777" w:rsidR="00E63318" w:rsidRDefault="00E63318" w:rsidP="0064064C">
            <w:pPr>
              <w:pStyle w:val="TableParagraph"/>
              <w:ind w:right="503"/>
              <w:jc w:val="center"/>
              <w:rPr>
                <w:sz w:val="19"/>
              </w:rPr>
            </w:pPr>
            <w:r>
              <w:rPr>
                <w:color w:val="3E3E3E"/>
                <w:sz w:val="19"/>
              </w:rPr>
              <w:t>.50</w:t>
            </w:r>
          </w:p>
        </w:tc>
      </w:tr>
    </w:tbl>
    <w:p w14:paraId="275305A6" w14:textId="77777777" w:rsidR="00E63318" w:rsidRDefault="00E63318" w:rsidP="00E63318">
      <w:r>
        <w:t>The items in the Structure Sense domain range from easy to difficult to endorse and create a 6-item scale (see Exhibit 9).</w:t>
      </w:r>
    </w:p>
    <w:p w14:paraId="7606AA56" w14:textId="47F1719D" w:rsidR="00E63318" w:rsidRPr="009D0054" w:rsidRDefault="00E63318" w:rsidP="00E63318">
      <w:pPr>
        <w:spacing w:before="240"/>
        <w:jc w:val="center"/>
        <w:rPr>
          <w:b/>
          <w:bCs/>
        </w:rPr>
      </w:pPr>
      <w:r w:rsidRPr="009D0054">
        <w:rPr>
          <w:b/>
          <w:bCs/>
        </w:rPr>
        <w:t xml:space="preserve">Exhibit 9. </w:t>
      </w:r>
      <w:r w:rsidR="008E3009" w:rsidRPr="009D0054">
        <w:rPr>
          <w:b/>
          <w:bCs/>
        </w:rPr>
        <w:t xml:space="preserve">Structure Sense </w:t>
      </w:r>
      <w:r w:rsidR="008E3009">
        <w:rPr>
          <w:b/>
          <w:bCs/>
        </w:rPr>
        <w:br/>
      </w:r>
      <w:r w:rsidRPr="009D0054">
        <w:rPr>
          <w:b/>
          <w:bCs/>
        </w:rPr>
        <w:t xml:space="preserve">Items Ordered by Easy to Difficult to </w:t>
      </w:r>
      <w:r w:rsidR="0064064C">
        <w:rPr>
          <w:b/>
          <w:bCs/>
        </w:rPr>
        <w:t>Endorse: (answer correctly)</w:t>
      </w:r>
      <w:r w:rsidRPr="009D0054">
        <w:rPr>
          <w:b/>
          <w:bCs/>
        </w:rPr>
        <w:t xml:space="preserve"> </w:t>
      </w:r>
    </w:p>
    <w:p w14:paraId="78C19DF3" w14:textId="77777777" w:rsidR="00E63318" w:rsidRDefault="00E63318" w:rsidP="00E63318">
      <w:pPr>
        <w:pStyle w:val="BodyText"/>
        <w:spacing w:before="7"/>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717"/>
      </w:tblGrid>
      <w:tr w:rsidR="00E63318" w14:paraId="0598DC7A" w14:textId="77777777" w:rsidTr="0064064C">
        <w:trPr>
          <w:trHeight w:val="343"/>
        </w:trPr>
        <w:tc>
          <w:tcPr>
            <w:tcW w:w="605" w:type="dxa"/>
          </w:tcPr>
          <w:p w14:paraId="36D56518" w14:textId="77777777" w:rsidR="00E63318" w:rsidRDefault="00E63318" w:rsidP="007C1B71">
            <w:pPr>
              <w:pStyle w:val="TableParagraph"/>
              <w:ind w:left="98" w:right="94"/>
              <w:rPr>
                <w:sz w:val="19"/>
              </w:rPr>
            </w:pPr>
            <w:r>
              <w:rPr>
                <w:color w:val="3E3E3E"/>
                <w:sz w:val="19"/>
              </w:rPr>
              <w:t>Item</w:t>
            </w:r>
          </w:p>
        </w:tc>
        <w:tc>
          <w:tcPr>
            <w:tcW w:w="915" w:type="dxa"/>
          </w:tcPr>
          <w:p w14:paraId="33942043" w14:textId="77777777" w:rsidR="00E63318" w:rsidRDefault="00E63318" w:rsidP="007C1B71">
            <w:pPr>
              <w:pStyle w:val="TableParagraph"/>
              <w:ind w:left="90" w:right="86"/>
              <w:rPr>
                <w:sz w:val="19"/>
              </w:rPr>
            </w:pPr>
            <w:r>
              <w:rPr>
                <w:color w:val="3E3E3E"/>
                <w:sz w:val="19"/>
              </w:rPr>
              <w:t>Measure</w:t>
            </w:r>
          </w:p>
        </w:tc>
        <w:tc>
          <w:tcPr>
            <w:tcW w:w="1717" w:type="dxa"/>
          </w:tcPr>
          <w:p w14:paraId="11FBD7F7" w14:textId="73B79AEF" w:rsidR="00E63318" w:rsidRDefault="00E63318" w:rsidP="0064064C">
            <w:pPr>
              <w:pStyle w:val="TableParagraph"/>
              <w:ind w:left="151" w:right="147"/>
              <w:rPr>
                <w:sz w:val="19"/>
              </w:rPr>
            </w:pPr>
            <w:r>
              <w:rPr>
                <w:color w:val="3E3E3E"/>
                <w:sz w:val="19"/>
              </w:rPr>
              <w:t>Point Meas.</w:t>
            </w:r>
            <w:r w:rsidR="0064064C">
              <w:rPr>
                <w:sz w:val="19"/>
              </w:rPr>
              <w:t xml:space="preserve"> </w:t>
            </w:r>
            <w:r>
              <w:rPr>
                <w:color w:val="3E3E3E"/>
                <w:sz w:val="19"/>
              </w:rPr>
              <w:t>Corr.</w:t>
            </w:r>
          </w:p>
        </w:tc>
      </w:tr>
      <w:tr w:rsidR="00E63318" w14:paraId="13DE8099" w14:textId="77777777" w:rsidTr="0064064C">
        <w:trPr>
          <w:trHeight w:val="352"/>
        </w:trPr>
        <w:tc>
          <w:tcPr>
            <w:tcW w:w="605" w:type="dxa"/>
            <w:shd w:val="clear" w:color="auto" w:fill="F2F2F2"/>
          </w:tcPr>
          <w:p w14:paraId="544EDB35" w14:textId="77777777" w:rsidR="00E63318" w:rsidRDefault="00E63318" w:rsidP="0064064C">
            <w:pPr>
              <w:pStyle w:val="TableParagraph"/>
              <w:spacing w:before="63"/>
              <w:ind w:left="100" w:right="91"/>
              <w:jc w:val="center"/>
              <w:rPr>
                <w:b/>
                <w:sz w:val="19"/>
              </w:rPr>
            </w:pPr>
            <w:r>
              <w:rPr>
                <w:b/>
                <w:color w:val="3E3E3E"/>
                <w:sz w:val="19"/>
              </w:rPr>
              <w:t>20</w:t>
            </w:r>
          </w:p>
        </w:tc>
        <w:tc>
          <w:tcPr>
            <w:tcW w:w="915" w:type="dxa"/>
            <w:shd w:val="clear" w:color="auto" w:fill="F2F2F2"/>
          </w:tcPr>
          <w:p w14:paraId="703C6481" w14:textId="77777777" w:rsidR="00E63318" w:rsidRDefault="00E63318" w:rsidP="0064064C">
            <w:pPr>
              <w:pStyle w:val="TableParagraph"/>
              <w:spacing w:before="63"/>
              <w:ind w:left="87" w:right="86"/>
              <w:jc w:val="center"/>
              <w:rPr>
                <w:sz w:val="19"/>
              </w:rPr>
            </w:pPr>
            <w:r>
              <w:rPr>
                <w:color w:val="3E3E3E"/>
                <w:sz w:val="19"/>
              </w:rPr>
              <w:t>-.57</w:t>
            </w:r>
          </w:p>
        </w:tc>
        <w:tc>
          <w:tcPr>
            <w:tcW w:w="1717" w:type="dxa"/>
            <w:shd w:val="clear" w:color="auto" w:fill="F2F2F2"/>
          </w:tcPr>
          <w:p w14:paraId="57E8AA6A" w14:textId="77777777" w:rsidR="00E63318" w:rsidRDefault="00E63318" w:rsidP="0064064C">
            <w:pPr>
              <w:pStyle w:val="TableParagraph"/>
              <w:spacing w:before="63"/>
              <w:ind w:right="503"/>
              <w:jc w:val="center"/>
              <w:rPr>
                <w:sz w:val="19"/>
              </w:rPr>
            </w:pPr>
            <w:r>
              <w:rPr>
                <w:color w:val="3E3E3E"/>
                <w:sz w:val="19"/>
              </w:rPr>
              <w:t>.43</w:t>
            </w:r>
          </w:p>
        </w:tc>
      </w:tr>
      <w:tr w:rsidR="00E63318" w14:paraId="7448816D" w14:textId="77777777" w:rsidTr="0064064C">
        <w:trPr>
          <w:trHeight w:val="352"/>
        </w:trPr>
        <w:tc>
          <w:tcPr>
            <w:tcW w:w="605" w:type="dxa"/>
          </w:tcPr>
          <w:p w14:paraId="59F82A1F" w14:textId="77777777" w:rsidR="00E63318" w:rsidRDefault="00E63318" w:rsidP="0064064C">
            <w:pPr>
              <w:pStyle w:val="TableParagraph"/>
              <w:ind w:left="100" w:right="91"/>
              <w:jc w:val="center"/>
              <w:rPr>
                <w:b/>
                <w:sz w:val="19"/>
              </w:rPr>
            </w:pPr>
            <w:r>
              <w:rPr>
                <w:b/>
                <w:color w:val="3E3E3E"/>
                <w:sz w:val="19"/>
              </w:rPr>
              <w:t>23</w:t>
            </w:r>
          </w:p>
        </w:tc>
        <w:tc>
          <w:tcPr>
            <w:tcW w:w="915" w:type="dxa"/>
          </w:tcPr>
          <w:p w14:paraId="2074DE7A" w14:textId="77777777" w:rsidR="00E63318" w:rsidRDefault="00E63318" w:rsidP="0064064C">
            <w:pPr>
              <w:pStyle w:val="TableParagraph"/>
              <w:ind w:left="87" w:right="86"/>
              <w:jc w:val="center"/>
              <w:rPr>
                <w:sz w:val="19"/>
              </w:rPr>
            </w:pPr>
            <w:r>
              <w:rPr>
                <w:color w:val="3E3E3E"/>
                <w:sz w:val="19"/>
              </w:rPr>
              <w:t>-.49</w:t>
            </w:r>
          </w:p>
        </w:tc>
        <w:tc>
          <w:tcPr>
            <w:tcW w:w="1717" w:type="dxa"/>
          </w:tcPr>
          <w:p w14:paraId="3E87A16C" w14:textId="77777777" w:rsidR="00E63318" w:rsidRDefault="00E63318" w:rsidP="0064064C">
            <w:pPr>
              <w:pStyle w:val="TableParagraph"/>
              <w:ind w:right="503"/>
              <w:jc w:val="center"/>
              <w:rPr>
                <w:sz w:val="19"/>
              </w:rPr>
            </w:pPr>
            <w:r>
              <w:rPr>
                <w:color w:val="3E3E3E"/>
                <w:sz w:val="19"/>
              </w:rPr>
              <w:t>.54</w:t>
            </w:r>
          </w:p>
        </w:tc>
      </w:tr>
      <w:tr w:rsidR="00E63318" w14:paraId="36674055" w14:textId="77777777" w:rsidTr="0064064C">
        <w:trPr>
          <w:trHeight w:val="352"/>
        </w:trPr>
        <w:tc>
          <w:tcPr>
            <w:tcW w:w="605" w:type="dxa"/>
            <w:shd w:val="clear" w:color="auto" w:fill="F2F2F2"/>
          </w:tcPr>
          <w:p w14:paraId="1C9A2098" w14:textId="77777777" w:rsidR="00E63318" w:rsidRDefault="00E63318" w:rsidP="0064064C">
            <w:pPr>
              <w:pStyle w:val="TableParagraph"/>
              <w:ind w:left="100" w:right="91"/>
              <w:jc w:val="center"/>
              <w:rPr>
                <w:b/>
                <w:sz w:val="19"/>
              </w:rPr>
            </w:pPr>
            <w:r>
              <w:rPr>
                <w:b/>
                <w:color w:val="3E3E3E"/>
                <w:sz w:val="19"/>
              </w:rPr>
              <w:t>25</w:t>
            </w:r>
          </w:p>
        </w:tc>
        <w:tc>
          <w:tcPr>
            <w:tcW w:w="915" w:type="dxa"/>
            <w:shd w:val="clear" w:color="auto" w:fill="F2F2F2"/>
          </w:tcPr>
          <w:p w14:paraId="5FE13392" w14:textId="77777777" w:rsidR="00E63318" w:rsidRDefault="00E63318" w:rsidP="0064064C">
            <w:pPr>
              <w:pStyle w:val="TableParagraph"/>
              <w:ind w:left="87" w:right="86"/>
              <w:jc w:val="center"/>
              <w:rPr>
                <w:sz w:val="19"/>
              </w:rPr>
            </w:pPr>
            <w:r>
              <w:rPr>
                <w:color w:val="3E3E3E"/>
                <w:sz w:val="19"/>
              </w:rPr>
              <w:t>-.39</w:t>
            </w:r>
          </w:p>
        </w:tc>
        <w:tc>
          <w:tcPr>
            <w:tcW w:w="1717" w:type="dxa"/>
            <w:shd w:val="clear" w:color="auto" w:fill="F2F2F2"/>
          </w:tcPr>
          <w:p w14:paraId="5D844566" w14:textId="77777777" w:rsidR="00E63318" w:rsidRDefault="00E63318" w:rsidP="0064064C">
            <w:pPr>
              <w:pStyle w:val="TableParagraph"/>
              <w:ind w:right="503"/>
              <w:jc w:val="center"/>
              <w:rPr>
                <w:sz w:val="19"/>
              </w:rPr>
            </w:pPr>
            <w:r>
              <w:rPr>
                <w:color w:val="3E3E3E"/>
                <w:sz w:val="19"/>
              </w:rPr>
              <w:t>.54</w:t>
            </w:r>
          </w:p>
        </w:tc>
      </w:tr>
      <w:tr w:rsidR="00E63318" w14:paraId="43E2770F" w14:textId="77777777" w:rsidTr="0064064C">
        <w:trPr>
          <w:trHeight w:val="352"/>
        </w:trPr>
        <w:tc>
          <w:tcPr>
            <w:tcW w:w="605" w:type="dxa"/>
          </w:tcPr>
          <w:p w14:paraId="321BD465" w14:textId="77777777" w:rsidR="00E63318" w:rsidRDefault="00E63318" w:rsidP="0064064C">
            <w:pPr>
              <w:pStyle w:val="TableParagraph"/>
              <w:ind w:left="100" w:right="91"/>
              <w:jc w:val="center"/>
              <w:rPr>
                <w:b/>
                <w:sz w:val="19"/>
              </w:rPr>
            </w:pPr>
            <w:r>
              <w:rPr>
                <w:b/>
                <w:color w:val="3E3E3E"/>
                <w:sz w:val="19"/>
              </w:rPr>
              <w:t>21</w:t>
            </w:r>
          </w:p>
        </w:tc>
        <w:tc>
          <w:tcPr>
            <w:tcW w:w="915" w:type="dxa"/>
          </w:tcPr>
          <w:p w14:paraId="70B00686" w14:textId="77777777" w:rsidR="00E63318" w:rsidRDefault="00E63318" w:rsidP="0064064C">
            <w:pPr>
              <w:pStyle w:val="TableParagraph"/>
              <w:ind w:left="87" w:right="86"/>
              <w:jc w:val="center"/>
              <w:rPr>
                <w:sz w:val="19"/>
              </w:rPr>
            </w:pPr>
            <w:r>
              <w:rPr>
                <w:color w:val="3E3E3E"/>
                <w:sz w:val="19"/>
              </w:rPr>
              <w:t>.15</w:t>
            </w:r>
          </w:p>
        </w:tc>
        <w:tc>
          <w:tcPr>
            <w:tcW w:w="1717" w:type="dxa"/>
          </w:tcPr>
          <w:p w14:paraId="2BF728BC" w14:textId="77777777" w:rsidR="00E63318" w:rsidRDefault="00E63318" w:rsidP="0064064C">
            <w:pPr>
              <w:pStyle w:val="TableParagraph"/>
              <w:ind w:right="503"/>
              <w:jc w:val="center"/>
              <w:rPr>
                <w:sz w:val="19"/>
              </w:rPr>
            </w:pPr>
            <w:r>
              <w:rPr>
                <w:color w:val="3E3E3E"/>
                <w:sz w:val="19"/>
              </w:rPr>
              <w:t>.54</w:t>
            </w:r>
          </w:p>
        </w:tc>
      </w:tr>
      <w:tr w:rsidR="00E63318" w14:paraId="57D7509F" w14:textId="77777777" w:rsidTr="0064064C">
        <w:trPr>
          <w:trHeight w:val="350"/>
        </w:trPr>
        <w:tc>
          <w:tcPr>
            <w:tcW w:w="605" w:type="dxa"/>
            <w:shd w:val="clear" w:color="auto" w:fill="F2F2F2"/>
          </w:tcPr>
          <w:p w14:paraId="61FE4E38" w14:textId="77777777" w:rsidR="00E63318" w:rsidRDefault="00E63318" w:rsidP="0064064C">
            <w:pPr>
              <w:pStyle w:val="TableParagraph"/>
              <w:ind w:left="100" w:right="91"/>
              <w:jc w:val="center"/>
              <w:rPr>
                <w:b/>
                <w:sz w:val="19"/>
              </w:rPr>
            </w:pPr>
            <w:r>
              <w:rPr>
                <w:b/>
                <w:color w:val="3E3E3E"/>
                <w:sz w:val="19"/>
              </w:rPr>
              <w:t>22</w:t>
            </w:r>
          </w:p>
        </w:tc>
        <w:tc>
          <w:tcPr>
            <w:tcW w:w="915" w:type="dxa"/>
            <w:shd w:val="clear" w:color="auto" w:fill="F2F2F2"/>
          </w:tcPr>
          <w:p w14:paraId="740B9707" w14:textId="77777777" w:rsidR="00E63318" w:rsidRDefault="00E63318" w:rsidP="0064064C">
            <w:pPr>
              <w:pStyle w:val="TableParagraph"/>
              <w:ind w:left="87" w:right="86"/>
              <w:jc w:val="center"/>
              <w:rPr>
                <w:sz w:val="19"/>
              </w:rPr>
            </w:pPr>
            <w:r>
              <w:rPr>
                <w:color w:val="3E3E3E"/>
                <w:sz w:val="19"/>
              </w:rPr>
              <w:t>.41</w:t>
            </w:r>
          </w:p>
        </w:tc>
        <w:tc>
          <w:tcPr>
            <w:tcW w:w="1717" w:type="dxa"/>
            <w:shd w:val="clear" w:color="auto" w:fill="F2F2F2"/>
          </w:tcPr>
          <w:p w14:paraId="7BADDBD4" w14:textId="77777777" w:rsidR="00E63318" w:rsidRDefault="00E63318" w:rsidP="0064064C">
            <w:pPr>
              <w:pStyle w:val="TableParagraph"/>
              <w:ind w:right="503"/>
              <w:jc w:val="center"/>
              <w:rPr>
                <w:sz w:val="19"/>
              </w:rPr>
            </w:pPr>
            <w:r>
              <w:rPr>
                <w:color w:val="3E3E3E"/>
                <w:sz w:val="19"/>
              </w:rPr>
              <w:t>.53</w:t>
            </w:r>
          </w:p>
        </w:tc>
      </w:tr>
      <w:tr w:rsidR="00E63318" w14:paraId="222C46A7" w14:textId="77777777" w:rsidTr="0064064C">
        <w:trPr>
          <w:trHeight w:val="352"/>
        </w:trPr>
        <w:tc>
          <w:tcPr>
            <w:tcW w:w="605" w:type="dxa"/>
          </w:tcPr>
          <w:p w14:paraId="7A3CC04C" w14:textId="77777777" w:rsidR="00E63318" w:rsidRDefault="00E63318" w:rsidP="0064064C">
            <w:pPr>
              <w:pStyle w:val="TableParagraph"/>
              <w:spacing w:before="63"/>
              <w:ind w:left="100" w:right="91"/>
              <w:jc w:val="center"/>
              <w:rPr>
                <w:b/>
                <w:sz w:val="19"/>
              </w:rPr>
            </w:pPr>
            <w:r>
              <w:rPr>
                <w:b/>
                <w:color w:val="3E3E3E"/>
                <w:sz w:val="19"/>
              </w:rPr>
              <w:t>24</w:t>
            </w:r>
          </w:p>
        </w:tc>
        <w:tc>
          <w:tcPr>
            <w:tcW w:w="915" w:type="dxa"/>
          </w:tcPr>
          <w:p w14:paraId="07AA09F7" w14:textId="77777777" w:rsidR="00E63318" w:rsidRDefault="00E63318" w:rsidP="0064064C">
            <w:pPr>
              <w:pStyle w:val="TableParagraph"/>
              <w:spacing w:before="63"/>
              <w:ind w:left="87" w:right="86"/>
              <w:jc w:val="center"/>
              <w:rPr>
                <w:sz w:val="19"/>
              </w:rPr>
            </w:pPr>
            <w:r>
              <w:rPr>
                <w:color w:val="3E3E3E"/>
                <w:sz w:val="19"/>
              </w:rPr>
              <w:t>.88</w:t>
            </w:r>
          </w:p>
        </w:tc>
        <w:tc>
          <w:tcPr>
            <w:tcW w:w="1717" w:type="dxa"/>
          </w:tcPr>
          <w:p w14:paraId="214D0101" w14:textId="77777777" w:rsidR="00E63318" w:rsidRDefault="00E63318" w:rsidP="0064064C">
            <w:pPr>
              <w:pStyle w:val="TableParagraph"/>
              <w:spacing w:before="63"/>
              <w:ind w:right="503"/>
              <w:jc w:val="center"/>
              <w:rPr>
                <w:sz w:val="19"/>
              </w:rPr>
            </w:pPr>
            <w:r>
              <w:rPr>
                <w:color w:val="3E3E3E"/>
                <w:sz w:val="19"/>
              </w:rPr>
              <w:t>.59</w:t>
            </w:r>
          </w:p>
        </w:tc>
      </w:tr>
    </w:tbl>
    <w:p w14:paraId="0AFD6096" w14:textId="77777777" w:rsidR="00E63318" w:rsidRDefault="00E63318" w:rsidP="00E63318">
      <w:pPr>
        <w:spacing w:before="240"/>
      </w:pPr>
      <w:r>
        <w:t>The items in the Structure Sense domain range from easy to difficult to endorse and create a 6-item scale (see Exhibit 10).</w:t>
      </w:r>
    </w:p>
    <w:p w14:paraId="356F1816" w14:textId="77777777" w:rsidR="00E63318" w:rsidRDefault="00E63318" w:rsidP="00E63318">
      <w:pPr>
        <w:pStyle w:val="BodyText"/>
        <w:spacing w:before="6"/>
        <w:rPr>
          <w:sz w:val="29"/>
        </w:rPr>
      </w:pPr>
    </w:p>
    <w:p w14:paraId="01FBC350" w14:textId="2E681653" w:rsidR="00E63318" w:rsidRPr="0064064C" w:rsidRDefault="0064064C" w:rsidP="0064064C">
      <w:pPr>
        <w:keepNext/>
        <w:jc w:val="center"/>
        <w:rPr>
          <w:b/>
          <w:bCs/>
        </w:rPr>
      </w:pPr>
      <w:r w:rsidRPr="0064064C">
        <w:rPr>
          <w:b/>
          <w:bCs/>
        </w:rPr>
        <w:lastRenderedPageBreak/>
        <w:t xml:space="preserve">Exhibit 10. </w:t>
      </w:r>
      <w:r w:rsidR="008E3009" w:rsidRPr="0064064C">
        <w:rPr>
          <w:b/>
          <w:bCs/>
        </w:rPr>
        <w:t xml:space="preserve">Variables and Constants </w:t>
      </w:r>
      <w:r w:rsidR="008E3009" w:rsidRPr="0064064C">
        <w:rPr>
          <w:b/>
          <w:bCs/>
        </w:rPr>
        <w:br/>
      </w:r>
      <w:r w:rsidR="00E63318" w:rsidRPr="0064064C">
        <w:rPr>
          <w:b/>
          <w:bCs/>
        </w:rPr>
        <w:t xml:space="preserve">Items Ordered by Easy to Difficult to </w:t>
      </w:r>
      <w:r w:rsidRPr="0064064C">
        <w:rPr>
          <w:b/>
          <w:bCs/>
        </w:rPr>
        <w:t>Endorse: (answer correctly)</w:t>
      </w:r>
    </w:p>
    <w:p w14:paraId="328073D5" w14:textId="77777777" w:rsidR="00E63318" w:rsidRDefault="00E63318" w:rsidP="00E63318">
      <w:pPr>
        <w:pStyle w:val="BodyText"/>
        <w:keepNext/>
        <w:spacing w:before="7"/>
        <w:rPr>
          <w:b/>
          <w:sz w:val="6"/>
        </w:rPr>
      </w:pPr>
    </w:p>
    <w:tbl>
      <w:tblPr>
        <w:tblW w:w="0" w:type="auto"/>
        <w:tblInd w:w="342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605"/>
        <w:gridCol w:w="915"/>
        <w:gridCol w:w="1268"/>
      </w:tblGrid>
      <w:tr w:rsidR="00E63318" w14:paraId="3F24399E" w14:textId="77777777" w:rsidTr="007C1B71">
        <w:trPr>
          <w:trHeight w:val="585"/>
        </w:trPr>
        <w:tc>
          <w:tcPr>
            <w:tcW w:w="605" w:type="dxa"/>
          </w:tcPr>
          <w:p w14:paraId="04E88CD3" w14:textId="77777777" w:rsidR="00E63318" w:rsidRDefault="00E63318" w:rsidP="00E63318">
            <w:pPr>
              <w:pStyle w:val="TableParagraph"/>
              <w:keepNext/>
              <w:ind w:left="98" w:right="94"/>
              <w:rPr>
                <w:sz w:val="19"/>
              </w:rPr>
            </w:pPr>
            <w:r>
              <w:rPr>
                <w:color w:val="3E3E3E"/>
                <w:sz w:val="19"/>
              </w:rPr>
              <w:t>Item</w:t>
            </w:r>
          </w:p>
        </w:tc>
        <w:tc>
          <w:tcPr>
            <w:tcW w:w="915" w:type="dxa"/>
          </w:tcPr>
          <w:p w14:paraId="686F27FB" w14:textId="77777777" w:rsidR="00E63318" w:rsidRDefault="00E63318" w:rsidP="00E63318">
            <w:pPr>
              <w:pStyle w:val="TableParagraph"/>
              <w:keepNext/>
              <w:ind w:left="90" w:right="86"/>
              <w:rPr>
                <w:sz w:val="19"/>
              </w:rPr>
            </w:pPr>
            <w:r>
              <w:rPr>
                <w:color w:val="3E3E3E"/>
                <w:sz w:val="19"/>
              </w:rPr>
              <w:t>Measure</w:t>
            </w:r>
          </w:p>
        </w:tc>
        <w:tc>
          <w:tcPr>
            <w:tcW w:w="1268" w:type="dxa"/>
          </w:tcPr>
          <w:p w14:paraId="0B5DC445" w14:textId="77777777" w:rsidR="00E63318" w:rsidRDefault="00E63318" w:rsidP="00E63318">
            <w:pPr>
              <w:pStyle w:val="TableParagraph"/>
              <w:keepNext/>
              <w:ind w:left="151" w:right="147"/>
              <w:rPr>
                <w:sz w:val="19"/>
              </w:rPr>
            </w:pPr>
            <w:r>
              <w:rPr>
                <w:color w:val="3E3E3E"/>
                <w:sz w:val="19"/>
              </w:rPr>
              <w:t>Point Meas.</w:t>
            </w:r>
          </w:p>
          <w:p w14:paraId="273F36C0" w14:textId="77777777" w:rsidR="00E63318" w:rsidRDefault="00E63318" w:rsidP="00E63318">
            <w:pPr>
              <w:pStyle w:val="TableParagraph"/>
              <w:keepNext/>
              <w:spacing w:before="1"/>
              <w:ind w:left="151" w:right="144"/>
              <w:rPr>
                <w:sz w:val="19"/>
              </w:rPr>
            </w:pPr>
            <w:r>
              <w:rPr>
                <w:color w:val="3E3E3E"/>
                <w:sz w:val="19"/>
              </w:rPr>
              <w:t>Corr.</w:t>
            </w:r>
          </w:p>
        </w:tc>
      </w:tr>
      <w:tr w:rsidR="00E63318" w14:paraId="08C5C16C" w14:textId="77777777" w:rsidTr="007C1B71">
        <w:trPr>
          <w:trHeight w:val="350"/>
        </w:trPr>
        <w:tc>
          <w:tcPr>
            <w:tcW w:w="605" w:type="dxa"/>
            <w:shd w:val="clear" w:color="auto" w:fill="F2F2F2"/>
          </w:tcPr>
          <w:p w14:paraId="6BC34261" w14:textId="77777777" w:rsidR="00E63318" w:rsidRDefault="00E63318" w:rsidP="0064064C">
            <w:pPr>
              <w:pStyle w:val="TableParagraph"/>
              <w:keepNext/>
              <w:ind w:left="9"/>
              <w:jc w:val="center"/>
              <w:rPr>
                <w:b/>
                <w:sz w:val="19"/>
              </w:rPr>
            </w:pPr>
            <w:r>
              <w:rPr>
                <w:b/>
                <w:color w:val="3E3E3E"/>
                <w:w w:val="99"/>
                <w:sz w:val="19"/>
              </w:rPr>
              <w:t>7</w:t>
            </w:r>
          </w:p>
        </w:tc>
        <w:tc>
          <w:tcPr>
            <w:tcW w:w="915" w:type="dxa"/>
            <w:shd w:val="clear" w:color="auto" w:fill="F2F2F2"/>
          </w:tcPr>
          <w:p w14:paraId="3CD6773A" w14:textId="77777777" w:rsidR="00E63318" w:rsidRDefault="00E63318" w:rsidP="0064064C">
            <w:pPr>
              <w:pStyle w:val="TableParagraph"/>
              <w:keepNext/>
              <w:ind w:left="87" w:right="86"/>
              <w:jc w:val="center"/>
              <w:rPr>
                <w:sz w:val="19"/>
              </w:rPr>
            </w:pPr>
            <w:r>
              <w:rPr>
                <w:color w:val="3E3E3E"/>
                <w:sz w:val="19"/>
              </w:rPr>
              <w:t>-.72</w:t>
            </w:r>
          </w:p>
        </w:tc>
        <w:tc>
          <w:tcPr>
            <w:tcW w:w="1268" w:type="dxa"/>
            <w:shd w:val="clear" w:color="auto" w:fill="F2F2F2"/>
          </w:tcPr>
          <w:p w14:paraId="0AA8CCCE" w14:textId="77777777" w:rsidR="00E63318" w:rsidRDefault="00E63318" w:rsidP="0064064C">
            <w:pPr>
              <w:pStyle w:val="TableParagraph"/>
              <w:keepNext/>
              <w:ind w:right="503"/>
              <w:jc w:val="center"/>
              <w:rPr>
                <w:sz w:val="19"/>
              </w:rPr>
            </w:pPr>
            <w:r>
              <w:rPr>
                <w:color w:val="3E3E3E"/>
                <w:sz w:val="19"/>
              </w:rPr>
              <w:t>.49</w:t>
            </w:r>
          </w:p>
        </w:tc>
      </w:tr>
      <w:tr w:rsidR="00E63318" w14:paraId="5F10551A" w14:textId="77777777" w:rsidTr="007C1B71">
        <w:trPr>
          <w:trHeight w:val="352"/>
        </w:trPr>
        <w:tc>
          <w:tcPr>
            <w:tcW w:w="605" w:type="dxa"/>
          </w:tcPr>
          <w:p w14:paraId="259A03C2" w14:textId="77777777" w:rsidR="00E63318" w:rsidRDefault="00E63318" w:rsidP="0064064C">
            <w:pPr>
              <w:pStyle w:val="TableParagraph"/>
              <w:keepNext/>
              <w:spacing w:before="63"/>
              <w:ind w:left="9"/>
              <w:jc w:val="center"/>
              <w:rPr>
                <w:b/>
                <w:sz w:val="19"/>
              </w:rPr>
            </w:pPr>
            <w:r>
              <w:rPr>
                <w:b/>
                <w:color w:val="3E3E3E"/>
                <w:w w:val="99"/>
                <w:sz w:val="19"/>
              </w:rPr>
              <w:t>8</w:t>
            </w:r>
          </w:p>
        </w:tc>
        <w:tc>
          <w:tcPr>
            <w:tcW w:w="915" w:type="dxa"/>
          </w:tcPr>
          <w:p w14:paraId="208EF3CF" w14:textId="77777777" w:rsidR="00E63318" w:rsidRDefault="00E63318" w:rsidP="0064064C">
            <w:pPr>
              <w:pStyle w:val="TableParagraph"/>
              <w:keepNext/>
              <w:spacing w:before="63"/>
              <w:ind w:left="87" w:right="86"/>
              <w:jc w:val="center"/>
              <w:rPr>
                <w:sz w:val="19"/>
              </w:rPr>
            </w:pPr>
            <w:r>
              <w:rPr>
                <w:color w:val="3E3E3E"/>
                <w:sz w:val="19"/>
              </w:rPr>
              <w:t>-.50</w:t>
            </w:r>
          </w:p>
        </w:tc>
        <w:tc>
          <w:tcPr>
            <w:tcW w:w="1268" w:type="dxa"/>
          </w:tcPr>
          <w:p w14:paraId="272C06DF" w14:textId="77777777" w:rsidR="00E63318" w:rsidRDefault="00E63318" w:rsidP="0064064C">
            <w:pPr>
              <w:pStyle w:val="TableParagraph"/>
              <w:keepNext/>
              <w:spacing w:before="63"/>
              <w:ind w:right="503"/>
              <w:jc w:val="center"/>
              <w:rPr>
                <w:sz w:val="19"/>
              </w:rPr>
            </w:pPr>
            <w:r>
              <w:rPr>
                <w:color w:val="3E3E3E"/>
                <w:sz w:val="19"/>
              </w:rPr>
              <w:t>.64</w:t>
            </w:r>
          </w:p>
        </w:tc>
      </w:tr>
      <w:tr w:rsidR="00E63318" w14:paraId="4BC9CB2F" w14:textId="77777777" w:rsidTr="007C1B71">
        <w:trPr>
          <w:trHeight w:val="352"/>
        </w:trPr>
        <w:tc>
          <w:tcPr>
            <w:tcW w:w="605" w:type="dxa"/>
            <w:shd w:val="clear" w:color="auto" w:fill="F2F2F2"/>
          </w:tcPr>
          <w:p w14:paraId="109DBA36" w14:textId="77777777" w:rsidR="00E63318" w:rsidRDefault="00E63318" w:rsidP="0064064C">
            <w:pPr>
              <w:pStyle w:val="TableParagraph"/>
              <w:keepNext/>
              <w:ind w:left="9"/>
              <w:jc w:val="center"/>
              <w:rPr>
                <w:b/>
                <w:sz w:val="19"/>
              </w:rPr>
            </w:pPr>
            <w:r>
              <w:rPr>
                <w:b/>
                <w:color w:val="3E3E3E"/>
                <w:w w:val="99"/>
                <w:sz w:val="19"/>
              </w:rPr>
              <w:t>9</w:t>
            </w:r>
          </w:p>
        </w:tc>
        <w:tc>
          <w:tcPr>
            <w:tcW w:w="915" w:type="dxa"/>
            <w:shd w:val="clear" w:color="auto" w:fill="F2F2F2"/>
          </w:tcPr>
          <w:p w14:paraId="0DFD7573" w14:textId="77777777" w:rsidR="00E63318" w:rsidRDefault="00E63318" w:rsidP="0064064C">
            <w:pPr>
              <w:pStyle w:val="TableParagraph"/>
              <w:keepNext/>
              <w:ind w:left="87" w:right="86"/>
              <w:jc w:val="center"/>
              <w:rPr>
                <w:sz w:val="19"/>
              </w:rPr>
            </w:pPr>
            <w:r>
              <w:rPr>
                <w:color w:val="3E3E3E"/>
                <w:sz w:val="19"/>
              </w:rPr>
              <w:t>.45</w:t>
            </w:r>
          </w:p>
        </w:tc>
        <w:tc>
          <w:tcPr>
            <w:tcW w:w="1268" w:type="dxa"/>
            <w:shd w:val="clear" w:color="auto" w:fill="F2F2F2"/>
          </w:tcPr>
          <w:p w14:paraId="4F8F695C" w14:textId="77777777" w:rsidR="00E63318" w:rsidRDefault="00E63318" w:rsidP="0064064C">
            <w:pPr>
              <w:pStyle w:val="TableParagraph"/>
              <w:keepNext/>
              <w:ind w:right="503"/>
              <w:jc w:val="center"/>
              <w:rPr>
                <w:sz w:val="19"/>
              </w:rPr>
            </w:pPr>
            <w:r>
              <w:rPr>
                <w:color w:val="3E3E3E"/>
                <w:sz w:val="19"/>
              </w:rPr>
              <w:t>.57</w:t>
            </w:r>
          </w:p>
        </w:tc>
      </w:tr>
      <w:tr w:rsidR="00E63318" w14:paraId="240491CA" w14:textId="77777777" w:rsidTr="007C1B71">
        <w:trPr>
          <w:trHeight w:val="352"/>
        </w:trPr>
        <w:tc>
          <w:tcPr>
            <w:tcW w:w="605" w:type="dxa"/>
          </w:tcPr>
          <w:p w14:paraId="17849EF9" w14:textId="77777777" w:rsidR="00E63318" w:rsidRDefault="00E63318" w:rsidP="0064064C">
            <w:pPr>
              <w:pStyle w:val="TableParagraph"/>
              <w:ind w:left="100" w:right="91"/>
              <w:jc w:val="center"/>
              <w:rPr>
                <w:b/>
                <w:sz w:val="19"/>
              </w:rPr>
            </w:pPr>
            <w:r>
              <w:rPr>
                <w:b/>
                <w:color w:val="3E3E3E"/>
                <w:sz w:val="19"/>
              </w:rPr>
              <w:t>10</w:t>
            </w:r>
          </w:p>
        </w:tc>
        <w:tc>
          <w:tcPr>
            <w:tcW w:w="915" w:type="dxa"/>
          </w:tcPr>
          <w:p w14:paraId="55D36237" w14:textId="77777777" w:rsidR="00E63318" w:rsidRDefault="00E63318" w:rsidP="0064064C">
            <w:pPr>
              <w:pStyle w:val="TableParagraph"/>
              <w:ind w:left="87" w:right="86"/>
              <w:jc w:val="center"/>
              <w:rPr>
                <w:sz w:val="19"/>
              </w:rPr>
            </w:pPr>
            <w:r>
              <w:rPr>
                <w:color w:val="3E3E3E"/>
                <w:sz w:val="19"/>
              </w:rPr>
              <w:t>.77</w:t>
            </w:r>
          </w:p>
        </w:tc>
        <w:tc>
          <w:tcPr>
            <w:tcW w:w="1268" w:type="dxa"/>
          </w:tcPr>
          <w:p w14:paraId="296BB4D1" w14:textId="77777777" w:rsidR="00E63318" w:rsidRDefault="00E63318" w:rsidP="0064064C">
            <w:pPr>
              <w:pStyle w:val="TableParagraph"/>
              <w:ind w:right="503"/>
              <w:jc w:val="center"/>
              <w:rPr>
                <w:sz w:val="19"/>
              </w:rPr>
            </w:pPr>
            <w:r>
              <w:rPr>
                <w:color w:val="3E3E3E"/>
                <w:sz w:val="19"/>
              </w:rPr>
              <w:t>.49</w:t>
            </w:r>
          </w:p>
        </w:tc>
      </w:tr>
    </w:tbl>
    <w:p w14:paraId="5E59C062" w14:textId="77777777" w:rsidR="00E63318" w:rsidRDefault="00E63318" w:rsidP="00E63318">
      <w:pPr>
        <w:pStyle w:val="BodyText"/>
        <w:spacing w:before="1"/>
        <w:rPr>
          <w:b/>
          <w:sz w:val="25"/>
        </w:rPr>
      </w:pPr>
    </w:p>
    <w:p w14:paraId="34364CD0" w14:textId="77777777" w:rsidR="00E63318" w:rsidRDefault="00E63318" w:rsidP="00E63318">
      <w:pPr>
        <w:pStyle w:val="BodyText"/>
        <w:ind w:left="139" w:right="246"/>
      </w:pPr>
      <w:r>
        <w:rPr>
          <w:b/>
          <w:color w:val="4F141B"/>
        </w:rPr>
        <w:t xml:space="preserve">Structural Validation. </w:t>
      </w:r>
      <w:r>
        <w:rPr>
          <w:color w:val="3E3E3E"/>
        </w:rPr>
        <w:t>There is no evidence that any of the domains violate assumptions of unidimensionality or local independence. RMC Research reviewed the Principal Components Analyses (PCA) for each domain to examine unidimensionality and found that the measures explained between 10% and 56% of the variance. The PCA identified contrasts for each domain (e.g., items that may form another dimension); however, the loadings were not high enough to indicate multidimensionality. RMC Research also examined residual correlations for dependency between pairs of items. No correlations were greater than .70, indicating that the items in each domain represent local independence.</w:t>
      </w:r>
    </w:p>
    <w:p w14:paraId="4BCD60D5" w14:textId="7122FF19" w:rsidR="007A47AC" w:rsidRDefault="007A47AC" w:rsidP="0000491E">
      <w:pPr>
        <w:spacing w:before="240"/>
      </w:pPr>
    </w:p>
    <w:p w14:paraId="56C7C839" w14:textId="77777777" w:rsidR="0000491E" w:rsidRPr="007A47AC" w:rsidRDefault="0000491E" w:rsidP="007A47AC"/>
    <w:p w14:paraId="72449321" w14:textId="77777777" w:rsidR="007A47AC" w:rsidRPr="007A47AC" w:rsidRDefault="007A47AC" w:rsidP="007A47AC">
      <w:pPr>
        <w:sectPr w:rsidR="007A47AC" w:rsidRPr="007A47AC" w:rsidSect="00110C06">
          <w:headerReference w:type="default" r:id="rId99"/>
          <w:pgSz w:w="12240" w:h="15840"/>
          <w:pgMar w:top="1267" w:right="1440" w:bottom="1440" w:left="1440" w:header="720" w:footer="720" w:gutter="0"/>
          <w:cols w:space="720"/>
          <w:noEndnote/>
          <w:titlePg/>
          <w:docGrid w:linePitch="326"/>
        </w:sectPr>
      </w:pPr>
    </w:p>
    <w:p w14:paraId="489CD0B4" w14:textId="4990A023" w:rsidR="00E203DF" w:rsidRDefault="0000491E" w:rsidP="00E203DF">
      <w:pPr>
        <w:pStyle w:val="Heading1"/>
      </w:pPr>
      <w:bookmarkStart w:id="154" w:name="_Appendix_RMC-A2"/>
      <w:bookmarkStart w:id="155" w:name="_Appendix_RMC-A2_1"/>
      <w:bookmarkStart w:id="156" w:name="_Appendix_RMC-A2_2"/>
      <w:bookmarkStart w:id="157" w:name="_Appendix_RMC-A2_3"/>
      <w:bookmarkStart w:id="158" w:name="_Ref19430884"/>
      <w:bookmarkStart w:id="159" w:name="_Toc29452525"/>
      <w:bookmarkEnd w:id="154"/>
      <w:bookmarkEnd w:id="155"/>
      <w:bookmarkEnd w:id="156"/>
      <w:bookmarkEnd w:id="157"/>
      <w:r>
        <w:lastRenderedPageBreak/>
        <w:t xml:space="preserve">Sample </w:t>
      </w:r>
      <w:r w:rsidR="008E3009">
        <w:t>Calculus 2 Concept Inventory</w:t>
      </w:r>
      <w:r>
        <w:t xml:space="preserve"> Items</w:t>
      </w:r>
      <w:bookmarkEnd w:id="158"/>
      <w:bookmarkEnd w:id="159"/>
    </w:p>
    <w:p w14:paraId="3B2B3B91" w14:textId="740E2C49" w:rsidR="0000491E" w:rsidRDefault="00327E7C" w:rsidP="004B6910">
      <w:pPr>
        <w:spacing w:before="240"/>
        <w:jc w:val="center"/>
        <w:rPr>
          <w:b/>
          <w:bCs/>
          <w:lang w:eastAsia="ja-JP"/>
        </w:rPr>
      </w:pPr>
      <w:r>
        <w:rPr>
          <w:b/>
          <w:bCs/>
          <w:lang w:eastAsia="ja-JP"/>
        </w:rPr>
        <w:t>Geometric Applications</w:t>
      </w:r>
    </w:p>
    <w:p w14:paraId="5EC5E082" w14:textId="77AB7C7D" w:rsidR="00327E7C" w:rsidRDefault="00327E7C" w:rsidP="004B6910">
      <w:pPr>
        <w:spacing w:before="240"/>
        <w:jc w:val="center"/>
        <w:rPr>
          <w:b/>
          <w:bCs/>
          <w:lang w:eastAsia="ja-JP"/>
        </w:rPr>
      </w:pPr>
      <w:r w:rsidRPr="00327E7C">
        <w:rPr>
          <w:b/>
          <w:bCs/>
          <w:noProof/>
          <w:lang w:eastAsia="ja-JP"/>
        </w:rPr>
        <w:drawing>
          <wp:inline distT="0" distB="0" distL="0" distR="0" wp14:anchorId="72AB51B6" wp14:editId="628A88B5">
            <wp:extent cx="5943600" cy="2144395"/>
            <wp:effectExtent l="0" t="0" r="0" b="1905"/>
            <wp:docPr id="80" name="Picture 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144395"/>
                    </a:xfrm>
                    <a:prstGeom prst="rect">
                      <a:avLst/>
                    </a:prstGeom>
                  </pic:spPr>
                </pic:pic>
              </a:graphicData>
            </a:graphic>
          </wp:inline>
        </w:drawing>
      </w:r>
    </w:p>
    <w:p w14:paraId="08D3C777" w14:textId="1F8B4CB5" w:rsidR="00327E7C" w:rsidRDefault="00327E7C" w:rsidP="004B6910">
      <w:pPr>
        <w:spacing w:before="240"/>
        <w:jc w:val="center"/>
        <w:rPr>
          <w:b/>
          <w:bCs/>
          <w:lang w:eastAsia="ja-JP"/>
        </w:rPr>
      </w:pPr>
      <w:r>
        <w:rPr>
          <w:b/>
          <w:bCs/>
          <w:lang w:eastAsia="ja-JP"/>
        </w:rPr>
        <w:t>Integration Techniques</w:t>
      </w:r>
    </w:p>
    <w:p w14:paraId="3E0A6F01" w14:textId="053A2CBB" w:rsidR="00327E7C" w:rsidRDefault="00327E7C" w:rsidP="004B6910">
      <w:pPr>
        <w:spacing w:before="240"/>
        <w:jc w:val="center"/>
        <w:rPr>
          <w:b/>
          <w:bCs/>
          <w:lang w:eastAsia="ja-JP"/>
        </w:rPr>
      </w:pPr>
      <w:r w:rsidRPr="00327E7C">
        <w:rPr>
          <w:b/>
          <w:bCs/>
          <w:noProof/>
          <w:lang w:eastAsia="ja-JP"/>
        </w:rPr>
        <w:drawing>
          <wp:inline distT="0" distB="0" distL="0" distR="0" wp14:anchorId="7F8EB762" wp14:editId="2ABF3AA9">
            <wp:extent cx="5943600" cy="1937385"/>
            <wp:effectExtent l="0" t="0" r="0" b="5715"/>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937385"/>
                    </a:xfrm>
                    <a:prstGeom prst="rect">
                      <a:avLst/>
                    </a:prstGeom>
                  </pic:spPr>
                </pic:pic>
              </a:graphicData>
            </a:graphic>
          </wp:inline>
        </w:drawing>
      </w:r>
    </w:p>
    <w:p w14:paraId="23D2B26A" w14:textId="095BC160" w:rsidR="00327E7C" w:rsidRDefault="00327E7C" w:rsidP="00327E7C">
      <w:pPr>
        <w:keepNext/>
        <w:keepLines/>
        <w:spacing w:before="240"/>
        <w:jc w:val="center"/>
        <w:rPr>
          <w:b/>
          <w:bCs/>
          <w:lang w:eastAsia="ja-JP"/>
        </w:rPr>
      </w:pPr>
      <w:r>
        <w:rPr>
          <w:b/>
          <w:bCs/>
          <w:lang w:eastAsia="ja-JP"/>
        </w:rPr>
        <w:lastRenderedPageBreak/>
        <w:t>Parametric Functions</w:t>
      </w:r>
    </w:p>
    <w:p w14:paraId="14F44BD3" w14:textId="547C855D" w:rsidR="00327E7C" w:rsidRDefault="00327E7C" w:rsidP="004B6910">
      <w:pPr>
        <w:spacing w:before="240"/>
        <w:jc w:val="center"/>
        <w:rPr>
          <w:b/>
          <w:bCs/>
          <w:lang w:eastAsia="ja-JP"/>
        </w:rPr>
      </w:pPr>
      <w:r w:rsidRPr="00327E7C">
        <w:rPr>
          <w:b/>
          <w:bCs/>
          <w:noProof/>
          <w:lang w:eastAsia="ja-JP"/>
        </w:rPr>
        <w:drawing>
          <wp:inline distT="0" distB="0" distL="0" distR="0" wp14:anchorId="4815160E" wp14:editId="06F219D1">
            <wp:extent cx="5943600" cy="4912995"/>
            <wp:effectExtent l="0" t="0" r="0" b="1905"/>
            <wp:docPr id="83" name="Picture 8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4912995"/>
                    </a:xfrm>
                    <a:prstGeom prst="rect">
                      <a:avLst/>
                    </a:prstGeom>
                  </pic:spPr>
                </pic:pic>
              </a:graphicData>
            </a:graphic>
          </wp:inline>
        </w:drawing>
      </w:r>
    </w:p>
    <w:p w14:paraId="54640B7B" w14:textId="3C8C428A" w:rsidR="00327E7C" w:rsidRDefault="00327E7C" w:rsidP="00327E7C">
      <w:pPr>
        <w:keepNext/>
        <w:spacing w:before="240"/>
        <w:jc w:val="center"/>
        <w:rPr>
          <w:b/>
          <w:bCs/>
          <w:lang w:eastAsia="ja-JP"/>
        </w:rPr>
      </w:pPr>
      <w:r>
        <w:rPr>
          <w:b/>
          <w:bCs/>
          <w:lang w:eastAsia="ja-JP"/>
        </w:rPr>
        <w:lastRenderedPageBreak/>
        <w:t>Physical Applications</w:t>
      </w:r>
    </w:p>
    <w:p w14:paraId="6BE16C51" w14:textId="3038FFB8" w:rsidR="00327E7C" w:rsidRDefault="00327E7C" w:rsidP="004B6910">
      <w:pPr>
        <w:spacing w:before="240"/>
        <w:jc w:val="center"/>
        <w:rPr>
          <w:b/>
          <w:bCs/>
          <w:lang w:eastAsia="ja-JP"/>
        </w:rPr>
      </w:pPr>
      <w:r w:rsidRPr="00327E7C">
        <w:rPr>
          <w:b/>
          <w:bCs/>
          <w:noProof/>
          <w:lang w:eastAsia="ja-JP"/>
        </w:rPr>
        <w:drawing>
          <wp:inline distT="0" distB="0" distL="0" distR="0" wp14:anchorId="2CB0CABD" wp14:editId="195D6D5B">
            <wp:extent cx="5943600" cy="4577080"/>
            <wp:effectExtent l="0" t="0" r="0" b="0"/>
            <wp:docPr id="84" name="Picture 8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4577080"/>
                    </a:xfrm>
                    <a:prstGeom prst="rect">
                      <a:avLst/>
                    </a:prstGeom>
                  </pic:spPr>
                </pic:pic>
              </a:graphicData>
            </a:graphic>
          </wp:inline>
        </w:drawing>
      </w:r>
    </w:p>
    <w:p w14:paraId="15B71083" w14:textId="31043A15" w:rsidR="00327E7C" w:rsidRDefault="00BB4140" w:rsidP="004B6910">
      <w:pPr>
        <w:spacing w:before="240"/>
        <w:jc w:val="center"/>
        <w:rPr>
          <w:b/>
          <w:bCs/>
          <w:lang w:eastAsia="ja-JP"/>
        </w:rPr>
      </w:pPr>
      <w:r>
        <w:rPr>
          <w:b/>
          <w:bCs/>
          <w:lang w:eastAsia="ja-JP"/>
        </w:rPr>
        <w:t>Polar Coordinates</w:t>
      </w:r>
    </w:p>
    <w:p w14:paraId="33252093" w14:textId="07ADBDE1" w:rsidR="00CB2092" w:rsidRPr="00BB4140" w:rsidRDefault="00BB4140" w:rsidP="00BB4140">
      <w:pPr>
        <w:spacing w:before="240"/>
        <w:jc w:val="center"/>
        <w:rPr>
          <w:b/>
          <w:bCs/>
          <w:lang w:eastAsia="ja-JP"/>
        </w:rPr>
      </w:pPr>
      <w:r w:rsidRPr="00BB4140">
        <w:rPr>
          <w:b/>
          <w:bCs/>
          <w:noProof/>
          <w:lang w:eastAsia="ja-JP"/>
        </w:rPr>
        <w:drawing>
          <wp:inline distT="0" distB="0" distL="0" distR="0" wp14:anchorId="4705C7E4" wp14:editId="6DDB0DCF">
            <wp:extent cx="5943600" cy="2760345"/>
            <wp:effectExtent l="0" t="0" r="0" b="0"/>
            <wp:docPr id="85" name="Picture 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760345"/>
                    </a:xfrm>
                    <a:prstGeom prst="rect">
                      <a:avLst/>
                    </a:prstGeom>
                  </pic:spPr>
                </pic:pic>
              </a:graphicData>
            </a:graphic>
          </wp:inline>
        </w:drawing>
      </w:r>
    </w:p>
    <w:p w14:paraId="13396C5D" w14:textId="77777777" w:rsidR="00CB2092" w:rsidRDefault="00CB2092" w:rsidP="00CB2092">
      <w:pPr>
        <w:pStyle w:val="Heading1"/>
        <w:sectPr w:rsidR="00CB2092" w:rsidSect="00110C06">
          <w:headerReference w:type="default" r:id="rId105"/>
          <w:headerReference w:type="first" r:id="rId106"/>
          <w:pgSz w:w="12240" w:h="15840"/>
          <w:pgMar w:top="1267" w:right="1440" w:bottom="1440" w:left="1440" w:header="720" w:footer="720" w:gutter="0"/>
          <w:cols w:space="720"/>
          <w:noEndnote/>
          <w:titlePg/>
          <w:docGrid w:linePitch="326"/>
        </w:sectPr>
      </w:pPr>
      <w:bookmarkStart w:id="160" w:name="_Appendix_RMC-A4"/>
      <w:bookmarkEnd w:id="160"/>
    </w:p>
    <w:p w14:paraId="20049919" w14:textId="183DE915" w:rsidR="00CB2092" w:rsidRPr="004F2BDB" w:rsidRDefault="00CB2092" w:rsidP="00CB2092">
      <w:pPr>
        <w:pStyle w:val="Heading1"/>
      </w:pPr>
      <w:bookmarkStart w:id="161" w:name="_Ref19430667"/>
      <w:bookmarkStart w:id="162" w:name="_Ref19430825"/>
      <w:bookmarkStart w:id="163" w:name="_Toc29452526"/>
      <w:r w:rsidRPr="00E203DF">
        <w:lastRenderedPageBreak/>
        <w:t>RMC</w:t>
      </w:r>
      <w:r w:rsidR="00110C06">
        <w:t xml:space="preserve"> Research </w:t>
      </w:r>
      <w:r>
        <w:t>Y</w:t>
      </w:r>
      <w:r w:rsidR="00110C06">
        <w:t>ea</w:t>
      </w:r>
      <w:r>
        <w:t>r</w:t>
      </w:r>
      <w:r w:rsidR="00110C06">
        <w:t xml:space="preserve"> </w:t>
      </w:r>
      <w:r>
        <w:t>3</w:t>
      </w:r>
      <w:r w:rsidR="006C6A2E">
        <w:t xml:space="preserve"> Report</w:t>
      </w:r>
      <w:bookmarkEnd w:id="161"/>
      <w:bookmarkEnd w:id="162"/>
      <w:bookmarkEnd w:id="163"/>
    </w:p>
    <w:p w14:paraId="36675A19" w14:textId="6DA327A4" w:rsidR="00952FE6" w:rsidRDefault="00952FE6" w:rsidP="00952FE6">
      <w:pPr>
        <w:pStyle w:val="Body"/>
      </w:pPr>
      <w:r>
        <w:t xml:space="preserve">RMC Research reviewed Arizona State </w:t>
      </w:r>
      <w:r w:rsidRPr="00676014">
        <w:t>University’s 4</w:t>
      </w:r>
      <w:r w:rsidR="00686D56">
        <w:t>0</w:t>
      </w:r>
      <w:r w:rsidRPr="00676014">
        <w:t>-item</w:t>
      </w:r>
      <w:r w:rsidRPr="00F50BAC">
        <w:t xml:space="preserve"> C</w:t>
      </w:r>
      <w:r>
        <w:t>2</w:t>
      </w:r>
      <w:r w:rsidRPr="00F50BAC">
        <w:t>CI test</w:t>
      </w:r>
      <w:r>
        <w:t xml:space="preserve"> for person fit; item difficulty and technical quality; unidimensionality; and local independence. Using the Rasch measurement model, RMC Research examined the assessment </w:t>
      </w:r>
      <w:r w:rsidRPr="00676014">
        <w:t>based on 254 exams.</w:t>
      </w:r>
      <w:r>
        <w:t xml:space="preserve"> The assessment was organized around the seven domains in Exhibit 1. </w:t>
      </w:r>
    </w:p>
    <w:p w14:paraId="35F83651" w14:textId="77777777" w:rsidR="00952FE6" w:rsidRPr="00B50ECC" w:rsidRDefault="00952FE6" w:rsidP="00B50ECC">
      <w:pPr>
        <w:spacing w:before="240"/>
        <w:jc w:val="center"/>
        <w:rPr>
          <w:b/>
          <w:bCs/>
        </w:rPr>
      </w:pPr>
      <w:r w:rsidRPr="00B50ECC">
        <w:rPr>
          <w:b/>
          <w:bCs/>
        </w:rPr>
        <w:t>Exhibit 1. Assessment Domains</w:t>
      </w:r>
    </w:p>
    <w:tbl>
      <w:tblPr>
        <w:tblStyle w:val="TableGrid"/>
        <w:tblW w:w="0" w:type="auto"/>
        <w:jc w:val="center"/>
        <w:tblLook w:val="04A0" w:firstRow="1" w:lastRow="0" w:firstColumn="1" w:lastColumn="0" w:noHBand="0" w:noVBand="1"/>
      </w:tblPr>
      <w:tblGrid>
        <w:gridCol w:w="3596"/>
        <w:gridCol w:w="2069"/>
      </w:tblGrid>
      <w:tr w:rsidR="00952FE6" w14:paraId="2418EA73" w14:textId="77777777" w:rsidTr="00787718">
        <w:trPr>
          <w:trHeight w:val="334"/>
          <w:jc w:val="center"/>
        </w:trPr>
        <w:tc>
          <w:tcPr>
            <w:tcW w:w="3596" w:type="dxa"/>
          </w:tcPr>
          <w:p w14:paraId="0E4894F9" w14:textId="77777777" w:rsidR="00952FE6" w:rsidRDefault="00952FE6" w:rsidP="00787718">
            <w:pPr>
              <w:pStyle w:val="TableHeadCenter"/>
            </w:pPr>
            <w:r>
              <w:t>Domain</w:t>
            </w:r>
          </w:p>
        </w:tc>
        <w:tc>
          <w:tcPr>
            <w:tcW w:w="2069" w:type="dxa"/>
          </w:tcPr>
          <w:p w14:paraId="1187DC3E" w14:textId="77777777" w:rsidR="00952FE6" w:rsidRDefault="00952FE6" w:rsidP="00787718">
            <w:pPr>
              <w:pStyle w:val="TableHeadCenter"/>
            </w:pPr>
            <w:r>
              <w:t>Number of Items</w:t>
            </w:r>
          </w:p>
        </w:tc>
      </w:tr>
      <w:tr w:rsidR="00952FE6" w14:paraId="7343AEE4" w14:textId="77777777" w:rsidTr="00787718">
        <w:trPr>
          <w:trHeight w:val="334"/>
          <w:jc w:val="center"/>
        </w:trPr>
        <w:tc>
          <w:tcPr>
            <w:tcW w:w="3596" w:type="dxa"/>
          </w:tcPr>
          <w:p w14:paraId="6AE712E5" w14:textId="77777777" w:rsidR="00952FE6" w:rsidRPr="00CC5904" w:rsidRDefault="00952FE6" w:rsidP="00787718">
            <w:pPr>
              <w:pStyle w:val="TableText"/>
            </w:pPr>
            <w:r w:rsidRPr="00CC5904">
              <w:t>Geometry</w:t>
            </w:r>
          </w:p>
        </w:tc>
        <w:tc>
          <w:tcPr>
            <w:tcW w:w="2069" w:type="dxa"/>
          </w:tcPr>
          <w:p w14:paraId="3DCCC238" w14:textId="77777777" w:rsidR="00952FE6" w:rsidRDefault="00952FE6" w:rsidP="00787718">
            <w:pPr>
              <w:pStyle w:val="TableTextCenter"/>
            </w:pPr>
            <w:r>
              <w:t>6</w:t>
            </w:r>
          </w:p>
        </w:tc>
      </w:tr>
      <w:tr w:rsidR="00952FE6" w14:paraId="6830731D" w14:textId="77777777" w:rsidTr="00787718">
        <w:trPr>
          <w:trHeight w:val="334"/>
          <w:jc w:val="center"/>
        </w:trPr>
        <w:tc>
          <w:tcPr>
            <w:tcW w:w="3596" w:type="dxa"/>
          </w:tcPr>
          <w:p w14:paraId="069944C9" w14:textId="77777777" w:rsidR="00952FE6" w:rsidRPr="00CC5904" w:rsidRDefault="00952FE6" w:rsidP="00787718">
            <w:pPr>
              <w:pStyle w:val="TableText"/>
            </w:pPr>
            <w:r w:rsidRPr="00CC5904">
              <w:t>Integration Techniques</w:t>
            </w:r>
          </w:p>
        </w:tc>
        <w:tc>
          <w:tcPr>
            <w:tcW w:w="2069" w:type="dxa"/>
          </w:tcPr>
          <w:p w14:paraId="40F0927C" w14:textId="0774FAFF" w:rsidR="00952FE6" w:rsidRDefault="0077250D" w:rsidP="00787718">
            <w:pPr>
              <w:pStyle w:val="TableTextCenter"/>
            </w:pPr>
            <w:r>
              <w:t>8</w:t>
            </w:r>
          </w:p>
        </w:tc>
      </w:tr>
      <w:tr w:rsidR="00952FE6" w14:paraId="06B5D06D" w14:textId="77777777" w:rsidTr="00787718">
        <w:trPr>
          <w:trHeight w:val="334"/>
          <w:jc w:val="center"/>
        </w:trPr>
        <w:tc>
          <w:tcPr>
            <w:tcW w:w="3596" w:type="dxa"/>
          </w:tcPr>
          <w:p w14:paraId="25BD1819" w14:textId="77777777" w:rsidR="00952FE6" w:rsidRPr="00CC5904" w:rsidRDefault="00952FE6" w:rsidP="00787718">
            <w:pPr>
              <w:pStyle w:val="TableText"/>
            </w:pPr>
            <w:r w:rsidRPr="00CC5904">
              <w:t>Parametric</w:t>
            </w:r>
            <w:r>
              <w:t xml:space="preserve"> F</w:t>
            </w:r>
            <w:r w:rsidRPr="00CC5904">
              <w:t>unctions</w:t>
            </w:r>
          </w:p>
        </w:tc>
        <w:tc>
          <w:tcPr>
            <w:tcW w:w="2069" w:type="dxa"/>
          </w:tcPr>
          <w:p w14:paraId="62523485" w14:textId="77777777" w:rsidR="00952FE6" w:rsidRDefault="00952FE6" w:rsidP="00787718">
            <w:pPr>
              <w:pStyle w:val="TableTextCenter"/>
            </w:pPr>
            <w:r>
              <w:t>5</w:t>
            </w:r>
          </w:p>
        </w:tc>
      </w:tr>
      <w:tr w:rsidR="00952FE6" w14:paraId="67787A85" w14:textId="77777777" w:rsidTr="00787718">
        <w:trPr>
          <w:trHeight w:val="334"/>
          <w:jc w:val="center"/>
        </w:trPr>
        <w:tc>
          <w:tcPr>
            <w:tcW w:w="3596" w:type="dxa"/>
          </w:tcPr>
          <w:p w14:paraId="08098D9D" w14:textId="1A4D61C1" w:rsidR="00952FE6" w:rsidRPr="00CC5904" w:rsidRDefault="007D0580" w:rsidP="00787718">
            <w:pPr>
              <w:pStyle w:val="TableText"/>
            </w:pPr>
            <w:r>
              <w:t>Physical Applications</w:t>
            </w:r>
          </w:p>
        </w:tc>
        <w:tc>
          <w:tcPr>
            <w:tcW w:w="2069" w:type="dxa"/>
          </w:tcPr>
          <w:p w14:paraId="718A735C" w14:textId="47B6A1B8" w:rsidR="00952FE6" w:rsidRDefault="0077250D" w:rsidP="00787718">
            <w:pPr>
              <w:pStyle w:val="TableTextCenter"/>
            </w:pPr>
            <w:r>
              <w:t>7</w:t>
            </w:r>
          </w:p>
        </w:tc>
      </w:tr>
      <w:tr w:rsidR="00952FE6" w14:paraId="7374A2E8" w14:textId="77777777" w:rsidTr="00787718">
        <w:trPr>
          <w:trHeight w:val="334"/>
          <w:jc w:val="center"/>
        </w:trPr>
        <w:tc>
          <w:tcPr>
            <w:tcW w:w="3596" w:type="dxa"/>
          </w:tcPr>
          <w:p w14:paraId="140121F3" w14:textId="77777777" w:rsidR="00952FE6" w:rsidRPr="00CC5904" w:rsidRDefault="00952FE6" w:rsidP="00787718">
            <w:pPr>
              <w:pStyle w:val="TableText"/>
            </w:pPr>
            <w:r w:rsidRPr="00CC5904">
              <w:t>Polar Coordinates</w:t>
            </w:r>
          </w:p>
        </w:tc>
        <w:tc>
          <w:tcPr>
            <w:tcW w:w="2069" w:type="dxa"/>
          </w:tcPr>
          <w:p w14:paraId="0A8034C2" w14:textId="77777777" w:rsidR="00952FE6" w:rsidRDefault="00952FE6" w:rsidP="00787718">
            <w:pPr>
              <w:pStyle w:val="TableTextCenter"/>
            </w:pPr>
            <w:r>
              <w:t>7</w:t>
            </w:r>
          </w:p>
        </w:tc>
      </w:tr>
      <w:tr w:rsidR="00952FE6" w14:paraId="0A51BA4F" w14:textId="77777777" w:rsidTr="00787718">
        <w:trPr>
          <w:trHeight w:val="334"/>
          <w:jc w:val="center"/>
        </w:trPr>
        <w:tc>
          <w:tcPr>
            <w:tcW w:w="3596" w:type="dxa"/>
          </w:tcPr>
          <w:p w14:paraId="5C9A9378" w14:textId="77777777" w:rsidR="00952FE6" w:rsidRPr="00CC5904" w:rsidRDefault="00952FE6" w:rsidP="00787718">
            <w:pPr>
              <w:pStyle w:val="TableText"/>
            </w:pPr>
            <w:r w:rsidRPr="00CC5904">
              <w:t>Sequence and Series</w:t>
            </w:r>
          </w:p>
        </w:tc>
        <w:tc>
          <w:tcPr>
            <w:tcW w:w="2069" w:type="dxa"/>
          </w:tcPr>
          <w:p w14:paraId="31183FBB" w14:textId="77777777" w:rsidR="00952FE6" w:rsidRDefault="00952FE6" w:rsidP="00787718">
            <w:pPr>
              <w:pStyle w:val="TableTextCenter"/>
            </w:pPr>
            <w:r>
              <w:t>7</w:t>
            </w:r>
          </w:p>
        </w:tc>
      </w:tr>
    </w:tbl>
    <w:p w14:paraId="7C652636" w14:textId="77777777" w:rsidR="00952FE6" w:rsidRDefault="00952FE6" w:rsidP="00952FE6">
      <w:pPr>
        <w:pStyle w:val="ListBullet"/>
        <w:numPr>
          <w:ilvl w:val="0"/>
          <w:numId w:val="0"/>
        </w:numPr>
      </w:pPr>
    </w:p>
    <w:p w14:paraId="4F77EAB0" w14:textId="77777777" w:rsidR="00952FE6" w:rsidRDefault="00952FE6" w:rsidP="00952FE6">
      <w:pPr>
        <w:pStyle w:val="Body"/>
      </w:pPr>
      <w:r w:rsidRPr="003C1135">
        <w:rPr>
          <w:rStyle w:val="BoldLead-In"/>
        </w:rPr>
        <w:t>Person Fit.</w:t>
      </w:r>
      <w:r>
        <w:t xml:space="preserve"> RMC Research first analyzed person fit for each domain. Misfitting persons represent unexpected or idiosyncratic responses and can bias the estimates of reliability and item difficulty. Person misfit can be attributed to guessing, cultural biases, response sets, or other reasons. Misfitting persons were identified as those having an OUTFIT </w:t>
      </w:r>
      <w:r w:rsidRPr="00982028">
        <w:rPr>
          <w:i/>
        </w:rPr>
        <w:t>z</w:t>
      </w:r>
      <w:r>
        <w:t>-score &gt; 2.0 and were excluded from item diagnostics. Exhibit 2 presents the number of misfitting persons by domain.</w:t>
      </w:r>
    </w:p>
    <w:p w14:paraId="4673528E" w14:textId="77777777" w:rsidR="00952FE6" w:rsidRPr="00B50ECC" w:rsidRDefault="00952FE6" w:rsidP="00B50ECC">
      <w:pPr>
        <w:spacing w:before="240"/>
        <w:jc w:val="center"/>
        <w:rPr>
          <w:b/>
          <w:bCs/>
        </w:rPr>
      </w:pPr>
      <w:r w:rsidRPr="00B50ECC">
        <w:rPr>
          <w:b/>
          <w:bCs/>
        </w:rPr>
        <w:t>Exhibit 2. Misfitting Persons by Domain</w:t>
      </w:r>
    </w:p>
    <w:tbl>
      <w:tblPr>
        <w:tblStyle w:val="TableGrid"/>
        <w:tblW w:w="0" w:type="auto"/>
        <w:jc w:val="center"/>
        <w:tblLook w:val="04A0" w:firstRow="1" w:lastRow="0" w:firstColumn="1" w:lastColumn="0" w:noHBand="0" w:noVBand="1"/>
      </w:tblPr>
      <w:tblGrid>
        <w:gridCol w:w="3596"/>
        <w:gridCol w:w="2069"/>
      </w:tblGrid>
      <w:tr w:rsidR="00952FE6" w14:paraId="40C51C21" w14:textId="77777777" w:rsidTr="00787718">
        <w:trPr>
          <w:trHeight w:val="334"/>
          <w:jc w:val="center"/>
        </w:trPr>
        <w:tc>
          <w:tcPr>
            <w:tcW w:w="3596" w:type="dxa"/>
          </w:tcPr>
          <w:p w14:paraId="5132EBA6" w14:textId="77777777" w:rsidR="00952FE6" w:rsidRDefault="00952FE6" w:rsidP="00787718">
            <w:pPr>
              <w:pStyle w:val="TableHeadCenter"/>
            </w:pPr>
            <w:r>
              <w:t>Domain</w:t>
            </w:r>
          </w:p>
        </w:tc>
        <w:tc>
          <w:tcPr>
            <w:tcW w:w="2069" w:type="dxa"/>
          </w:tcPr>
          <w:p w14:paraId="298725E2" w14:textId="77777777" w:rsidR="00952FE6" w:rsidRDefault="00952FE6" w:rsidP="00787718">
            <w:pPr>
              <w:pStyle w:val="TableHeadCenter"/>
            </w:pPr>
            <w:r>
              <w:t>Misfitting Persons</w:t>
            </w:r>
          </w:p>
        </w:tc>
      </w:tr>
      <w:tr w:rsidR="00952FE6" w14:paraId="78ACBDA2" w14:textId="77777777" w:rsidTr="00787718">
        <w:trPr>
          <w:trHeight w:val="334"/>
          <w:jc w:val="center"/>
        </w:trPr>
        <w:tc>
          <w:tcPr>
            <w:tcW w:w="3596" w:type="dxa"/>
          </w:tcPr>
          <w:p w14:paraId="64D4ED56" w14:textId="77777777" w:rsidR="00952FE6" w:rsidRDefault="00952FE6" w:rsidP="00787718">
            <w:pPr>
              <w:pStyle w:val="TableText"/>
            </w:pPr>
            <w:r w:rsidRPr="00CC5904">
              <w:t>Geometry</w:t>
            </w:r>
          </w:p>
        </w:tc>
        <w:tc>
          <w:tcPr>
            <w:tcW w:w="2069" w:type="dxa"/>
          </w:tcPr>
          <w:p w14:paraId="57A1E3CB" w14:textId="77777777" w:rsidR="00952FE6" w:rsidRPr="002C14E6" w:rsidRDefault="00952FE6" w:rsidP="00787718">
            <w:pPr>
              <w:pStyle w:val="TableTextCenter"/>
            </w:pPr>
            <w:r w:rsidRPr="002C14E6">
              <w:t>9</w:t>
            </w:r>
          </w:p>
        </w:tc>
      </w:tr>
      <w:tr w:rsidR="00952FE6" w14:paraId="4AB07D5E" w14:textId="77777777" w:rsidTr="00787718">
        <w:trPr>
          <w:trHeight w:val="334"/>
          <w:jc w:val="center"/>
        </w:trPr>
        <w:tc>
          <w:tcPr>
            <w:tcW w:w="3596" w:type="dxa"/>
          </w:tcPr>
          <w:p w14:paraId="15F3D65B" w14:textId="77777777" w:rsidR="00952FE6" w:rsidRDefault="00952FE6" w:rsidP="00787718">
            <w:pPr>
              <w:pStyle w:val="TableText"/>
            </w:pPr>
            <w:r w:rsidRPr="00CC5904">
              <w:t>Integration Techniques</w:t>
            </w:r>
          </w:p>
        </w:tc>
        <w:tc>
          <w:tcPr>
            <w:tcW w:w="2069" w:type="dxa"/>
          </w:tcPr>
          <w:p w14:paraId="4673271E" w14:textId="77777777" w:rsidR="00952FE6" w:rsidRPr="002C14E6" w:rsidRDefault="00952FE6" w:rsidP="00787718">
            <w:pPr>
              <w:pStyle w:val="TableTextCenter"/>
            </w:pPr>
            <w:r w:rsidRPr="002C14E6">
              <w:t>3</w:t>
            </w:r>
          </w:p>
        </w:tc>
      </w:tr>
      <w:tr w:rsidR="00952FE6" w14:paraId="0AFBD50F" w14:textId="77777777" w:rsidTr="00787718">
        <w:trPr>
          <w:trHeight w:val="334"/>
          <w:jc w:val="center"/>
        </w:trPr>
        <w:tc>
          <w:tcPr>
            <w:tcW w:w="3596" w:type="dxa"/>
          </w:tcPr>
          <w:p w14:paraId="6FC66652" w14:textId="77777777" w:rsidR="00952FE6" w:rsidRDefault="00952FE6" w:rsidP="00787718">
            <w:pPr>
              <w:pStyle w:val="TableText"/>
            </w:pPr>
            <w:r w:rsidRPr="00CC5904">
              <w:t xml:space="preserve">Parametric </w:t>
            </w:r>
            <w:r>
              <w:t>F</w:t>
            </w:r>
            <w:r w:rsidRPr="00CC5904">
              <w:t>unctions</w:t>
            </w:r>
          </w:p>
        </w:tc>
        <w:tc>
          <w:tcPr>
            <w:tcW w:w="2069" w:type="dxa"/>
          </w:tcPr>
          <w:p w14:paraId="29505C90" w14:textId="77777777" w:rsidR="00952FE6" w:rsidRPr="002C14E6" w:rsidRDefault="00952FE6" w:rsidP="00787718">
            <w:pPr>
              <w:pStyle w:val="TableTextCenter"/>
            </w:pPr>
            <w:r w:rsidRPr="002C14E6">
              <w:t>18</w:t>
            </w:r>
          </w:p>
        </w:tc>
      </w:tr>
      <w:tr w:rsidR="00952FE6" w14:paraId="1166A8A7" w14:textId="77777777" w:rsidTr="00787718">
        <w:trPr>
          <w:trHeight w:val="334"/>
          <w:jc w:val="center"/>
        </w:trPr>
        <w:tc>
          <w:tcPr>
            <w:tcW w:w="3596" w:type="dxa"/>
          </w:tcPr>
          <w:p w14:paraId="7A2964A1" w14:textId="51F1A836" w:rsidR="00952FE6" w:rsidRDefault="007D0580" w:rsidP="00787718">
            <w:pPr>
              <w:pStyle w:val="TableText"/>
            </w:pPr>
            <w:r>
              <w:t>Physical Applications</w:t>
            </w:r>
          </w:p>
        </w:tc>
        <w:tc>
          <w:tcPr>
            <w:tcW w:w="2069" w:type="dxa"/>
          </w:tcPr>
          <w:p w14:paraId="21067FEF" w14:textId="77777777" w:rsidR="00952FE6" w:rsidRPr="002C14E6" w:rsidRDefault="00952FE6" w:rsidP="00787718">
            <w:pPr>
              <w:pStyle w:val="TableTextCenter"/>
            </w:pPr>
            <w:r w:rsidRPr="002C14E6">
              <w:t>2</w:t>
            </w:r>
          </w:p>
        </w:tc>
      </w:tr>
      <w:tr w:rsidR="00952FE6" w14:paraId="1BB74BC2" w14:textId="77777777" w:rsidTr="00787718">
        <w:trPr>
          <w:trHeight w:val="334"/>
          <w:jc w:val="center"/>
        </w:trPr>
        <w:tc>
          <w:tcPr>
            <w:tcW w:w="3596" w:type="dxa"/>
          </w:tcPr>
          <w:p w14:paraId="2A60C451" w14:textId="77777777" w:rsidR="00952FE6" w:rsidRDefault="00952FE6" w:rsidP="00787718">
            <w:pPr>
              <w:pStyle w:val="TableText"/>
            </w:pPr>
            <w:r w:rsidRPr="00CC5904">
              <w:t>Polar Coordinates</w:t>
            </w:r>
          </w:p>
        </w:tc>
        <w:tc>
          <w:tcPr>
            <w:tcW w:w="2069" w:type="dxa"/>
          </w:tcPr>
          <w:p w14:paraId="5D58335D" w14:textId="77777777" w:rsidR="00952FE6" w:rsidRPr="002C14E6" w:rsidRDefault="00952FE6" w:rsidP="00787718">
            <w:pPr>
              <w:pStyle w:val="TableTextCenter"/>
            </w:pPr>
            <w:r w:rsidRPr="002C14E6">
              <w:t>29</w:t>
            </w:r>
          </w:p>
        </w:tc>
      </w:tr>
      <w:tr w:rsidR="00952FE6" w14:paraId="353E718C" w14:textId="77777777" w:rsidTr="00787718">
        <w:trPr>
          <w:trHeight w:val="334"/>
          <w:jc w:val="center"/>
        </w:trPr>
        <w:tc>
          <w:tcPr>
            <w:tcW w:w="3596" w:type="dxa"/>
          </w:tcPr>
          <w:p w14:paraId="61E20434" w14:textId="77777777" w:rsidR="00952FE6" w:rsidRDefault="00952FE6" w:rsidP="00787718">
            <w:pPr>
              <w:pStyle w:val="TableText"/>
            </w:pPr>
            <w:r w:rsidRPr="00CC5904">
              <w:t>Sequence and Series</w:t>
            </w:r>
          </w:p>
        </w:tc>
        <w:tc>
          <w:tcPr>
            <w:tcW w:w="2069" w:type="dxa"/>
          </w:tcPr>
          <w:p w14:paraId="36C8179B" w14:textId="77777777" w:rsidR="00952FE6" w:rsidRPr="002C14E6" w:rsidRDefault="00952FE6" w:rsidP="00787718">
            <w:pPr>
              <w:pStyle w:val="TableTextCenter"/>
            </w:pPr>
            <w:r w:rsidRPr="002C14E6">
              <w:t>2</w:t>
            </w:r>
          </w:p>
        </w:tc>
      </w:tr>
    </w:tbl>
    <w:p w14:paraId="75171DD4" w14:textId="77777777" w:rsidR="00952FE6" w:rsidRDefault="00952FE6" w:rsidP="00952FE6">
      <w:pPr>
        <w:pStyle w:val="Body"/>
        <w:rPr>
          <w:rStyle w:val="BoldLead-In"/>
        </w:rPr>
      </w:pPr>
      <w:r w:rsidRPr="00A63783">
        <w:rPr>
          <w:rStyle w:val="BoldLead-In"/>
        </w:rPr>
        <w:t>Summary Statistics.</w:t>
      </w:r>
      <w:r>
        <w:rPr>
          <w:rStyle w:val="BoldLead-In"/>
        </w:rPr>
        <w:t xml:space="preserve"> </w:t>
      </w:r>
      <w:r w:rsidRPr="00414E3F">
        <w:t xml:space="preserve"> RMC Research examined the person separation, person reliability, item separation, and item reliability for each </w:t>
      </w:r>
      <w:r>
        <w:t>domain</w:t>
      </w:r>
      <w:r w:rsidRPr="00414E3F">
        <w:t>.</w:t>
      </w:r>
      <w:r>
        <w:t xml:space="preserve"> Person separation and reliability reflect the degree to which the test differentiates person </w:t>
      </w:r>
      <w:r w:rsidRPr="00711316">
        <w:t>ability</w:t>
      </w:r>
      <w:r>
        <w:t xml:space="preserve">. In other words, does the test identify low and high </w:t>
      </w:r>
      <w:r w:rsidRPr="00711316">
        <w:t>ability students</w:t>
      </w:r>
      <w:r>
        <w:t xml:space="preserve">? Item separation and reliability reflect the degree to which items range from low to high difficulty. Exhibit 3 presents separation and reliability for persons and items for each domain. Results include extreme and non-extreme persons and non-extreme items. </w:t>
      </w:r>
    </w:p>
    <w:p w14:paraId="12E04288" w14:textId="77777777" w:rsidR="00952FE6" w:rsidRPr="008E3009" w:rsidRDefault="00952FE6" w:rsidP="008E3009">
      <w:pPr>
        <w:keepNext/>
        <w:jc w:val="center"/>
        <w:rPr>
          <w:rStyle w:val="BoldLead-In"/>
        </w:rPr>
      </w:pPr>
      <w:r w:rsidRPr="008E3009">
        <w:rPr>
          <w:rStyle w:val="BoldLead-In"/>
        </w:rPr>
        <w:lastRenderedPageBreak/>
        <w:t>Exhibit 3. Summary Statistics by Domain</w:t>
      </w:r>
    </w:p>
    <w:tbl>
      <w:tblPr>
        <w:tblStyle w:val="PlainTable1"/>
        <w:tblW w:w="0" w:type="auto"/>
        <w:tblLook w:val="04A0" w:firstRow="1" w:lastRow="0" w:firstColumn="1" w:lastColumn="0" w:noHBand="0" w:noVBand="1"/>
      </w:tblPr>
      <w:tblGrid>
        <w:gridCol w:w="3126"/>
        <w:gridCol w:w="794"/>
        <w:gridCol w:w="1403"/>
        <w:gridCol w:w="1476"/>
        <w:gridCol w:w="1322"/>
        <w:gridCol w:w="1229"/>
      </w:tblGrid>
      <w:tr w:rsidR="00952FE6" w:rsidRPr="00826875" w14:paraId="1CB8A67A" w14:textId="77777777" w:rsidTr="00787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40652044" w14:textId="77777777" w:rsidR="00952FE6" w:rsidRPr="00826875" w:rsidRDefault="00952FE6" w:rsidP="008E3009">
            <w:pPr>
              <w:pStyle w:val="TableHeadCenter"/>
              <w:keepNext/>
              <w:rPr>
                <w:rStyle w:val="BoldLead-In"/>
                <w:color w:val="1F497D" w:themeColor="text2"/>
              </w:rPr>
            </w:pPr>
            <w:r>
              <w:rPr>
                <w:rStyle w:val="BoldLead-In"/>
                <w:color w:val="1F497D" w:themeColor="text2"/>
              </w:rPr>
              <w:t>Domain</w:t>
            </w:r>
          </w:p>
        </w:tc>
        <w:tc>
          <w:tcPr>
            <w:tcW w:w="794" w:type="dxa"/>
          </w:tcPr>
          <w:p w14:paraId="0293A7C6" w14:textId="77777777" w:rsidR="00952FE6" w:rsidRPr="00322A7E" w:rsidRDefault="00952FE6" w:rsidP="008E3009">
            <w:pPr>
              <w:pStyle w:val="TableHeadCenter"/>
              <w:keepNext/>
              <w:cnfStyle w:val="100000000000" w:firstRow="1" w:lastRow="0" w:firstColumn="0" w:lastColumn="0" w:oddVBand="0" w:evenVBand="0" w:oddHBand="0" w:evenHBand="0" w:firstRowFirstColumn="0" w:firstRowLastColumn="0" w:lastRowFirstColumn="0" w:lastRowLastColumn="0"/>
              <w:rPr>
                <w:rStyle w:val="BoldLead-In"/>
                <w:i/>
                <w:color w:val="1F497D" w:themeColor="text2"/>
              </w:rPr>
            </w:pPr>
            <w:r w:rsidRPr="00322A7E">
              <w:rPr>
                <w:rStyle w:val="BoldLead-In"/>
                <w:i/>
                <w:color w:val="1F497D" w:themeColor="text2"/>
              </w:rPr>
              <w:t>n</w:t>
            </w:r>
          </w:p>
        </w:tc>
        <w:tc>
          <w:tcPr>
            <w:tcW w:w="1403" w:type="dxa"/>
          </w:tcPr>
          <w:p w14:paraId="75980CF3" w14:textId="77777777" w:rsidR="00952FE6" w:rsidRPr="00826875" w:rsidRDefault="00952FE6" w:rsidP="008E3009">
            <w:pPr>
              <w:pStyle w:val="TableHeadCenter"/>
              <w:keepNext/>
              <w:cnfStyle w:val="100000000000" w:firstRow="1" w:lastRow="0" w:firstColumn="0" w:lastColumn="0" w:oddVBand="0" w:evenVBand="0" w:oddHBand="0" w:evenHBand="0" w:firstRowFirstColumn="0" w:firstRowLastColumn="0" w:lastRowFirstColumn="0" w:lastRowLastColumn="0"/>
              <w:rPr>
                <w:rStyle w:val="BoldLead-In"/>
                <w:color w:val="1F497D" w:themeColor="text2"/>
              </w:rPr>
            </w:pPr>
            <w:r w:rsidRPr="00826875">
              <w:rPr>
                <w:rStyle w:val="BoldLead-In"/>
                <w:color w:val="1F497D" w:themeColor="text2"/>
              </w:rPr>
              <w:t>Person Separation</w:t>
            </w:r>
          </w:p>
        </w:tc>
        <w:tc>
          <w:tcPr>
            <w:tcW w:w="1476" w:type="dxa"/>
          </w:tcPr>
          <w:p w14:paraId="6535C50E" w14:textId="77777777" w:rsidR="00952FE6" w:rsidRPr="00826875" w:rsidRDefault="00952FE6" w:rsidP="008E3009">
            <w:pPr>
              <w:pStyle w:val="TableHeadCenter"/>
              <w:keepNext/>
              <w:cnfStyle w:val="100000000000" w:firstRow="1" w:lastRow="0" w:firstColumn="0" w:lastColumn="0" w:oddVBand="0" w:evenVBand="0" w:oddHBand="0" w:evenHBand="0" w:firstRowFirstColumn="0" w:firstRowLastColumn="0" w:lastRowFirstColumn="0" w:lastRowLastColumn="0"/>
              <w:rPr>
                <w:rStyle w:val="BoldLead-In"/>
                <w:color w:val="1F497D" w:themeColor="text2"/>
              </w:rPr>
            </w:pPr>
            <w:r w:rsidRPr="00826875">
              <w:rPr>
                <w:rStyle w:val="BoldLead-In"/>
                <w:color w:val="1F497D" w:themeColor="text2"/>
              </w:rPr>
              <w:t>Person Reliability</w:t>
            </w:r>
          </w:p>
        </w:tc>
        <w:tc>
          <w:tcPr>
            <w:tcW w:w="1322" w:type="dxa"/>
          </w:tcPr>
          <w:p w14:paraId="5AD5A7E4" w14:textId="77777777" w:rsidR="00952FE6" w:rsidRPr="00826875" w:rsidRDefault="00952FE6" w:rsidP="008E3009">
            <w:pPr>
              <w:pStyle w:val="TableHeadCenter"/>
              <w:keepNext/>
              <w:cnfStyle w:val="100000000000" w:firstRow="1" w:lastRow="0" w:firstColumn="0" w:lastColumn="0" w:oddVBand="0" w:evenVBand="0" w:oddHBand="0" w:evenHBand="0" w:firstRowFirstColumn="0" w:firstRowLastColumn="0" w:lastRowFirstColumn="0" w:lastRowLastColumn="0"/>
              <w:rPr>
                <w:rStyle w:val="BoldLead-In"/>
                <w:color w:val="1F497D" w:themeColor="text2"/>
              </w:rPr>
            </w:pPr>
            <w:r w:rsidRPr="00826875">
              <w:rPr>
                <w:rStyle w:val="BoldLead-In"/>
                <w:color w:val="1F497D" w:themeColor="text2"/>
              </w:rPr>
              <w:t>Item Separation</w:t>
            </w:r>
          </w:p>
        </w:tc>
        <w:tc>
          <w:tcPr>
            <w:tcW w:w="1229" w:type="dxa"/>
          </w:tcPr>
          <w:p w14:paraId="5196AEB1" w14:textId="77777777" w:rsidR="00952FE6" w:rsidRPr="00826875" w:rsidRDefault="00952FE6" w:rsidP="008E3009">
            <w:pPr>
              <w:pStyle w:val="TableHeadCenter"/>
              <w:keepNext/>
              <w:cnfStyle w:val="100000000000" w:firstRow="1" w:lastRow="0" w:firstColumn="0" w:lastColumn="0" w:oddVBand="0" w:evenVBand="0" w:oddHBand="0" w:evenHBand="0" w:firstRowFirstColumn="0" w:firstRowLastColumn="0" w:lastRowFirstColumn="0" w:lastRowLastColumn="0"/>
              <w:rPr>
                <w:rStyle w:val="BoldLead-In"/>
                <w:color w:val="1F497D" w:themeColor="text2"/>
              </w:rPr>
            </w:pPr>
            <w:r w:rsidRPr="00826875">
              <w:rPr>
                <w:rStyle w:val="BoldLead-In"/>
                <w:color w:val="1F497D" w:themeColor="text2"/>
              </w:rPr>
              <w:t>Item Reliability</w:t>
            </w:r>
          </w:p>
        </w:tc>
      </w:tr>
      <w:tr w:rsidR="00952FE6" w:rsidRPr="00826875" w14:paraId="7363B2F6" w14:textId="77777777" w:rsidTr="0078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72D7588E" w14:textId="77777777" w:rsidR="00952FE6" w:rsidRPr="00C93B44" w:rsidRDefault="00952FE6" w:rsidP="008E3009">
            <w:pPr>
              <w:pStyle w:val="TableText"/>
              <w:keepNext/>
              <w:rPr>
                <w:rStyle w:val="BoldLead-In"/>
                <w:color w:val="1F497D" w:themeColor="text2"/>
              </w:rPr>
            </w:pPr>
            <w:r w:rsidRPr="00CC5904">
              <w:t>Geometry</w:t>
            </w:r>
          </w:p>
        </w:tc>
        <w:tc>
          <w:tcPr>
            <w:tcW w:w="794" w:type="dxa"/>
          </w:tcPr>
          <w:p w14:paraId="4A6D2F4E" w14:textId="77777777" w:rsidR="00952FE6" w:rsidRPr="001B6E61"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1B6E61">
              <w:rPr>
                <w:rStyle w:val="BoldLead-In"/>
                <w:color w:val="1F497D" w:themeColor="text2"/>
              </w:rPr>
              <w:t>245</w:t>
            </w:r>
          </w:p>
        </w:tc>
        <w:tc>
          <w:tcPr>
            <w:tcW w:w="1403" w:type="dxa"/>
          </w:tcPr>
          <w:p w14:paraId="59BC9694" w14:textId="77777777" w:rsidR="00952FE6" w:rsidRPr="001B6E61"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1B6E61">
              <w:rPr>
                <w:rStyle w:val="BoldLead-In"/>
                <w:color w:val="1F497D" w:themeColor="text2"/>
              </w:rPr>
              <w:t>.46</w:t>
            </w:r>
          </w:p>
        </w:tc>
        <w:tc>
          <w:tcPr>
            <w:tcW w:w="1476" w:type="dxa"/>
          </w:tcPr>
          <w:p w14:paraId="32E9A467" w14:textId="77777777" w:rsidR="00952FE6" w:rsidRPr="001B6E61"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1B6E61">
              <w:rPr>
                <w:rStyle w:val="BoldLead-In"/>
                <w:color w:val="1F497D" w:themeColor="text2"/>
              </w:rPr>
              <w:t>.17</w:t>
            </w:r>
          </w:p>
        </w:tc>
        <w:tc>
          <w:tcPr>
            <w:tcW w:w="1322" w:type="dxa"/>
          </w:tcPr>
          <w:p w14:paraId="4854C7D4" w14:textId="77777777" w:rsidR="00952FE6" w:rsidRPr="001B6E61"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1B6E61">
              <w:rPr>
                <w:rStyle w:val="BoldLead-In"/>
                <w:color w:val="1F497D" w:themeColor="text2"/>
              </w:rPr>
              <w:t>6.49</w:t>
            </w:r>
          </w:p>
        </w:tc>
        <w:tc>
          <w:tcPr>
            <w:tcW w:w="1229" w:type="dxa"/>
          </w:tcPr>
          <w:p w14:paraId="7782E3A2" w14:textId="77777777" w:rsidR="00952FE6" w:rsidRPr="001B6E61"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1B6E61">
              <w:rPr>
                <w:rStyle w:val="BoldLead-In"/>
                <w:color w:val="1F497D" w:themeColor="text2"/>
              </w:rPr>
              <w:t>.98</w:t>
            </w:r>
          </w:p>
        </w:tc>
      </w:tr>
      <w:tr w:rsidR="00952FE6" w:rsidRPr="00826875" w14:paraId="3C3020FF" w14:textId="77777777" w:rsidTr="00787718">
        <w:tc>
          <w:tcPr>
            <w:cnfStyle w:val="001000000000" w:firstRow="0" w:lastRow="0" w:firstColumn="1" w:lastColumn="0" w:oddVBand="0" w:evenVBand="0" w:oddHBand="0" w:evenHBand="0" w:firstRowFirstColumn="0" w:firstRowLastColumn="0" w:lastRowFirstColumn="0" w:lastRowLastColumn="0"/>
            <w:tcW w:w="3126" w:type="dxa"/>
          </w:tcPr>
          <w:p w14:paraId="52D583F9" w14:textId="77777777" w:rsidR="00952FE6" w:rsidRPr="00C93B44" w:rsidRDefault="00952FE6" w:rsidP="008E3009">
            <w:pPr>
              <w:pStyle w:val="TableText"/>
              <w:keepNext/>
              <w:rPr>
                <w:rStyle w:val="BoldLead-In"/>
                <w:color w:val="1F497D" w:themeColor="text2"/>
              </w:rPr>
            </w:pPr>
            <w:r w:rsidRPr="00CC5904">
              <w:t>Integration Techniques</w:t>
            </w:r>
          </w:p>
        </w:tc>
        <w:tc>
          <w:tcPr>
            <w:tcW w:w="794" w:type="dxa"/>
          </w:tcPr>
          <w:p w14:paraId="6434C3FE" w14:textId="77777777" w:rsidR="00952FE6" w:rsidRPr="001B6E61"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1B6E61">
              <w:rPr>
                <w:rStyle w:val="BoldLead-In"/>
                <w:color w:val="1F497D" w:themeColor="text2"/>
              </w:rPr>
              <w:t>251</w:t>
            </w:r>
          </w:p>
        </w:tc>
        <w:tc>
          <w:tcPr>
            <w:tcW w:w="1403" w:type="dxa"/>
          </w:tcPr>
          <w:p w14:paraId="574FCDA0" w14:textId="77777777" w:rsidR="00952FE6" w:rsidRPr="001B6E61"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1B6E61">
              <w:rPr>
                <w:rStyle w:val="BoldLead-In"/>
                <w:color w:val="1F497D" w:themeColor="text2"/>
              </w:rPr>
              <w:t>.72</w:t>
            </w:r>
          </w:p>
        </w:tc>
        <w:tc>
          <w:tcPr>
            <w:tcW w:w="1476" w:type="dxa"/>
          </w:tcPr>
          <w:p w14:paraId="2B90519C" w14:textId="77777777" w:rsidR="00952FE6" w:rsidRPr="001B6E61"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1B6E61">
              <w:rPr>
                <w:rStyle w:val="BoldLead-In"/>
                <w:color w:val="1F497D" w:themeColor="text2"/>
              </w:rPr>
              <w:t>.34</w:t>
            </w:r>
          </w:p>
        </w:tc>
        <w:tc>
          <w:tcPr>
            <w:tcW w:w="1322" w:type="dxa"/>
          </w:tcPr>
          <w:p w14:paraId="5A97A962" w14:textId="77777777" w:rsidR="00952FE6" w:rsidRPr="001B6E61"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1B6E61">
              <w:rPr>
                <w:rStyle w:val="BoldLead-In"/>
                <w:color w:val="1F497D" w:themeColor="text2"/>
              </w:rPr>
              <w:t>5.00</w:t>
            </w:r>
          </w:p>
        </w:tc>
        <w:tc>
          <w:tcPr>
            <w:tcW w:w="1229" w:type="dxa"/>
          </w:tcPr>
          <w:p w14:paraId="0749FB08" w14:textId="77777777" w:rsidR="00952FE6" w:rsidRPr="001B6E61"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1B6E61">
              <w:rPr>
                <w:rStyle w:val="BoldLead-In"/>
                <w:color w:val="1F497D" w:themeColor="text2"/>
              </w:rPr>
              <w:t>.96</w:t>
            </w:r>
          </w:p>
        </w:tc>
      </w:tr>
      <w:tr w:rsidR="00952FE6" w:rsidRPr="00826875" w14:paraId="75F8DF86" w14:textId="77777777" w:rsidTr="0078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1D6EAE3B" w14:textId="77777777" w:rsidR="00952FE6" w:rsidRPr="00255018" w:rsidRDefault="00952FE6" w:rsidP="008E3009">
            <w:pPr>
              <w:pStyle w:val="TableText"/>
              <w:keepNext/>
              <w:rPr>
                <w:rStyle w:val="BoldLead-In"/>
                <w:b/>
                <w:color w:val="1F497D" w:themeColor="text2"/>
              </w:rPr>
            </w:pPr>
            <w:r w:rsidRPr="00CC5904">
              <w:t xml:space="preserve">Parametric </w:t>
            </w:r>
            <w:r>
              <w:t>F</w:t>
            </w:r>
            <w:r w:rsidRPr="00CC5904">
              <w:t>unctions</w:t>
            </w:r>
          </w:p>
        </w:tc>
        <w:tc>
          <w:tcPr>
            <w:tcW w:w="794" w:type="dxa"/>
            <w:shd w:val="clear" w:color="auto" w:fill="auto"/>
          </w:tcPr>
          <w:p w14:paraId="3A1ECDDF"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236</w:t>
            </w:r>
          </w:p>
        </w:tc>
        <w:tc>
          <w:tcPr>
            <w:tcW w:w="1403" w:type="dxa"/>
          </w:tcPr>
          <w:p w14:paraId="4ACCC5F1"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.54</w:t>
            </w:r>
          </w:p>
        </w:tc>
        <w:tc>
          <w:tcPr>
            <w:tcW w:w="1476" w:type="dxa"/>
          </w:tcPr>
          <w:p w14:paraId="2CD297E7"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.22</w:t>
            </w:r>
          </w:p>
        </w:tc>
        <w:tc>
          <w:tcPr>
            <w:tcW w:w="1322" w:type="dxa"/>
          </w:tcPr>
          <w:p w14:paraId="261A3B3B"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7.18</w:t>
            </w:r>
          </w:p>
        </w:tc>
        <w:tc>
          <w:tcPr>
            <w:tcW w:w="1229" w:type="dxa"/>
          </w:tcPr>
          <w:p w14:paraId="575F16C1"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.98</w:t>
            </w:r>
          </w:p>
        </w:tc>
      </w:tr>
      <w:tr w:rsidR="00952FE6" w:rsidRPr="00826875" w14:paraId="5125A5F0" w14:textId="77777777" w:rsidTr="00787718">
        <w:tc>
          <w:tcPr>
            <w:cnfStyle w:val="001000000000" w:firstRow="0" w:lastRow="0" w:firstColumn="1" w:lastColumn="0" w:oddVBand="0" w:evenVBand="0" w:oddHBand="0" w:evenHBand="0" w:firstRowFirstColumn="0" w:firstRowLastColumn="0" w:lastRowFirstColumn="0" w:lastRowLastColumn="0"/>
            <w:tcW w:w="3126" w:type="dxa"/>
          </w:tcPr>
          <w:p w14:paraId="67A409B8" w14:textId="248717B7" w:rsidR="00952FE6" w:rsidRPr="00C93B44" w:rsidRDefault="007D0580" w:rsidP="008E3009">
            <w:pPr>
              <w:pStyle w:val="TableText"/>
              <w:keepNext/>
              <w:rPr>
                <w:rStyle w:val="BoldLead-In"/>
                <w:color w:val="1F497D" w:themeColor="text2"/>
              </w:rPr>
            </w:pPr>
            <w:r>
              <w:t>Physical Applications</w:t>
            </w:r>
          </w:p>
        </w:tc>
        <w:tc>
          <w:tcPr>
            <w:tcW w:w="794" w:type="dxa"/>
          </w:tcPr>
          <w:p w14:paraId="1B15C35E" w14:textId="77777777" w:rsidR="00952FE6" w:rsidRPr="000057AB"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highlight w:val="yellow"/>
              </w:rPr>
            </w:pPr>
            <w:r w:rsidRPr="000057AB">
              <w:rPr>
                <w:rStyle w:val="BoldLead-In"/>
                <w:color w:val="1F497D" w:themeColor="text2"/>
              </w:rPr>
              <w:t>252</w:t>
            </w:r>
          </w:p>
        </w:tc>
        <w:tc>
          <w:tcPr>
            <w:tcW w:w="1403" w:type="dxa"/>
          </w:tcPr>
          <w:p w14:paraId="2CF4B9BA" w14:textId="77777777" w:rsidR="00952FE6" w:rsidRPr="005F0122"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5F0122">
              <w:rPr>
                <w:rStyle w:val="BoldLead-In"/>
                <w:color w:val="1F497D" w:themeColor="text2"/>
              </w:rPr>
              <w:t>.00</w:t>
            </w:r>
          </w:p>
        </w:tc>
        <w:tc>
          <w:tcPr>
            <w:tcW w:w="1476" w:type="dxa"/>
          </w:tcPr>
          <w:p w14:paraId="4385E079" w14:textId="77777777" w:rsidR="00952FE6" w:rsidRPr="005F0122"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5F0122">
              <w:rPr>
                <w:rStyle w:val="BoldLead-In"/>
                <w:color w:val="1F497D" w:themeColor="text2"/>
              </w:rPr>
              <w:t>.00</w:t>
            </w:r>
          </w:p>
        </w:tc>
        <w:tc>
          <w:tcPr>
            <w:tcW w:w="1322" w:type="dxa"/>
          </w:tcPr>
          <w:p w14:paraId="02015BE0" w14:textId="77777777" w:rsidR="00952FE6" w:rsidRPr="000057AB"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0057AB">
              <w:rPr>
                <w:rStyle w:val="BoldLead-In"/>
                <w:color w:val="1F497D" w:themeColor="text2"/>
              </w:rPr>
              <w:t>3.19</w:t>
            </w:r>
          </w:p>
        </w:tc>
        <w:tc>
          <w:tcPr>
            <w:tcW w:w="1229" w:type="dxa"/>
          </w:tcPr>
          <w:p w14:paraId="092E52A8" w14:textId="77777777" w:rsidR="00952FE6" w:rsidRPr="000057AB" w:rsidRDefault="00952FE6" w:rsidP="008E3009">
            <w:pPr>
              <w:pStyle w:val="TableTextCenter"/>
              <w:keepNext/>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0057AB">
              <w:rPr>
                <w:rStyle w:val="BoldLead-In"/>
                <w:color w:val="1F497D" w:themeColor="text2"/>
              </w:rPr>
              <w:t>.91</w:t>
            </w:r>
          </w:p>
        </w:tc>
      </w:tr>
      <w:tr w:rsidR="00952FE6" w:rsidRPr="00826875" w14:paraId="21429226" w14:textId="77777777" w:rsidTr="00787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2C5BCDC8" w14:textId="77777777" w:rsidR="00952FE6" w:rsidRPr="00C93B44" w:rsidRDefault="00952FE6" w:rsidP="008E3009">
            <w:pPr>
              <w:pStyle w:val="TableText"/>
              <w:keepNext/>
              <w:rPr>
                <w:rStyle w:val="BoldLead-In"/>
                <w:b/>
                <w:color w:val="1F497D" w:themeColor="text2"/>
              </w:rPr>
            </w:pPr>
            <w:r w:rsidRPr="00CC5904">
              <w:t>Polar Coordinates</w:t>
            </w:r>
          </w:p>
        </w:tc>
        <w:tc>
          <w:tcPr>
            <w:tcW w:w="794" w:type="dxa"/>
          </w:tcPr>
          <w:p w14:paraId="58F247E6"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highlight w:val="yellow"/>
              </w:rPr>
            </w:pPr>
            <w:r w:rsidRPr="000057AB">
              <w:rPr>
                <w:rStyle w:val="BoldLead-In"/>
                <w:color w:val="1F497D" w:themeColor="text2"/>
              </w:rPr>
              <w:t>225</w:t>
            </w:r>
          </w:p>
        </w:tc>
        <w:tc>
          <w:tcPr>
            <w:tcW w:w="1403" w:type="dxa"/>
          </w:tcPr>
          <w:p w14:paraId="61BD1F04" w14:textId="77777777" w:rsidR="00952FE6" w:rsidRPr="005F0122"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5F0122">
              <w:rPr>
                <w:rStyle w:val="BoldLead-In"/>
                <w:color w:val="1F497D" w:themeColor="text2"/>
              </w:rPr>
              <w:t>.00</w:t>
            </w:r>
          </w:p>
        </w:tc>
        <w:tc>
          <w:tcPr>
            <w:tcW w:w="1476" w:type="dxa"/>
          </w:tcPr>
          <w:p w14:paraId="2F5BBBD7" w14:textId="77777777" w:rsidR="00952FE6" w:rsidRPr="005F0122"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5F0122">
              <w:rPr>
                <w:rStyle w:val="BoldLead-In"/>
                <w:color w:val="1F497D" w:themeColor="text2"/>
              </w:rPr>
              <w:t>.00</w:t>
            </w:r>
          </w:p>
        </w:tc>
        <w:tc>
          <w:tcPr>
            <w:tcW w:w="1322" w:type="dxa"/>
          </w:tcPr>
          <w:p w14:paraId="6D41E358"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2.67</w:t>
            </w:r>
          </w:p>
        </w:tc>
        <w:tc>
          <w:tcPr>
            <w:tcW w:w="1229" w:type="dxa"/>
          </w:tcPr>
          <w:p w14:paraId="13BBA8AC" w14:textId="77777777" w:rsidR="00952FE6" w:rsidRPr="000057AB" w:rsidRDefault="00952FE6" w:rsidP="008E3009">
            <w:pPr>
              <w:pStyle w:val="TableTextCenter"/>
              <w:keepNext/>
              <w:cnfStyle w:val="000000100000" w:firstRow="0" w:lastRow="0" w:firstColumn="0" w:lastColumn="0" w:oddVBand="0" w:evenVBand="0" w:oddHBand="1" w:evenHBand="0" w:firstRowFirstColumn="0" w:firstRowLastColumn="0" w:lastRowFirstColumn="0" w:lastRowLastColumn="0"/>
              <w:rPr>
                <w:rStyle w:val="BoldLead-In"/>
                <w:b w:val="0"/>
                <w:color w:val="1F497D" w:themeColor="text2"/>
              </w:rPr>
            </w:pPr>
            <w:r w:rsidRPr="000057AB">
              <w:rPr>
                <w:rStyle w:val="BoldLead-In"/>
                <w:color w:val="1F497D" w:themeColor="text2"/>
              </w:rPr>
              <w:t>.88</w:t>
            </w:r>
          </w:p>
        </w:tc>
      </w:tr>
      <w:tr w:rsidR="00952FE6" w:rsidRPr="00826875" w14:paraId="50BF67B7" w14:textId="77777777" w:rsidTr="00787718">
        <w:tc>
          <w:tcPr>
            <w:cnfStyle w:val="001000000000" w:firstRow="0" w:lastRow="0" w:firstColumn="1" w:lastColumn="0" w:oddVBand="0" w:evenVBand="0" w:oddHBand="0" w:evenHBand="0" w:firstRowFirstColumn="0" w:firstRowLastColumn="0" w:lastRowFirstColumn="0" w:lastRowLastColumn="0"/>
            <w:tcW w:w="3126" w:type="dxa"/>
          </w:tcPr>
          <w:p w14:paraId="11ED701C" w14:textId="77777777" w:rsidR="00952FE6" w:rsidRPr="009B4B57" w:rsidRDefault="00952FE6" w:rsidP="00787718">
            <w:pPr>
              <w:pStyle w:val="TableText"/>
              <w:rPr>
                <w:rStyle w:val="BoldLead-In"/>
                <w:color w:val="1F497D" w:themeColor="text2"/>
              </w:rPr>
            </w:pPr>
            <w:r w:rsidRPr="00CC5904">
              <w:t>Sequence and Series</w:t>
            </w:r>
          </w:p>
        </w:tc>
        <w:tc>
          <w:tcPr>
            <w:tcW w:w="794" w:type="dxa"/>
          </w:tcPr>
          <w:p w14:paraId="5CF28D67" w14:textId="77777777" w:rsidR="00952FE6" w:rsidRPr="002365B8" w:rsidRDefault="00952FE6" w:rsidP="00787718">
            <w:pPr>
              <w:pStyle w:val="TableTextCenter"/>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2365B8">
              <w:rPr>
                <w:rStyle w:val="BoldLead-In"/>
                <w:color w:val="1F497D" w:themeColor="text2"/>
              </w:rPr>
              <w:t>252</w:t>
            </w:r>
          </w:p>
        </w:tc>
        <w:tc>
          <w:tcPr>
            <w:tcW w:w="1403" w:type="dxa"/>
          </w:tcPr>
          <w:p w14:paraId="6027A133" w14:textId="77777777" w:rsidR="00952FE6" w:rsidRPr="002365B8" w:rsidRDefault="00952FE6" w:rsidP="00787718">
            <w:pPr>
              <w:pStyle w:val="TableTextCenter"/>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2365B8">
              <w:rPr>
                <w:rStyle w:val="BoldLead-In"/>
                <w:color w:val="1F497D" w:themeColor="text2"/>
              </w:rPr>
              <w:t>.23</w:t>
            </w:r>
          </w:p>
        </w:tc>
        <w:tc>
          <w:tcPr>
            <w:tcW w:w="1476" w:type="dxa"/>
          </w:tcPr>
          <w:p w14:paraId="6B601A3C" w14:textId="77777777" w:rsidR="00952FE6" w:rsidRPr="002365B8" w:rsidRDefault="00952FE6" w:rsidP="00787718">
            <w:pPr>
              <w:pStyle w:val="TableTextCenter"/>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2365B8">
              <w:rPr>
                <w:rStyle w:val="BoldLead-In"/>
                <w:color w:val="1F497D" w:themeColor="text2"/>
              </w:rPr>
              <w:t>.05</w:t>
            </w:r>
          </w:p>
        </w:tc>
        <w:tc>
          <w:tcPr>
            <w:tcW w:w="1322" w:type="dxa"/>
          </w:tcPr>
          <w:p w14:paraId="60DB6189" w14:textId="77777777" w:rsidR="00952FE6" w:rsidRPr="002365B8" w:rsidRDefault="00952FE6" w:rsidP="00787718">
            <w:pPr>
              <w:pStyle w:val="TableTextCenter"/>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2365B8">
              <w:rPr>
                <w:rStyle w:val="BoldLead-In"/>
                <w:color w:val="1F497D" w:themeColor="text2"/>
              </w:rPr>
              <w:t>5.23</w:t>
            </w:r>
          </w:p>
        </w:tc>
        <w:tc>
          <w:tcPr>
            <w:tcW w:w="1229" w:type="dxa"/>
          </w:tcPr>
          <w:p w14:paraId="5B39BAC8" w14:textId="77777777" w:rsidR="00952FE6" w:rsidRPr="002365B8" w:rsidRDefault="00952FE6" w:rsidP="00787718">
            <w:pPr>
              <w:pStyle w:val="TableTextCenter"/>
              <w:cnfStyle w:val="000000000000" w:firstRow="0" w:lastRow="0" w:firstColumn="0" w:lastColumn="0" w:oddVBand="0" w:evenVBand="0" w:oddHBand="0" w:evenHBand="0" w:firstRowFirstColumn="0" w:firstRowLastColumn="0" w:lastRowFirstColumn="0" w:lastRowLastColumn="0"/>
              <w:rPr>
                <w:rStyle w:val="BoldLead-In"/>
                <w:b w:val="0"/>
                <w:color w:val="1F497D" w:themeColor="text2"/>
              </w:rPr>
            </w:pPr>
            <w:r w:rsidRPr="002365B8">
              <w:rPr>
                <w:rStyle w:val="BoldLead-In"/>
                <w:color w:val="1F497D" w:themeColor="text2"/>
              </w:rPr>
              <w:t>.96</w:t>
            </w:r>
          </w:p>
        </w:tc>
      </w:tr>
    </w:tbl>
    <w:p w14:paraId="59FAC83F" w14:textId="77777777" w:rsidR="00952FE6" w:rsidRPr="00504025" w:rsidRDefault="00952FE6" w:rsidP="00952FE6">
      <w:pPr>
        <w:pStyle w:val="TableNote"/>
        <w:rPr>
          <w:rStyle w:val="BoldLead-In"/>
          <w:b w:val="0"/>
          <w:color w:val="265898" w:themeColor="text2" w:themeTint="E6"/>
        </w:rPr>
      </w:pPr>
      <w:r w:rsidRPr="00504025">
        <w:rPr>
          <w:rStyle w:val="BoldLead-In"/>
          <w:i/>
          <w:color w:val="265898" w:themeColor="text2" w:themeTint="E6"/>
        </w:rPr>
        <w:t>Note.</w:t>
      </w:r>
      <w:r w:rsidRPr="00504025">
        <w:rPr>
          <w:rStyle w:val="BoldLead-In"/>
          <w:color w:val="265898" w:themeColor="text2" w:themeTint="E6"/>
        </w:rPr>
        <w:t xml:space="preserve"> </w:t>
      </w:r>
      <w:r w:rsidRPr="00504025">
        <w:rPr>
          <w:rStyle w:val="BoldLead-In"/>
          <w:i/>
          <w:color w:val="265898" w:themeColor="text2" w:themeTint="E6"/>
        </w:rPr>
        <w:t>n</w:t>
      </w:r>
      <w:r w:rsidRPr="00504025">
        <w:rPr>
          <w:rStyle w:val="BoldLead-In"/>
          <w:color w:val="265898" w:themeColor="text2" w:themeTint="E6"/>
        </w:rPr>
        <w:t xml:space="preserve"> </w:t>
      </w:r>
      <w:r>
        <w:rPr>
          <w:rStyle w:val="BoldLead-In"/>
          <w:color w:val="265898" w:themeColor="text2" w:themeTint="E6"/>
        </w:rPr>
        <w:t xml:space="preserve">includes extreme and </w:t>
      </w:r>
      <w:r w:rsidRPr="00504025">
        <w:rPr>
          <w:rStyle w:val="BoldLead-In"/>
          <w:color w:val="265898" w:themeColor="text2" w:themeTint="E6"/>
        </w:rPr>
        <w:t>non-extreme persons.</w:t>
      </w:r>
      <w:r>
        <w:rPr>
          <w:rStyle w:val="BoldLead-In"/>
          <w:color w:val="265898" w:themeColor="text2" w:themeTint="E6"/>
        </w:rPr>
        <w:t xml:space="preserve"> Person separation and item separation reported using the Model RMSE.</w:t>
      </w:r>
    </w:p>
    <w:p w14:paraId="04E100E4" w14:textId="1A59523E" w:rsidR="00952FE6" w:rsidRPr="00686D56" w:rsidRDefault="00952FE6" w:rsidP="00952FE6">
      <w:pPr>
        <w:pStyle w:val="Body"/>
        <w:rPr>
          <w:rStyle w:val="BoldLead-In"/>
          <w:b w:val="0"/>
          <w:bCs/>
        </w:rPr>
      </w:pPr>
      <w:r w:rsidRPr="00686D56">
        <w:rPr>
          <w:rStyle w:val="BoldLead-In"/>
          <w:b w:val="0"/>
          <w:bCs/>
          <w:color w:val="404040" w:themeColor="text1" w:themeTint="BF"/>
        </w:rPr>
        <w:t xml:space="preserve">Results suggest that all measures except </w:t>
      </w:r>
      <w:r w:rsidR="007D0580">
        <w:rPr>
          <w:rStyle w:val="BoldLead-In"/>
          <w:b w:val="0"/>
          <w:bCs/>
          <w:color w:val="404040" w:themeColor="text1" w:themeTint="BF"/>
        </w:rPr>
        <w:t>Physical Applications</w:t>
      </w:r>
      <w:r w:rsidRPr="00686D56">
        <w:rPr>
          <w:rStyle w:val="BoldLead-In"/>
          <w:b w:val="0"/>
          <w:bCs/>
          <w:color w:val="404040" w:themeColor="text1" w:themeTint="BF"/>
        </w:rPr>
        <w:t xml:space="preserve"> and Polar Coordinates distinguish between low and high ability students. Low person separation and reliability values suggest less variation among students, which would be expected for an end of course exam. </w:t>
      </w:r>
      <w:r w:rsidRPr="00686D56">
        <w:t>Person separation and reliability values of .00, however, suggest that the items do not distinguish among low and high ability students at all.</w:t>
      </w:r>
      <w:r w:rsidRPr="00686D56">
        <w:rPr>
          <w:rStyle w:val="BoldLead-In"/>
          <w:b w:val="0"/>
          <w:bCs/>
        </w:rPr>
        <w:t xml:space="preserve"> </w:t>
      </w:r>
      <w:r w:rsidRPr="00686D56">
        <w:rPr>
          <w:rStyle w:val="BoldLead-In"/>
          <w:b w:val="0"/>
          <w:bCs/>
          <w:color w:val="404040" w:themeColor="text1" w:themeTint="BF"/>
        </w:rPr>
        <w:t xml:space="preserve">All measures include items that range from low to high difficulty as indicated by high item separation and item reliability values. </w:t>
      </w:r>
      <w:r w:rsidR="007D0580">
        <w:rPr>
          <w:rStyle w:val="BoldLead-In"/>
          <w:b w:val="0"/>
          <w:bCs/>
          <w:color w:val="404040" w:themeColor="text1" w:themeTint="BF"/>
        </w:rPr>
        <w:t>Physical Applications</w:t>
      </w:r>
      <w:r w:rsidRPr="00686D56">
        <w:rPr>
          <w:rStyle w:val="BoldLead-In"/>
          <w:b w:val="0"/>
          <w:bCs/>
          <w:color w:val="404040" w:themeColor="text1" w:themeTint="BF"/>
        </w:rPr>
        <w:t xml:space="preserve"> items continued to be difficult for most students. Polar Coordinates had three items that fit the model; item 34, 36, and 38 were misfitting and item 35 may have been too easy. </w:t>
      </w:r>
    </w:p>
    <w:p w14:paraId="46EBE2CD" w14:textId="626840F7" w:rsidR="00952FE6" w:rsidRDefault="00952FE6" w:rsidP="00952FE6">
      <w:pPr>
        <w:pStyle w:val="Body"/>
        <w:rPr>
          <w:kern w:val="28"/>
        </w:rPr>
      </w:pPr>
      <w:r w:rsidRPr="00AA14D6">
        <w:rPr>
          <w:rStyle w:val="BoldLead-In"/>
        </w:rPr>
        <w:t>Item Difficulty</w:t>
      </w:r>
      <w:r>
        <w:rPr>
          <w:rStyle w:val="BoldLead-In"/>
        </w:rPr>
        <w:t xml:space="preserve"> and Technical Quality. </w:t>
      </w:r>
      <w:r>
        <w:t xml:space="preserve">RMC Research examined item difficulty and technical quality through the item-measure correlations and item fit statistics. </w:t>
      </w:r>
      <w:r w:rsidRPr="006A747B">
        <w:t>Exhibit</w:t>
      </w:r>
      <w:r>
        <w:t>s 4 through 9</w:t>
      </w:r>
      <w:r w:rsidRPr="006A747B">
        <w:t xml:space="preserve"> present item difficulty</w:t>
      </w:r>
      <w:r>
        <w:t xml:space="preserve"> and point-measure correlations for each domain</w:t>
      </w:r>
      <w:r w:rsidRPr="006A747B">
        <w:t>.</w:t>
      </w:r>
      <w:r>
        <w:t xml:space="preserve"> Items in each exhibit are ordered from easy to difficult to endorse. Misfitting persons were excluded from these analyses because of their potential to </w:t>
      </w:r>
      <w:r w:rsidRPr="00EF5862">
        <w:t xml:space="preserve">bias </w:t>
      </w:r>
      <w:r w:rsidRPr="00062816">
        <w:t xml:space="preserve">estimates. </w:t>
      </w:r>
      <w:r w:rsidRPr="00686D56">
        <w:rPr>
          <w:rStyle w:val="BoldLead-In"/>
          <w:b w:val="0"/>
          <w:bCs/>
          <w:color w:val="404040" w:themeColor="text1" w:themeTint="BF"/>
        </w:rPr>
        <w:t>Results for all domains indicate that items range from easy to difficult to endorse (answer correctly).</w:t>
      </w:r>
    </w:p>
    <w:p w14:paraId="62D87F8E" w14:textId="77777777" w:rsidR="00952FE6" w:rsidRPr="00B533DA" w:rsidRDefault="00952FE6" w:rsidP="00952FE6">
      <w:pPr>
        <w:pStyle w:val="Body"/>
        <w:rPr>
          <w:b/>
        </w:rPr>
      </w:pPr>
      <w:r w:rsidRPr="00062816">
        <w:t xml:space="preserve">The items in the Geometry domain range from easy to difficult to endorse and create </w:t>
      </w:r>
      <w:r w:rsidRPr="005E4EB2">
        <w:t>a 6-</w:t>
      </w:r>
      <w:r w:rsidRPr="00062816">
        <w:t>item scale (see Exhibit 4).</w:t>
      </w:r>
      <w:r>
        <w:t xml:space="preserve"> </w:t>
      </w:r>
    </w:p>
    <w:p w14:paraId="26A24F4B" w14:textId="5EEABC3B" w:rsidR="00952FE6" w:rsidRPr="00B50ECC" w:rsidRDefault="00952FE6" w:rsidP="00B50ECC">
      <w:pPr>
        <w:spacing w:before="240"/>
        <w:jc w:val="center"/>
        <w:rPr>
          <w:b/>
          <w:bCs/>
        </w:rPr>
      </w:pPr>
      <w:r w:rsidRPr="00B50ECC">
        <w:rPr>
          <w:b/>
          <w:bCs/>
        </w:rPr>
        <w:t>Exhibit 4. Geometry</w:t>
      </w:r>
      <w:r w:rsidRPr="00B50ECC">
        <w:rPr>
          <w:b/>
          <w:bCs/>
        </w:rPr>
        <w:br/>
        <w:t>Items Ordered by Easy to Difficult to Endorse (answer correctly)</w:t>
      </w:r>
    </w:p>
    <w:tbl>
      <w:tblPr>
        <w:tblStyle w:val="PlainTable1"/>
        <w:tblW w:w="0" w:type="auto"/>
        <w:jc w:val="center"/>
        <w:tblLook w:val="0420" w:firstRow="1" w:lastRow="0" w:firstColumn="0" w:lastColumn="0" w:noHBand="0" w:noVBand="1"/>
      </w:tblPr>
      <w:tblGrid>
        <w:gridCol w:w="604"/>
        <w:gridCol w:w="915"/>
        <w:gridCol w:w="1266"/>
      </w:tblGrid>
      <w:tr w:rsidR="00952FE6" w:rsidRPr="00826875" w14:paraId="31900331" w14:textId="77777777" w:rsidTr="00787718">
        <w:trPr>
          <w:cnfStyle w:val="100000000000" w:firstRow="1" w:lastRow="0" w:firstColumn="0" w:lastColumn="0" w:oddVBand="0" w:evenVBand="0" w:oddHBand="0" w:evenHBand="0" w:firstRowFirstColumn="0" w:firstRowLastColumn="0" w:lastRowFirstColumn="0" w:lastRowLastColumn="0"/>
          <w:jc w:val="center"/>
        </w:trPr>
        <w:tc>
          <w:tcPr>
            <w:tcW w:w="604" w:type="dxa"/>
          </w:tcPr>
          <w:p w14:paraId="3BC8A885" w14:textId="77777777" w:rsidR="00952FE6" w:rsidRPr="005F5298" w:rsidRDefault="00952FE6" w:rsidP="00787718">
            <w:pPr>
              <w:pStyle w:val="TableHeadCenter"/>
            </w:pPr>
            <w:r w:rsidRPr="005F5298">
              <w:t>Item</w:t>
            </w:r>
          </w:p>
        </w:tc>
        <w:tc>
          <w:tcPr>
            <w:tcW w:w="915" w:type="dxa"/>
          </w:tcPr>
          <w:p w14:paraId="1BF5B99B" w14:textId="77777777" w:rsidR="00952FE6" w:rsidRPr="005F5298" w:rsidRDefault="00952FE6" w:rsidP="00787718">
            <w:pPr>
              <w:pStyle w:val="TableHeadCenter"/>
            </w:pPr>
            <w:r w:rsidRPr="005F5298">
              <w:t>Measure</w:t>
            </w:r>
          </w:p>
        </w:tc>
        <w:tc>
          <w:tcPr>
            <w:tcW w:w="1266" w:type="dxa"/>
          </w:tcPr>
          <w:p w14:paraId="3CDE2721" w14:textId="77777777" w:rsidR="00952FE6" w:rsidRPr="005F5298" w:rsidRDefault="00952FE6" w:rsidP="00787718">
            <w:pPr>
              <w:pStyle w:val="TableHeadCenter"/>
            </w:pPr>
            <w:r w:rsidRPr="005F5298">
              <w:t>Point Meas. Corr.</w:t>
            </w:r>
          </w:p>
        </w:tc>
      </w:tr>
      <w:tr w:rsidR="00952FE6" w:rsidRPr="00826875" w14:paraId="6D5CAD66"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7CD73F58" w14:textId="77777777" w:rsidR="00952FE6" w:rsidRPr="005E4EB2" w:rsidRDefault="00952FE6" w:rsidP="00787718">
            <w:pPr>
              <w:pStyle w:val="TableTextCenter"/>
              <w:rPr>
                <w:b/>
              </w:rPr>
            </w:pPr>
            <w:r w:rsidRPr="005E4EB2">
              <w:rPr>
                <w:b/>
              </w:rPr>
              <w:t>6</w:t>
            </w:r>
          </w:p>
        </w:tc>
        <w:tc>
          <w:tcPr>
            <w:tcW w:w="915" w:type="dxa"/>
          </w:tcPr>
          <w:p w14:paraId="68A61D49" w14:textId="77777777" w:rsidR="00952FE6" w:rsidRPr="005E4EB2" w:rsidRDefault="00952FE6" w:rsidP="00787718">
            <w:pPr>
              <w:pStyle w:val="TableTextCenter"/>
            </w:pPr>
            <w:r w:rsidRPr="005E4EB2">
              <w:t>-2.16</w:t>
            </w:r>
          </w:p>
        </w:tc>
        <w:tc>
          <w:tcPr>
            <w:tcW w:w="1266" w:type="dxa"/>
          </w:tcPr>
          <w:p w14:paraId="47BE5F59" w14:textId="77777777" w:rsidR="00952FE6" w:rsidRPr="005E4EB2" w:rsidRDefault="00952FE6" w:rsidP="00787718">
            <w:pPr>
              <w:pStyle w:val="TableTextCenter"/>
            </w:pPr>
            <w:r w:rsidRPr="005E4EB2">
              <w:t>.54</w:t>
            </w:r>
          </w:p>
        </w:tc>
      </w:tr>
      <w:tr w:rsidR="00952FE6" w:rsidRPr="00826875" w14:paraId="407EEC1A" w14:textId="77777777" w:rsidTr="00787718">
        <w:trPr>
          <w:jc w:val="center"/>
        </w:trPr>
        <w:tc>
          <w:tcPr>
            <w:tcW w:w="604" w:type="dxa"/>
          </w:tcPr>
          <w:p w14:paraId="17751A9E" w14:textId="77777777" w:rsidR="00952FE6" w:rsidRPr="005E4EB2" w:rsidRDefault="00952FE6" w:rsidP="00787718">
            <w:pPr>
              <w:pStyle w:val="TableTextCenter"/>
              <w:rPr>
                <w:b/>
              </w:rPr>
            </w:pPr>
            <w:r w:rsidRPr="005E4EB2">
              <w:rPr>
                <w:b/>
              </w:rPr>
              <w:t>7</w:t>
            </w:r>
          </w:p>
        </w:tc>
        <w:tc>
          <w:tcPr>
            <w:tcW w:w="915" w:type="dxa"/>
          </w:tcPr>
          <w:p w14:paraId="028ADCEB" w14:textId="77777777" w:rsidR="00952FE6" w:rsidRPr="005E4EB2" w:rsidRDefault="00952FE6" w:rsidP="00787718">
            <w:pPr>
              <w:pStyle w:val="TableTextCenter"/>
            </w:pPr>
            <w:r w:rsidRPr="005E4EB2">
              <w:t>-1.20</w:t>
            </w:r>
          </w:p>
        </w:tc>
        <w:tc>
          <w:tcPr>
            <w:tcW w:w="1266" w:type="dxa"/>
          </w:tcPr>
          <w:p w14:paraId="2449DBB8" w14:textId="77777777" w:rsidR="00952FE6" w:rsidRPr="005E4EB2" w:rsidRDefault="00952FE6" w:rsidP="00787718">
            <w:pPr>
              <w:pStyle w:val="TableTextCenter"/>
            </w:pPr>
            <w:r w:rsidRPr="005E4EB2">
              <w:t>.60</w:t>
            </w:r>
          </w:p>
        </w:tc>
      </w:tr>
      <w:tr w:rsidR="00952FE6" w:rsidRPr="00826875" w14:paraId="26786312"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60346C26" w14:textId="77777777" w:rsidR="00952FE6" w:rsidRPr="005E4EB2" w:rsidRDefault="00952FE6" w:rsidP="00787718">
            <w:pPr>
              <w:pStyle w:val="TableTextCenter"/>
              <w:rPr>
                <w:b/>
              </w:rPr>
            </w:pPr>
            <w:r w:rsidRPr="005E4EB2">
              <w:rPr>
                <w:b/>
              </w:rPr>
              <w:t>8</w:t>
            </w:r>
          </w:p>
        </w:tc>
        <w:tc>
          <w:tcPr>
            <w:tcW w:w="915" w:type="dxa"/>
          </w:tcPr>
          <w:p w14:paraId="5625CB50" w14:textId="77777777" w:rsidR="00952FE6" w:rsidRPr="005E4EB2" w:rsidRDefault="00952FE6" w:rsidP="00787718">
            <w:pPr>
              <w:pStyle w:val="TableTextCenter"/>
            </w:pPr>
            <w:r w:rsidRPr="005E4EB2">
              <w:t>-.47</w:t>
            </w:r>
          </w:p>
        </w:tc>
        <w:tc>
          <w:tcPr>
            <w:tcW w:w="1266" w:type="dxa"/>
          </w:tcPr>
          <w:p w14:paraId="02F5B048" w14:textId="77777777" w:rsidR="00952FE6" w:rsidRPr="005E4EB2" w:rsidRDefault="00952FE6" w:rsidP="00787718">
            <w:pPr>
              <w:pStyle w:val="TableTextCenter"/>
            </w:pPr>
            <w:r w:rsidRPr="005E4EB2">
              <w:t>.52</w:t>
            </w:r>
          </w:p>
        </w:tc>
      </w:tr>
      <w:tr w:rsidR="00952FE6" w:rsidRPr="00826875" w14:paraId="49DF3B3B" w14:textId="77777777" w:rsidTr="00787718">
        <w:trPr>
          <w:jc w:val="center"/>
        </w:trPr>
        <w:tc>
          <w:tcPr>
            <w:tcW w:w="604" w:type="dxa"/>
          </w:tcPr>
          <w:p w14:paraId="737D63C2" w14:textId="77777777" w:rsidR="00952FE6" w:rsidRPr="005E4EB2" w:rsidRDefault="00952FE6" w:rsidP="00787718">
            <w:pPr>
              <w:pStyle w:val="TableTextCenter"/>
              <w:rPr>
                <w:b/>
              </w:rPr>
            </w:pPr>
            <w:r w:rsidRPr="005E4EB2">
              <w:rPr>
                <w:b/>
              </w:rPr>
              <w:t>11</w:t>
            </w:r>
          </w:p>
        </w:tc>
        <w:tc>
          <w:tcPr>
            <w:tcW w:w="915" w:type="dxa"/>
          </w:tcPr>
          <w:p w14:paraId="2C68FF7D" w14:textId="77777777" w:rsidR="00952FE6" w:rsidRPr="005E4EB2" w:rsidRDefault="00952FE6" w:rsidP="00787718">
            <w:pPr>
              <w:pStyle w:val="TableTextCenter"/>
            </w:pPr>
            <w:r w:rsidRPr="005E4EB2">
              <w:t>.24</w:t>
            </w:r>
          </w:p>
        </w:tc>
        <w:tc>
          <w:tcPr>
            <w:tcW w:w="1266" w:type="dxa"/>
          </w:tcPr>
          <w:p w14:paraId="531E3B8C" w14:textId="77777777" w:rsidR="00952FE6" w:rsidRPr="005E4EB2" w:rsidRDefault="00952FE6" w:rsidP="00787718">
            <w:pPr>
              <w:pStyle w:val="TableTextCenter"/>
            </w:pPr>
            <w:r w:rsidRPr="005E4EB2">
              <w:t>.37</w:t>
            </w:r>
          </w:p>
        </w:tc>
      </w:tr>
      <w:tr w:rsidR="00952FE6" w:rsidRPr="00826875" w14:paraId="6EB88836"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13F02A51" w14:textId="77777777" w:rsidR="00952FE6" w:rsidRPr="005E4EB2" w:rsidRDefault="00952FE6" w:rsidP="00787718">
            <w:pPr>
              <w:pStyle w:val="TableTextCenter"/>
              <w:rPr>
                <w:b/>
              </w:rPr>
            </w:pPr>
            <w:r w:rsidRPr="005E4EB2">
              <w:rPr>
                <w:b/>
              </w:rPr>
              <w:t>9</w:t>
            </w:r>
          </w:p>
        </w:tc>
        <w:tc>
          <w:tcPr>
            <w:tcW w:w="915" w:type="dxa"/>
          </w:tcPr>
          <w:p w14:paraId="7F941DC5" w14:textId="77777777" w:rsidR="00952FE6" w:rsidRPr="005E4EB2" w:rsidRDefault="00952FE6" w:rsidP="00787718">
            <w:pPr>
              <w:pStyle w:val="TableTextCenter"/>
            </w:pPr>
            <w:r w:rsidRPr="005E4EB2">
              <w:t>.46</w:t>
            </w:r>
          </w:p>
        </w:tc>
        <w:tc>
          <w:tcPr>
            <w:tcW w:w="1266" w:type="dxa"/>
          </w:tcPr>
          <w:p w14:paraId="7046FF2E" w14:textId="77777777" w:rsidR="00952FE6" w:rsidRPr="005E4EB2" w:rsidRDefault="00952FE6" w:rsidP="00787718">
            <w:pPr>
              <w:pStyle w:val="TableTextCenter"/>
            </w:pPr>
            <w:r w:rsidRPr="005E4EB2">
              <w:t>.43</w:t>
            </w:r>
          </w:p>
        </w:tc>
      </w:tr>
      <w:tr w:rsidR="00952FE6" w:rsidRPr="00826875" w14:paraId="3200824F" w14:textId="77777777" w:rsidTr="00787718">
        <w:trPr>
          <w:jc w:val="center"/>
        </w:trPr>
        <w:tc>
          <w:tcPr>
            <w:tcW w:w="604" w:type="dxa"/>
          </w:tcPr>
          <w:p w14:paraId="384E6D3D" w14:textId="77777777" w:rsidR="00952FE6" w:rsidRPr="005E4EB2" w:rsidRDefault="00952FE6" w:rsidP="00787718">
            <w:pPr>
              <w:pStyle w:val="TableTextCenter"/>
              <w:rPr>
                <w:b/>
              </w:rPr>
            </w:pPr>
            <w:r w:rsidRPr="005E4EB2">
              <w:rPr>
                <w:b/>
              </w:rPr>
              <w:t>10</w:t>
            </w:r>
          </w:p>
        </w:tc>
        <w:tc>
          <w:tcPr>
            <w:tcW w:w="915" w:type="dxa"/>
          </w:tcPr>
          <w:p w14:paraId="33C18D1C" w14:textId="77777777" w:rsidR="00952FE6" w:rsidRPr="005E4EB2" w:rsidRDefault="00952FE6" w:rsidP="00787718">
            <w:pPr>
              <w:pStyle w:val="TableTextCenter"/>
            </w:pPr>
            <w:r w:rsidRPr="005E4EB2">
              <w:t>3.13</w:t>
            </w:r>
          </w:p>
        </w:tc>
        <w:tc>
          <w:tcPr>
            <w:tcW w:w="1266" w:type="dxa"/>
          </w:tcPr>
          <w:p w14:paraId="234F3DBF" w14:textId="77777777" w:rsidR="00952FE6" w:rsidRPr="005E4EB2" w:rsidRDefault="00952FE6" w:rsidP="00787718">
            <w:pPr>
              <w:pStyle w:val="TableTextCenter"/>
            </w:pPr>
            <w:r w:rsidRPr="005E4EB2">
              <w:t>.46</w:t>
            </w:r>
          </w:p>
        </w:tc>
      </w:tr>
    </w:tbl>
    <w:p w14:paraId="5893D3D5" w14:textId="77777777" w:rsidR="00952FE6" w:rsidRDefault="00952FE6" w:rsidP="00952FE6">
      <w:pPr>
        <w:rPr>
          <w:color w:val="404040" w:themeColor="text1" w:themeTint="BF"/>
        </w:rPr>
      </w:pPr>
    </w:p>
    <w:p w14:paraId="3A3288FE" w14:textId="77777777" w:rsidR="00952FE6" w:rsidRPr="00B533DA" w:rsidRDefault="00952FE6" w:rsidP="00952FE6">
      <w:pPr>
        <w:pStyle w:val="Body"/>
        <w:rPr>
          <w:b/>
        </w:rPr>
      </w:pPr>
      <w:r w:rsidRPr="00B533DA">
        <w:lastRenderedPageBreak/>
        <w:t xml:space="preserve">The items </w:t>
      </w:r>
      <w:r>
        <w:t>in the Integration Techniques</w:t>
      </w:r>
      <w:r w:rsidRPr="00B533DA">
        <w:t xml:space="preserve"> domain range from easy to dif</w:t>
      </w:r>
      <w:r>
        <w:t xml:space="preserve">ficult to endorse and </w:t>
      </w:r>
      <w:r w:rsidRPr="002D3F33">
        <w:t>create an 8-</w:t>
      </w:r>
      <w:r w:rsidRPr="009D2EA5">
        <w:t>item scale</w:t>
      </w:r>
      <w:r w:rsidRPr="008C6C6E">
        <w:t xml:space="preserve"> (</w:t>
      </w:r>
      <w:r>
        <w:t>see Exhibit 5)</w:t>
      </w:r>
      <w:r w:rsidRPr="00B533DA">
        <w:t>.</w:t>
      </w:r>
    </w:p>
    <w:p w14:paraId="3FBE405B" w14:textId="34F016EE" w:rsidR="00952FE6" w:rsidRPr="00B50ECC" w:rsidRDefault="00952FE6" w:rsidP="00B50ECC">
      <w:pPr>
        <w:spacing w:before="240"/>
        <w:jc w:val="center"/>
        <w:rPr>
          <w:b/>
          <w:bCs/>
        </w:rPr>
      </w:pPr>
      <w:r w:rsidRPr="00B50ECC">
        <w:rPr>
          <w:b/>
          <w:bCs/>
        </w:rPr>
        <w:t>Exhibit 5. Integration Techniques</w:t>
      </w:r>
      <w:r w:rsidRPr="00B50ECC">
        <w:rPr>
          <w:b/>
          <w:bCs/>
        </w:rPr>
        <w:br/>
        <w:t>Items Ordered by Easy to Difficult to Endorse (answer correctly)</w:t>
      </w:r>
    </w:p>
    <w:tbl>
      <w:tblPr>
        <w:tblStyle w:val="PlainTable1"/>
        <w:tblW w:w="0" w:type="auto"/>
        <w:jc w:val="center"/>
        <w:tblLook w:val="0420" w:firstRow="1" w:lastRow="0" w:firstColumn="0" w:lastColumn="0" w:noHBand="0" w:noVBand="1"/>
      </w:tblPr>
      <w:tblGrid>
        <w:gridCol w:w="604"/>
        <w:gridCol w:w="915"/>
        <w:gridCol w:w="1176"/>
      </w:tblGrid>
      <w:tr w:rsidR="00952FE6" w:rsidRPr="00826875" w14:paraId="24F7AC6D" w14:textId="77777777" w:rsidTr="00787718">
        <w:trPr>
          <w:cnfStyle w:val="100000000000" w:firstRow="1" w:lastRow="0" w:firstColumn="0" w:lastColumn="0" w:oddVBand="0" w:evenVBand="0" w:oddHBand="0" w:evenHBand="0" w:firstRowFirstColumn="0" w:firstRowLastColumn="0" w:lastRowFirstColumn="0" w:lastRowLastColumn="0"/>
          <w:jc w:val="center"/>
        </w:trPr>
        <w:tc>
          <w:tcPr>
            <w:tcW w:w="604" w:type="dxa"/>
          </w:tcPr>
          <w:p w14:paraId="00B7B2DD" w14:textId="77777777" w:rsidR="00952FE6" w:rsidRPr="005F5298" w:rsidRDefault="00952FE6" w:rsidP="00787718">
            <w:pPr>
              <w:pStyle w:val="TableHeadCenter"/>
            </w:pPr>
            <w:r w:rsidRPr="005F5298">
              <w:t>Item</w:t>
            </w:r>
          </w:p>
        </w:tc>
        <w:tc>
          <w:tcPr>
            <w:tcW w:w="915" w:type="dxa"/>
          </w:tcPr>
          <w:p w14:paraId="2255668F" w14:textId="77777777" w:rsidR="00952FE6" w:rsidRPr="005F5298" w:rsidRDefault="00952FE6" w:rsidP="00787718">
            <w:pPr>
              <w:pStyle w:val="TableHeadCenter"/>
            </w:pPr>
            <w:r w:rsidRPr="005F5298">
              <w:t>Measure</w:t>
            </w:r>
          </w:p>
        </w:tc>
        <w:tc>
          <w:tcPr>
            <w:tcW w:w="1176" w:type="dxa"/>
          </w:tcPr>
          <w:p w14:paraId="414C3E1D" w14:textId="77777777" w:rsidR="00952FE6" w:rsidRPr="005F5298" w:rsidRDefault="00952FE6" w:rsidP="00787718">
            <w:pPr>
              <w:pStyle w:val="TableHeadCenter"/>
            </w:pPr>
            <w:r w:rsidRPr="005F5298">
              <w:t>Point Meas. Corr.</w:t>
            </w:r>
          </w:p>
        </w:tc>
      </w:tr>
      <w:tr w:rsidR="00952FE6" w:rsidRPr="00826875" w14:paraId="52E41DC4"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4C9E9123" w14:textId="77777777" w:rsidR="00952FE6" w:rsidRPr="00CA4AEC" w:rsidRDefault="00952FE6" w:rsidP="00787718">
            <w:pPr>
              <w:pStyle w:val="TableTextCenter"/>
              <w:rPr>
                <w:b/>
              </w:rPr>
            </w:pPr>
            <w:r w:rsidRPr="00CA4AEC">
              <w:rPr>
                <w:b/>
              </w:rPr>
              <w:t>17</w:t>
            </w:r>
          </w:p>
        </w:tc>
        <w:tc>
          <w:tcPr>
            <w:tcW w:w="915" w:type="dxa"/>
          </w:tcPr>
          <w:p w14:paraId="7A32C6C0" w14:textId="77777777" w:rsidR="00952FE6" w:rsidRPr="00CA4AEC" w:rsidRDefault="00952FE6" w:rsidP="00787718">
            <w:pPr>
              <w:pStyle w:val="TableTextCenter"/>
            </w:pPr>
            <w:r>
              <w:t>-1.45</w:t>
            </w:r>
          </w:p>
        </w:tc>
        <w:tc>
          <w:tcPr>
            <w:tcW w:w="1176" w:type="dxa"/>
          </w:tcPr>
          <w:p w14:paraId="08FFA831" w14:textId="77777777" w:rsidR="00952FE6" w:rsidRPr="00CA4AEC" w:rsidRDefault="00952FE6" w:rsidP="00787718">
            <w:pPr>
              <w:pStyle w:val="TableTextCenter"/>
            </w:pPr>
            <w:r>
              <w:t>.54</w:t>
            </w:r>
          </w:p>
        </w:tc>
      </w:tr>
      <w:tr w:rsidR="00952FE6" w:rsidRPr="00826875" w14:paraId="649F6452" w14:textId="77777777" w:rsidTr="00787718">
        <w:trPr>
          <w:jc w:val="center"/>
        </w:trPr>
        <w:tc>
          <w:tcPr>
            <w:tcW w:w="604" w:type="dxa"/>
          </w:tcPr>
          <w:p w14:paraId="1456CA5D" w14:textId="77777777" w:rsidR="00952FE6" w:rsidRPr="00CA4AEC" w:rsidRDefault="00952FE6" w:rsidP="00787718">
            <w:pPr>
              <w:pStyle w:val="TableTextCenter"/>
              <w:rPr>
                <w:b/>
              </w:rPr>
            </w:pPr>
            <w:r w:rsidRPr="00CA4AEC">
              <w:rPr>
                <w:b/>
              </w:rPr>
              <w:t>14</w:t>
            </w:r>
          </w:p>
        </w:tc>
        <w:tc>
          <w:tcPr>
            <w:tcW w:w="915" w:type="dxa"/>
          </w:tcPr>
          <w:p w14:paraId="609E0350" w14:textId="77777777" w:rsidR="00952FE6" w:rsidRPr="00CA4AEC" w:rsidRDefault="00952FE6" w:rsidP="00787718">
            <w:pPr>
              <w:pStyle w:val="TableTextCenter"/>
            </w:pPr>
            <w:r>
              <w:t>-.82</w:t>
            </w:r>
          </w:p>
        </w:tc>
        <w:tc>
          <w:tcPr>
            <w:tcW w:w="1176" w:type="dxa"/>
          </w:tcPr>
          <w:p w14:paraId="28F1F060" w14:textId="77777777" w:rsidR="00952FE6" w:rsidRPr="00CA4AEC" w:rsidRDefault="00952FE6" w:rsidP="00787718">
            <w:pPr>
              <w:pStyle w:val="TableTextCenter"/>
            </w:pPr>
            <w:r>
              <w:t>.45</w:t>
            </w:r>
          </w:p>
        </w:tc>
      </w:tr>
      <w:tr w:rsidR="00952FE6" w:rsidRPr="00826875" w14:paraId="1F3B77C6"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51D888A3" w14:textId="77777777" w:rsidR="00952FE6" w:rsidRPr="00CA4AEC" w:rsidRDefault="00952FE6" w:rsidP="00787718">
            <w:pPr>
              <w:pStyle w:val="TableTextCenter"/>
              <w:rPr>
                <w:b/>
              </w:rPr>
            </w:pPr>
            <w:r w:rsidRPr="00CA4AEC">
              <w:rPr>
                <w:b/>
              </w:rPr>
              <w:t>12</w:t>
            </w:r>
          </w:p>
        </w:tc>
        <w:tc>
          <w:tcPr>
            <w:tcW w:w="915" w:type="dxa"/>
          </w:tcPr>
          <w:p w14:paraId="7AFEAFCD" w14:textId="77777777" w:rsidR="00952FE6" w:rsidRPr="00CA4AEC" w:rsidRDefault="00952FE6" w:rsidP="00787718">
            <w:pPr>
              <w:pStyle w:val="TableTextCenter"/>
            </w:pPr>
            <w:r>
              <w:t>-.38</w:t>
            </w:r>
          </w:p>
        </w:tc>
        <w:tc>
          <w:tcPr>
            <w:tcW w:w="1176" w:type="dxa"/>
          </w:tcPr>
          <w:p w14:paraId="17AB3C78" w14:textId="77777777" w:rsidR="00952FE6" w:rsidRPr="00CA4AEC" w:rsidRDefault="00952FE6" w:rsidP="00787718">
            <w:pPr>
              <w:pStyle w:val="TableTextCenter"/>
            </w:pPr>
            <w:r>
              <w:t>.42</w:t>
            </w:r>
          </w:p>
        </w:tc>
      </w:tr>
      <w:tr w:rsidR="00952FE6" w:rsidRPr="00826875" w14:paraId="06030229" w14:textId="77777777" w:rsidTr="00787718">
        <w:trPr>
          <w:jc w:val="center"/>
        </w:trPr>
        <w:tc>
          <w:tcPr>
            <w:tcW w:w="604" w:type="dxa"/>
          </w:tcPr>
          <w:p w14:paraId="476EB8E7" w14:textId="77777777" w:rsidR="00952FE6" w:rsidRPr="00CA4AEC" w:rsidRDefault="00952FE6" w:rsidP="00787718">
            <w:pPr>
              <w:pStyle w:val="TableTextCenter"/>
              <w:rPr>
                <w:b/>
              </w:rPr>
            </w:pPr>
            <w:r w:rsidRPr="00CA4AEC">
              <w:rPr>
                <w:b/>
              </w:rPr>
              <w:t>16</w:t>
            </w:r>
          </w:p>
        </w:tc>
        <w:tc>
          <w:tcPr>
            <w:tcW w:w="915" w:type="dxa"/>
          </w:tcPr>
          <w:p w14:paraId="7DB844D0" w14:textId="77777777" w:rsidR="00952FE6" w:rsidRPr="00CA4AEC" w:rsidRDefault="00952FE6" w:rsidP="00787718">
            <w:pPr>
              <w:pStyle w:val="TableTextCenter"/>
            </w:pPr>
            <w:r>
              <w:t>-.05</w:t>
            </w:r>
          </w:p>
        </w:tc>
        <w:tc>
          <w:tcPr>
            <w:tcW w:w="1176" w:type="dxa"/>
          </w:tcPr>
          <w:p w14:paraId="2134EA08" w14:textId="77777777" w:rsidR="00952FE6" w:rsidRPr="00CA4AEC" w:rsidRDefault="00952FE6" w:rsidP="00787718">
            <w:pPr>
              <w:pStyle w:val="TableTextCenter"/>
            </w:pPr>
            <w:r>
              <w:t>.46</w:t>
            </w:r>
          </w:p>
        </w:tc>
      </w:tr>
      <w:tr w:rsidR="00952FE6" w:rsidRPr="00826875" w14:paraId="0994DBA5"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3C769CC9" w14:textId="77777777" w:rsidR="00952FE6" w:rsidRPr="00CA4AEC" w:rsidRDefault="00952FE6" w:rsidP="00787718">
            <w:pPr>
              <w:pStyle w:val="TableTextCenter"/>
              <w:rPr>
                <w:b/>
              </w:rPr>
            </w:pPr>
            <w:r w:rsidRPr="00CA4AEC">
              <w:rPr>
                <w:b/>
              </w:rPr>
              <w:t>18</w:t>
            </w:r>
          </w:p>
        </w:tc>
        <w:tc>
          <w:tcPr>
            <w:tcW w:w="915" w:type="dxa"/>
          </w:tcPr>
          <w:p w14:paraId="2D69A635" w14:textId="77777777" w:rsidR="00952FE6" w:rsidRPr="00CA4AEC" w:rsidRDefault="00952FE6" w:rsidP="00787718">
            <w:pPr>
              <w:pStyle w:val="TableTextCenter"/>
            </w:pPr>
            <w:r>
              <w:t>.07</w:t>
            </w:r>
          </w:p>
        </w:tc>
        <w:tc>
          <w:tcPr>
            <w:tcW w:w="1176" w:type="dxa"/>
          </w:tcPr>
          <w:p w14:paraId="491A1B44" w14:textId="77777777" w:rsidR="00952FE6" w:rsidRPr="00CA4AEC" w:rsidRDefault="00952FE6" w:rsidP="00787718">
            <w:pPr>
              <w:pStyle w:val="TableTextCenter"/>
            </w:pPr>
            <w:r>
              <w:t>.42</w:t>
            </w:r>
          </w:p>
        </w:tc>
      </w:tr>
      <w:tr w:rsidR="00952FE6" w:rsidRPr="00826875" w14:paraId="0ED86483" w14:textId="77777777" w:rsidTr="00787718">
        <w:trPr>
          <w:jc w:val="center"/>
        </w:trPr>
        <w:tc>
          <w:tcPr>
            <w:tcW w:w="604" w:type="dxa"/>
          </w:tcPr>
          <w:p w14:paraId="2EBAF78C" w14:textId="77777777" w:rsidR="00952FE6" w:rsidRPr="00CA4AEC" w:rsidRDefault="00952FE6" w:rsidP="00787718">
            <w:pPr>
              <w:pStyle w:val="TableTextCenter"/>
              <w:rPr>
                <w:b/>
              </w:rPr>
            </w:pPr>
            <w:r w:rsidRPr="00CA4AEC">
              <w:rPr>
                <w:b/>
              </w:rPr>
              <w:t>13</w:t>
            </w:r>
          </w:p>
        </w:tc>
        <w:tc>
          <w:tcPr>
            <w:tcW w:w="915" w:type="dxa"/>
          </w:tcPr>
          <w:p w14:paraId="55B78EF3" w14:textId="77777777" w:rsidR="00952FE6" w:rsidRPr="00CA4AEC" w:rsidRDefault="00952FE6" w:rsidP="00787718">
            <w:pPr>
              <w:pStyle w:val="TableTextCenter"/>
            </w:pPr>
            <w:r>
              <w:t>.53</w:t>
            </w:r>
          </w:p>
        </w:tc>
        <w:tc>
          <w:tcPr>
            <w:tcW w:w="1176" w:type="dxa"/>
          </w:tcPr>
          <w:p w14:paraId="7DF3D8FD" w14:textId="77777777" w:rsidR="00952FE6" w:rsidRPr="00CA4AEC" w:rsidRDefault="00952FE6" w:rsidP="00787718">
            <w:pPr>
              <w:pStyle w:val="TableTextCenter"/>
            </w:pPr>
            <w:r>
              <w:t>.44</w:t>
            </w:r>
          </w:p>
        </w:tc>
      </w:tr>
      <w:tr w:rsidR="00952FE6" w:rsidRPr="00826875" w14:paraId="2FFD4F63"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1E94C025" w14:textId="77777777" w:rsidR="00952FE6" w:rsidRPr="00CA4AEC" w:rsidRDefault="00952FE6" w:rsidP="00787718">
            <w:pPr>
              <w:pStyle w:val="TableTextCenter"/>
              <w:rPr>
                <w:b/>
              </w:rPr>
            </w:pPr>
            <w:r w:rsidRPr="00CA4AEC">
              <w:rPr>
                <w:b/>
              </w:rPr>
              <w:t>15</w:t>
            </w:r>
          </w:p>
        </w:tc>
        <w:tc>
          <w:tcPr>
            <w:tcW w:w="915" w:type="dxa"/>
          </w:tcPr>
          <w:p w14:paraId="4B9C1B04" w14:textId="77777777" w:rsidR="00952FE6" w:rsidRPr="00CA4AEC" w:rsidRDefault="00952FE6" w:rsidP="00787718">
            <w:pPr>
              <w:pStyle w:val="TableTextCenter"/>
            </w:pPr>
            <w:r>
              <w:t>1.02</w:t>
            </w:r>
          </w:p>
        </w:tc>
        <w:tc>
          <w:tcPr>
            <w:tcW w:w="1176" w:type="dxa"/>
          </w:tcPr>
          <w:p w14:paraId="3EC53E8C" w14:textId="77777777" w:rsidR="00952FE6" w:rsidRPr="00CA4AEC" w:rsidRDefault="00952FE6" w:rsidP="00787718">
            <w:pPr>
              <w:pStyle w:val="TableTextCenter"/>
            </w:pPr>
            <w:r>
              <w:t>.36</w:t>
            </w:r>
          </w:p>
        </w:tc>
      </w:tr>
      <w:tr w:rsidR="00952FE6" w:rsidRPr="00826875" w14:paraId="4CAA571E" w14:textId="77777777" w:rsidTr="00787718">
        <w:trPr>
          <w:jc w:val="center"/>
        </w:trPr>
        <w:tc>
          <w:tcPr>
            <w:tcW w:w="604" w:type="dxa"/>
          </w:tcPr>
          <w:p w14:paraId="23DB4A3B" w14:textId="77777777" w:rsidR="00952FE6" w:rsidRPr="00CA4AEC" w:rsidRDefault="00952FE6" w:rsidP="00787718">
            <w:pPr>
              <w:pStyle w:val="TableTextCenter"/>
              <w:rPr>
                <w:b/>
              </w:rPr>
            </w:pPr>
            <w:r w:rsidRPr="00CA4AEC">
              <w:rPr>
                <w:b/>
              </w:rPr>
              <w:t>19</w:t>
            </w:r>
          </w:p>
        </w:tc>
        <w:tc>
          <w:tcPr>
            <w:tcW w:w="915" w:type="dxa"/>
          </w:tcPr>
          <w:p w14:paraId="2EBB74EE" w14:textId="77777777" w:rsidR="00952FE6" w:rsidRPr="00CA4AEC" w:rsidRDefault="00952FE6" w:rsidP="00787718">
            <w:pPr>
              <w:pStyle w:val="TableTextCenter"/>
            </w:pPr>
            <w:r>
              <w:t>1.09</w:t>
            </w:r>
          </w:p>
        </w:tc>
        <w:tc>
          <w:tcPr>
            <w:tcW w:w="1176" w:type="dxa"/>
          </w:tcPr>
          <w:p w14:paraId="68818A7A" w14:textId="77777777" w:rsidR="00952FE6" w:rsidRPr="00CA4AEC" w:rsidRDefault="00952FE6" w:rsidP="00787718">
            <w:pPr>
              <w:pStyle w:val="TableTextCenter"/>
            </w:pPr>
            <w:r>
              <w:t>.39</w:t>
            </w:r>
          </w:p>
        </w:tc>
      </w:tr>
    </w:tbl>
    <w:p w14:paraId="36F6DBB4" w14:textId="77777777" w:rsidR="00952FE6" w:rsidRPr="0096353C" w:rsidRDefault="00952FE6" w:rsidP="00952FE6">
      <w:pPr>
        <w:pStyle w:val="Body"/>
        <w:rPr>
          <w:rStyle w:val="BoldLead-In"/>
        </w:rPr>
      </w:pPr>
      <w:r w:rsidRPr="00062816">
        <w:t xml:space="preserve">The items in the Parametric Functions domain range from easy to difficult to endorse and create </w:t>
      </w:r>
      <w:r w:rsidRPr="00156F3F">
        <w:t>a 5-</w:t>
      </w:r>
      <w:r w:rsidRPr="00062816">
        <w:t>item scale (see Exhibit 6).</w:t>
      </w:r>
    </w:p>
    <w:p w14:paraId="37574B87" w14:textId="74C5663F" w:rsidR="00952FE6" w:rsidRPr="00B50ECC" w:rsidRDefault="00952FE6" w:rsidP="00B50ECC">
      <w:pPr>
        <w:spacing w:before="240"/>
        <w:jc w:val="center"/>
        <w:rPr>
          <w:b/>
          <w:bCs/>
        </w:rPr>
      </w:pPr>
      <w:r w:rsidRPr="00B50ECC">
        <w:rPr>
          <w:b/>
          <w:bCs/>
        </w:rPr>
        <w:t>Exhibit 6. Parametric Functions</w:t>
      </w:r>
      <w:r w:rsidRPr="00B50ECC">
        <w:rPr>
          <w:b/>
          <w:bCs/>
        </w:rPr>
        <w:br/>
        <w:t>Items Ordered by Easy to Difficult to Endorse (answer correctly)</w:t>
      </w:r>
    </w:p>
    <w:tbl>
      <w:tblPr>
        <w:tblStyle w:val="PlainTable1"/>
        <w:tblW w:w="0" w:type="auto"/>
        <w:jc w:val="center"/>
        <w:tblLook w:val="0420" w:firstRow="1" w:lastRow="0" w:firstColumn="0" w:lastColumn="0" w:noHBand="0" w:noVBand="1"/>
      </w:tblPr>
      <w:tblGrid>
        <w:gridCol w:w="604"/>
        <w:gridCol w:w="915"/>
        <w:gridCol w:w="1266"/>
      </w:tblGrid>
      <w:tr w:rsidR="00952FE6" w:rsidRPr="00826875" w14:paraId="0BB25510" w14:textId="77777777" w:rsidTr="00787718">
        <w:trPr>
          <w:cnfStyle w:val="100000000000" w:firstRow="1" w:lastRow="0" w:firstColumn="0" w:lastColumn="0" w:oddVBand="0" w:evenVBand="0" w:oddHBand="0" w:evenHBand="0" w:firstRowFirstColumn="0" w:firstRowLastColumn="0" w:lastRowFirstColumn="0" w:lastRowLastColumn="0"/>
          <w:jc w:val="center"/>
        </w:trPr>
        <w:tc>
          <w:tcPr>
            <w:tcW w:w="604" w:type="dxa"/>
          </w:tcPr>
          <w:p w14:paraId="2AF94A4B" w14:textId="77777777" w:rsidR="00952FE6" w:rsidRPr="005F5298" w:rsidRDefault="00952FE6" w:rsidP="00787718">
            <w:pPr>
              <w:pStyle w:val="TableHeadCenter"/>
            </w:pPr>
            <w:r w:rsidRPr="005F5298">
              <w:t>Item</w:t>
            </w:r>
          </w:p>
        </w:tc>
        <w:tc>
          <w:tcPr>
            <w:tcW w:w="915" w:type="dxa"/>
          </w:tcPr>
          <w:p w14:paraId="38A3E754" w14:textId="77777777" w:rsidR="00952FE6" w:rsidRPr="005F5298" w:rsidRDefault="00952FE6" w:rsidP="00787718">
            <w:pPr>
              <w:pStyle w:val="TableHeadCenter"/>
            </w:pPr>
            <w:r w:rsidRPr="005F5298">
              <w:t>Measure</w:t>
            </w:r>
          </w:p>
        </w:tc>
        <w:tc>
          <w:tcPr>
            <w:tcW w:w="1266" w:type="dxa"/>
          </w:tcPr>
          <w:p w14:paraId="02EE5151" w14:textId="77777777" w:rsidR="00952FE6" w:rsidRPr="005F5298" w:rsidRDefault="00952FE6" w:rsidP="00787718">
            <w:pPr>
              <w:pStyle w:val="TableHeadCenter"/>
            </w:pPr>
            <w:r w:rsidRPr="005F5298">
              <w:t>Point Meas. Corr.</w:t>
            </w:r>
          </w:p>
        </w:tc>
      </w:tr>
      <w:tr w:rsidR="00952FE6" w:rsidRPr="00826875" w14:paraId="1D177209"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537608FA" w14:textId="77777777" w:rsidR="00952FE6" w:rsidRPr="00156F3F" w:rsidRDefault="00952FE6" w:rsidP="00787718">
            <w:pPr>
              <w:pStyle w:val="TableTextCenter"/>
              <w:rPr>
                <w:b/>
              </w:rPr>
            </w:pPr>
            <w:r w:rsidRPr="00156F3F">
              <w:rPr>
                <w:b/>
              </w:rPr>
              <w:t>22</w:t>
            </w:r>
          </w:p>
        </w:tc>
        <w:tc>
          <w:tcPr>
            <w:tcW w:w="915" w:type="dxa"/>
          </w:tcPr>
          <w:p w14:paraId="72433833" w14:textId="77777777" w:rsidR="00952FE6" w:rsidRPr="00156F3F" w:rsidRDefault="00952FE6" w:rsidP="00787718">
            <w:pPr>
              <w:pStyle w:val="TableTextCenter"/>
            </w:pPr>
            <w:r w:rsidRPr="00156F3F">
              <w:t>-2.15</w:t>
            </w:r>
          </w:p>
        </w:tc>
        <w:tc>
          <w:tcPr>
            <w:tcW w:w="1266" w:type="dxa"/>
          </w:tcPr>
          <w:p w14:paraId="17CFE1D5" w14:textId="77777777" w:rsidR="00952FE6" w:rsidRPr="00156F3F" w:rsidRDefault="00952FE6" w:rsidP="00787718">
            <w:pPr>
              <w:pStyle w:val="TableTextCenter"/>
            </w:pPr>
            <w:r w:rsidRPr="00156F3F">
              <w:t>.66</w:t>
            </w:r>
          </w:p>
        </w:tc>
      </w:tr>
      <w:tr w:rsidR="00952FE6" w:rsidRPr="00826875" w14:paraId="61346EB6" w14:textId="77777777" w:rsidTr="00787718">
        <w:trPr>
          <w:jc w:val="center"/>
        </w:trPr>
        <w:tc>
          <w:tcPr>
            <w:tcW w:w="604" w:type="dxa"/>
          </w:tcPr>
          <w:p w14:paraId="277E8BF4" w14:textId="77777777" w:rsidR="00952FE6" w:rsidRPr="00156F3F" w:rsidRDefault="00952FE6" w:rsidP="00787718">
            <w:pPr>
              <w:pStyle w:val="TableTextCenter"/>
              <w:rPr>
                <w:b/>
              </w:rPr>
            </w:pPr>
            <w:r w:rsidRPr="00156F3F">
              <w:rPr>
                <w:b/>
              </w:rPr>
              <w:t>21</w:t>
            </w:r>
          </w:p>
        </w:tc>
        <w:tc>
          <w:tcPr>
            <w:tcW w:w="915" w:type="dxa"/>
          </w:tcPr>
          <w:p w14:paraId="3CCBCA76" w14:textId="77777777" w:rsidR="00952FE6" w:rsidRPr="00156F3F" w:rsidRDefault="00952FE6" w:rsidP="00787718">
            <w:pPr>
              <w:pStyle w:val="TableTextCenter"/>
            </w:pPr>
            <w:r w:rsidRPr="00156F3F">
              <w:t>-.24</w:t>
            </w:r>
          </w:p>
        </w:tc>
        <w:tc>
          <w:tcPr>
            <w:tcW w:w="1266" w:type="dxa"/>
          </w:tcPr>
          <w:p w14:paraId="7122DAE5" w14:textId="77777777" w:rsidR="00952FE6" w:rsidRPr="00156F3F" w:rsidRDefault="00952FE6" w:rsidP="00787718">
            <w:pPr>
              <w:pStyle w:val="TableTextCenter"/>
            </w:pPr>
            <w:r w:rsidRPr="00156F3F">
              <w:t>.55</w:t>
            </w:r>
          </w:p>
        </w:tc>
      </w:tr>
      <w:tr w:rsidR="00952FE6" w:rsidRPr="00826875" w14:paraId="12155585"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33882F22" w14:textId="77777777" w:rsidR="00952FE6" w:rsidRPr="00156F3F" w:rsidRDefault="00952FE6" w:rsidP="00787718">
            <w:pPr>
              <w:pStyle w:val="TableTextCenter"/>
              <w:rPr>
                <w:b/>
              </w:rPr>
            </w:pPr>
            <w:r w:rsidRPr="00156F3F">
              <w:rPr>
                <w:b/>
              </w:rPr>
              <w:t>23</w:t>
            </w:r>
          </w:p>
        </w:tc>
        <w:tc>
          <w:tcPr>
            <w:tcW w:w="915" w:type="dxa"/>
          </w:tcPr>
          <w:p w14:paraId="0A84FE3A" w14:textId="77777777" w:rsidR="00952FE6" w:rsidRPr="00156F3F" w:rsidRDefault="00952FE6" w:rsidP="00787718">
            <w:pPr>
              <w:pStyle w:val="TableTextCenter"/>
            </w:pPr>
            <w:r w:rsidRPr="00156F3F">
              <w:t>-.21</w:t>
            </w:r>
          </w:p>
        </w:tc>
        <w:tc>
          <w:tcPr>
            <w:tcW w:w="1266" w:type="dxa"/>
          </w:tcPr>
          <w:p w14:paraId="2B19A680" w14:textId="77777777" w:rsidR="00952FE6" w:rsidRPr="00156F3F" w:rsidRDefault="00952FE6" w:rsidP="00787718">
            <w:pPr>
              <w:pStyle w:val="TableTextCenter"/>
            </w:pPr>
            <w:r w:rsidRPr="00156F3F">
              <w:t>.49</w:t>
            </w:r>
          </w:p>
        </w:tc>
      </w:tr>
      <w:tr w:rsidR="00952FE6" w:rsidRPr="00826875" w14:paraId="4EF38BAA" w14:textId="77777777" w:rsidTr="00787718">
        <w:trPr>
          <w:jc w:val="center"/>
        </w:trPr>
        <w:tc>
          <w:tcPr>
            <w:tcW w:w="604" w:type="dxa"/>
          </w:tcPr>
          <w:p w14:paraId="577E7AB3" w14:textId="77777777" w:rsidR="00952FE6" w:rsidRPr="00156F3F" w:rsidRDefault="00952FE6" w:rsidP="00787718">
            <w:pPr>
              <w:pStyle w:val="TableTextCenter"/>
              <w:rPr>
                <w:b/>
              </w:rPr>
            </w:pPr>
            <w:r w:rsidRPr="00156F3F">
              <w:rPr>
                <w:b/>
              </w:rPr>
              <w:t>20</w:t>
            </w:r>
          </w:p>
        </w:tc>
        <w:tc>
          <w:tcPr>
            <w:tcW w:w="915" w:type="dxa"/>
          </w:tcPr>
          <w:p w14:paraId="2A360563" w14:textId="77777777" w:rsidR="00952FE6" w:rsidRPr="00156F3F" w:rsidRDefault="00952FE6" w:rsidP="00787718">
            <w:pPr>
              <w:pStyle w:val="TableTextCenter"/>
            </w:pPr>
            <w:r w:rsidRPr="00156F3F">
              <w:t>.07</w:t>
            </w:r>
          </w:p>
        </w:tc>
        <w:tc>
          <w:tcPr>
            <w:tcW w:w="1266" w:type="dxa"/>
          </w:tcPr>
          <w:p w14:paraId="75797111" w14:textId="77777777" w:rsidR="00952FE6" w:rsidRPr="00156F3F" w:rsidRDefault="00952FE6" w:rsidP="00787718">
            <w:pPr>
              <w:pStyle w:val="TableTextCenter"/>
            </w:pPr>
            <w:r w:rsidRPr="00156F3F">
              <w:t>.52</w:t>
            </w:r>
          </w:p>
        </w:tc>
      </w:tr>
      <w:tr w:rsidR="00952FE6" w:rsidRPr="00826875" w14:paraId="4F96591B"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7041E793" w14:textId="77777777" w:rsidR="00952FE6" w:rsidRPr="00156F3F" w:rsidRDefault="00952FE6" w:rsidP="00787718">
            <w:pPr>
              <w:pStyle w:val="TableTextCenter"/>
              <w:rPr>
                <w:b/>
              </w:rPr>
            </w:pPr>
            <w:r w:rsidRPr="00156F3F">
              <w:rPr>
                <w:b/>
              </w:rPr>
              <w:t>24</w:t>
            </w:r>
          </w:p>
        </w:tc>
        <w:tc>
          <w:tcPr>
            <w:tcW w:w="915" w:type="dxa"/>
          </w:tcPr>
          <w:p w14:paraId="2B5DE50B" w14:textId="77777777" w:rsidR="00952FE6" w:rsidRPr="00156F3F" w:rsidRDefault="00952FE6" w:rsidP="00787718">
            <w:pPr>
              <w:pStyle w:val="TableTextCenter"/>
            </w:pPr>
            <w:r w:rsidRPr="00156F3F">
              <w:t>2.53</w:t>
            </w:r>
          </w:p>
        </w:tc>
        <w:tc>
          <w:tcPr>
            <w:tcW w:w="1266" w:type="dxa"/>
          </w:tcPr>
          <w:p w14:paraId="4C28AD8A" w14:textId="77777777" w:rsidR="00952FE6" w:rsidRPr="00156F3F" w:rsidRDefault="00952FE6" w:rsidP="00787718">
            <w:pPr>
              <w:pStyle w:val="TableTextCenter"/>
            </w:pPr>
            <w:r w:rsidRPr="00156F3F">
              <w:t>.40</w:t>
            </w:r>
          </w:p>
        </w:tc>
      </w:tr>
    </w:tbl>
    <w:p w14:paraId="546416DB" w14:textId="05AB96B4" w:rsidR="00952FE6" w:rsidRDefault="00952FE6" w:rsidP="00952FE6">
      <w:pPr>
        <w:pStyle w:val="Body"/>
        <w:rPr>
          <w:kern w:val="28"/>
        </w:rPr>
      </w:pPr>
      <w:r w:rsidRPr="00062816">
        <w:t xml:space="preserve">The items in the </w:t>
      </w:r>
      <w:r w:rsidR="007D0580">
        <w:t>Physical Applications</w:t>
      </w:r>
      <w:r w:rsidRPr="00062816">
        <w:t xml:space="preserve"> domain range from easy to difficult to endorse and </w:t>
      </w:r>
      <w:r w:rsidRPr="00030D3B">
        <w:t>create a 7-item</w:t>
      </w:r>
      <w:r w:rsidRPr="00062816">
        <w:t xml:space="preserve"> scale as shown in Exhibit 7.</w:t>
      </w:r>
    </w:p>
    <w:p w14:paraId="1ECDC32D" w14:textId="47B5DA72" w:rsidR="00952FE6" w:rsidRPr="00B50ECC" w:rsidRDefault="00952FE6" w:rsidP="008E3009">
      <w:pPr>
        <w:keepNext/>
        <w:spacing w:before="240"/>
        <w:jc w:val="center"/>
        <w:rPr>
          <w:b/>
          <w:bCs/>
        </w:rPr>
      </w:pPr>
      <w:r w:rsidRPr="00B50ECC">
        <w:rPr>
          <w:b/>
          <w:bCs/>
        </w:rPr>
        <w:lastRenderedPageBreak/>
        <w:t>Exhibit 7. Physic</w:t>
      </w:r>
      <w:r w:rsidR="007D0580">
        <w:rPr>
          <w:b/>
          <w:bCs/>
        </w:rPr>
        <w:t>al Application</w:t>
      </w:r>
      <w:r w:rsidRPr="00B50ECC">
        <w:rPr>
          <w:b/>
          <w:bCs/>
        </w:rPr>
        <w:t>s</w:t>
      </w:r>
      <w:r w:rsidRPr="00B50ECC">
        <w:rPr>
          <w:b/>
          <w:bCs/>
        </w:rPr>
        <w:br/>
        <w:t>Items Ordered by Easy to Difficult to Endorse (answer correctly)</w:t>
      </w:r>
    </w:p>
    <w:tbl>
      <w:tblPr>
        <w:tblStyle w:val="PlainTable1"/>
        <w:tblW w:w="0" w:type="auto"/>
        <w:jc w:val="center"/>
        <w:tblLook w:val="0420" w:firstRow="1" w:lastRow="0" w:firstColumn="0" w:lastColumn="0" w:noHBand="0" w:noVBand="1"/>
      </w:tblPr>
      <w:tblGrid>
        <w:gridCol w:w="604"/>
        <w:gridCol w:w="915"/>
        <w:gridCol w:w="1266"/>
      </w:tblGrid>
      <w:tr w:rsidR="00952FE6" w:rsidRPr="00826875" w14:paraId="5D450BE8" w14:textId="77777777" w:rsidTr="00787718">
        <w:trPr>
          <w:cnfStyle w:val="100000000000" w:firstRow="1" w:lastRow="0" w:firstColumn="0" w:lastColumn="0" w:oddVBand="0" w:evenVBand="0" w:oddHBand="0" w:evenHBand="0" w:firstRowFirstColumn="0" w:firstRowLastColumn="0" w:lastRowFirstColumn="0" w:lastRowLastColumn="0"/>
          <w:jc w:val="center"/>
        </w:trPr>
        <w:tc>
          <w:tcPr>
            <w:tcW w:w="604" w:type="dxa"/>
          </w:tcPr>
          <w:p w14:paraId="56C5533D" w14:textId="77777777" w:rsidR="00952FE6" w:rsidRPr="005F5298" w:rsidRDefault="00952FE6" w:rsidP="008E3009">
            <w:pPr>
              <w:pStyle w:val="TableHeadCenter"/>
              <w:keepNext/>
            </w:pPr>
            <w:r w:rsidRPr="005F5298">
              <w:t>Item</w:t>
            </w:r>
          </w:p>
        </w:tc>
        <w:tc>
          <w:tcPr>
            <w:tcW w:w="915" w:type="dxa"/>
          </w:tcPr>
          <w:p w14:paraId="6B172658" w14:textId="77777777" w:rsidR="00952FE6" w:rsidRPr="005F5298" w:rsidRDefault="00952FE6" w:rsidP="008E3009">
            <w:pPr>
              <w:pStyle w:val="TableHeadCenter"/>
              <w:keepNext/>
            </w:pPr>
            <w:r w:rsidRPr="005F5298">
              <w:t>Measure</w:t>
            </w:r>
          </w:p>
        </w:tc>
        <w:tc>
          <w:tcPr>
            <w:tcW w:w="1266" w:type="dxa"/>
          </w:tcPr>
          <w:p w14:paraId="72270057" w14:textId="77777777" w:rsidR="00952FE6" w:rsidRPr="005F5298" w:rsidRDefault="00952FE6" w:rsidP="008E3009">
            <w:pPr>
              <w:pStyle w:val="TableHeadCenter"/>
              <w:keepNext/>
            </w:pPr>
            <w:r w:rsidRPr="005F5298">
              <w:t>Point Meas. Corr.</w:t>
            </w:r>
          </w:p>
        </w:tc>
      </w:tr>
      <w:tr w:rsidR="00952FE6" w:rsidRPr="00826875" w14:paraId="52E7784D"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3CE69853" w14:textId="77777777" w:rsidR="00952FE6" w:rsidRPr="00614E33" w:rsidRDefault="00952FE6" w:rsidP="008E3009">
            <w:pPr>
              <w:pStyle w:val="TableTextCenter"/>
              <w:keepNext/>
              <w:rPr>
                <w:b/>
              </w:rPr>
            </w:pPr>
            <w:r w:rsidRPr="00614E33">
              <w:rPr>
                <w:b/>
              </w:rPr>
              <w:t>29</w:t>
            </w:r>
          </w:p>
        </w:tc>
        <w:tc>
          <w:tcPr>
            <w:tcW w:w="915" w:type="dxa"/>
          </w:tcPr>
          <w:p w14:paraId="756E8835" w14:textId="77777777" w:rsidR="00952FE6" w:rsidRPr="00E46993" w:rsidRDefault="00952FE6" w:rsidP="008E3009">
            <w:pPr>
              <w:pStyle w:val="TableTextCenter"/>
              <w:keepNext/>
            </w:pPr>
            <w:r w:rsidRPr="00E46993">
              <w:t>-1.11</w:t>
            </w:r>
          </w:p>
        </w:tc>
        <w:tc>
          <w:tcPr>
            <w:tcW w:w="1266" w:type="dxa"/>
          </w:tcPr>
          <w:p w14:paraId="2C6C5436" w14:textId="77777777" w:rsidR="00952FE6" w:rsidRPr="00E46993" w:rsidRDefault="00952FE6" w:rsidP="008E3009">
            <w:pPr>
              <w:pStyle w:val="TableTextCenter"/>
              <w:keepNext/>
            </w:pPr>
            <w:r w:rsidRPr="00E46993">
              <w:t>.45</w:t>
            </w:r>
          </w:p>
        </w:tc>
      </w:tr>
      <w:tr w:rsidR="00952FE6" w:rsidRPr="00826875" w14:paraId="4C8D3E3D" w14:textId="77777777" w:rsidTr="00787718">
        <w:trPr>
          <w:jc w:val="center"/>
        </w:trPr>
        <w:tc>
          <w:tcPr>
            <w:tcW w:w="604" w:type="dxa"/>
          </w:tcPr>
          <w:p w14:paraId="14FF1644" w14:textId="77777777" w:rsidR="00952FE6" w:rsidRPr="00614E33" w:rsidRDefault="00952FE6" w:rsidP="008E3009">
            <w:pPr>
              <w:pStyle w:val="TableTextCenter"/>
              <w:keepNext/>
              <w:rPr>
                <w:b/>
              </w:rPr>
            </w:pPr>
            <w:r w:rsidRPr="00614E33">
              <w:rPr>
                <w:b/>
              </w:rPr>
              <w:t>31</w:t>
            </w:r>
          </w:p>
        </w:tc>
        <w:tc>
          <w:tcPr>
            <w:tcW w:w="915" w:type="dxa"/>
          </w:tcPr>
          <w:p w14:paraId="1905DE96" w14:textId="77777777" w:rsidR="00952FE6" w:rsidRPr="00614E33" w:rsidRDefault="00952FE6" w:rsidP="008E3009">
            <w:pPr>
              <w:pStyle w:val="TableTextCenter"/>
              <w:keepNext/>
              <w:tabs>
                <w:tab w:val="left" w:pos="228"/>
                <w:tab w:val="center" w:pos="349"/>
              </w:tabs>
            </w:pPr>
            <w:r w:rsidRPr="00614E33">
              <w:t>-.14</w:t>
            </w:r>
          </w:p>
        </w:tc>
        <w:tc>
          <w:tcPr>
            <w:tcW w:w="1266" w:type="dxa"/>
          </w:tcPr>
          <w:p w14:paraId="1138D698" w14:textId="77777777" w:rsidR="00952FE6" w:rsidRPr="00614E33" w:rsidRDefault="00952FE6" w:rsidP="008E3009">
            <w:pPr>
              <w:pStyle w:val="TableTextCenter"/>
              <w:keepNext/>
            </w:pPr>
            <w:r w:rsidRPr="00614E33">
              <w:t>.46</w:t>
            </w:r>
          </w:p>
        </w:tc>
      </w:tr>
      <w:tr w:rsidR="00952FE6" w:rsidRPr="00826875" w14:paraId="7B2D7752"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61998CC4" w14:textId="77777777" w:rsidR="00952FE6" w:rsidRPr="00614E33" w:rsidRDefault="00952FE6" w:rsidP="008E3009">
            <w:pPr>
              <w:pStyle w:val="TableTextCenter"/>
              <w:keepNext/>
              <w:rPr>
                <w:b/>
              </w:rPr>
            </w:pPr>
            <w:r w:rsidRPr="00614E33">
              <w:rPr>
                <w:b/>
              </w:rPr>
              <w:t>25</w:t>
            </w:r>
          </w:p>
        </w:tc>
        <w:tc>
          <w:tcPr>
            <w:tcW w:w="915" w:type="dxa"/>
          </w:tcPr>
          <w:p w14:paraId="5ABA168A" w14:textId="77777777" w:rsidR="00952FE6" w:rsidRPr="00614E33" w:rsidRDefault="00952FE6" w:rsidP="008E3009">
            <w:pPr>
              <w:pStyle w:val="TableTextCenter"/>
              <w:keepNext/>
              <w:tabs>
                <w:tab w:val="left" w:pos="228"/>
                <w:tab w:val="center" w:pos="349"/>
              </w:tabs>
            </w:pPr>
            <w:r w:rsidRPr="00614E33">
              <w:t>-.11</w:t>
            </w:r>
          </w:p>
        </w:tc>
        <w:tc>
          <w:tcPr>
            <w:tcW w:w="1266" w:type="dxa"/>
          </w:tcPr>
          <w:p w14:paraId="2FFF9615" w14:textId="77777777" w:rsidR="00952FE6" w:rsidRPr="00614E33" w:rsidRDefault="00952FE6" w:rsidP="008E3009">
            <w:pPr>
              <w:pStyle w:val="TableTextCenter"/>
              <w:keepNext/>
            </w:pPr>
            <w:r w:rsidRPr="00614E33">
              <w:t>.43</w:t>
            </w:r>
          </w:p>
        </w:tc>
      </w:tr>
      <w:tr w:rsidR="00952FE6" w:rsidRPr="00826875" w14:paraId="096E096A" w14:textId="77777777" w:rsidTr="00787718">
        <w:trPr>
          <w:jc w:val="center"/>
        </w:trPr>
        <w:tc>
          <w:tcPr>
            <w:tcW w:w="604" w:type="dxa"/>
          </w:tcPr>
          <w:p w14:paraId="1A4780DF" w14:textId="77777777" w:rsidR="00952FE6" w:rsidRPr="00B15AA3" w:rsidRDefault="00952FE6" w:rsidP="008E3009">
            <w:pPr>
              <w:pStyle w:val="TableTextCenter"/>
              <w:keepNext/>
              <w:rPr>
                <w:b/>
              </w:rPr>
            </w:pPr>
            <w:r w:rsidRPr="00B15AA3">
              <w:rPr>
                <w:b/>
              </w:rPr>
              <w:t>30</w:t>
            </w:r>
          </w:p>
        </w:tc>
        <w:tc>
          <w:tcPr>
            <w:tcW w:w="915" w:type="dxa"/>
          </w:tcPr>
          <w:p w14:paraId="4427BD0F" w14:textId="77777777" w:rsidR="00952FE6" w:rsidRPr="00E46993" w:rsidRDefault="00952FE6" w:rsidP="008E3009">
            <w:pPr>
              <w:pStyle w:val="TableTextCenter"/>
              <w:keepNext/>
            </w:pPr>
            <w:r w:rsidRPr="00E46993">
              <w:t>.01</w:t>
            </w:r>
          </w:p>
        </w:tc>
        <w:tc>
          <w:tcPr>
            <w:tcW w:w="1266" w:type="dxa"/>
          </w:tcPr>
          <w:p w14:paraId="438CBE51" w14:textId="77777777" w:rsidR="00952FE6" w:rsidRPr="00E46993" w:rsidRDefault="00952FE6" w:rsidP="008E3009">
            <w:pPr>
              <w:pStyle w:val="TableTextCenter"/>
              <w:keepNext/>
            </w:pPr>
            <w:r w:rsidRPr="00E46993">
              <w:t>.46</w:t>
            </w:r>
          </w:p>
        </w:tc>
      </w:tr>
      <w:tr w:rsidR="00952FE6" w:rsidRPr="00826875" w14:paraId="207A5179"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5D6BCEC5" w14:textId="77777777" w:rsidR="00952FE6" w:rsidRPr="00B15AA3" w:rsidRDefault="00952FE6" w:rsidP="008E3009">
            <w:pPr>
              <w:pStyle w:val="TableTextCenter"/>
              <w:keepNext/>
              <w:rPr>
                <w:b/>
              </w:rPr>
            </w:pPr>
            <w:r w:rsidRPr="00B15AA3">
              <w:rPr>
                <w:b/>
              </w:rPr>
              <w:t>28</w:t>
            </w:r>
          </w:p>
        </w:tc>
        <w:tc>
          <w:tcPr>
            <w:tcW w:w="915" w:type="dxa"/>
          </w:tcPr>
          <w:p w14:paraId="0BE83C4D" w14:textId="77777777" w:rsidR="00952FE6" w:rsidRPr="00E46993" w:rsidRDefault="00952FE6" w:rsidP="008E3009">
            <w:pPr>
              <w:pStyle w:val="TableTextCenter"/>
              <w:keepNext/>
            </w:pPr>
            <w:r w:rsidRPr="00E46993">
              <w:t>.04</w:t>
            </w:r>
          </w:p>
        </w:tc>
        <w:tc>
          <w:tcPr>
            <w:tcW w:w="1266" w:type="dxa"/>
          </w:tcPr>
          <w:p w14:paraId="675E1C8E" w14:textId="77777777" w:rsidR="00952FE6" w:rsidRPr="00E46993" w:rsidRDefault="00952FE6" w:rsidP="008E3009">
            <w:pPr>
              <w:pStyle w:val="TableTextCenter"/>
              <w:keepNext/>
            </w:pPr>
            <w:r w:rsidRPr="00E46993">
              <w:t>.37</w:t>
            </w:r>
          </w:p>
        </w:tc>
      </w:tr>
      <w:tr w:rsidR="00952FE6" w:rsidRPr="00826875" w14:paraId="5B61CD9C" w14:textId="77777777" w:rsidTr="00787718">
        <w:trPr>
          <w:jc w:val="center"/>
        </w:trPr>
        <w:tc>
          <w:tcPr>
            <w:tcW w:w="604" w:type="dxa"/>
          </w:tcPr>
          <w:p w14:paraId="0F94594A" w14:textId="77777777" w:rsidR="00952FE6" w:rsidRPr="00B15AA3" w:rsidRDefault="00952FE6" w:rsidP="008E3009">
            <w:pPr>
              <w:pStyle w:val="TableTextCenter"/>
              <w:keepNext/>
              <w:rPr>
                <w:b/>
              </w:rPr>
            </w:pPr>
            <w:r w:rsidRPr="00B15AA3">
              <w:rPr>
                <w:b/>
              </w:rPr>
              <w:t>26</w:t>
            </w:r>
          </w:p>
        </w:tc>
        <w:tc>
          <w:tcPr>
            <w:tcW w:w="915" w:type="dxa"/>
          </w:tcPr>
          <w:p w14:paraId="4932268D" w14:textId="77777777" w:rsidR="00952FE6" w:rsidRPr="00E46993" w:rsidRDefault="00952FE6" w:rsidP="008E3009">
            <w:pPr>
              <w:pStyle w:val="TableTextCenter"/>
              <w:keepNext/>
            </w:pPr>
            <w:r w:rsidRPr="00E46993">
              <w:t>.65</w:t>
            </w:r>
          </w:p>
        </w:tc>
        <w:tc>
          <w:tcPr>
            <w:tcW w:w="1266" w:type="dxa"/>
          </w:tcPr>
          <w:p w14:paraId="23FDD1AE" w14:textId="77777777" w:rsidR="00952FE6" w:rsidRPr="00E46993" w:rsidRDefault="00952FE6" w:rsidP="008E3009">
            <w:pPr>
              <w:pStyle w:val="TableTextCenter"/>
              <w:keepNext/>
            </w:pPr>
            <w:r w:rsidRPr="00E46993">
              <w:t>.39</w:t>
            </w:r>
          </w:p>
        </w:tc>
      </w:tr>
      <w:tr w:rsidR="00952FE6" w:rsidRPr="00826875" w14:paraId="4DC6E70F"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5219CBDD" w14:textId="77777777" w:rsidR="00952FE6" w:rsidRPr="00B15AA3" w:rsidRDefault="00952FE6" w:rsidP="00787718">
            <w:pPr>
              <w:pStyle w:val="TableTextCenter"/>
              <w:rPr>
                <w:b/>
              </w:rPr>
            </w:pPr>
            <w:r w:rsidRPr="00B15AA3">
              <w:rPr>
                <w:b/>
              </w:rPr>
              <w:t>27</w:t>
            </w:r>
          </w:p>
        </w:tc>
        <w:tc>
          <w:tcPr>
            <w:tcW w:w="915" w:type="dxa"/>
          </w:tcPr>
          <w:p w14:paraId="42AEB03B" w14:textId="77777777" w:rsidR="00952FE6" w:rsidRPr="00E46993" w:rsidRDefault="00952FE6" w:rsidP="00787718">
            <w:pPr>
              <w:pStyle w:val="TableTextCenter"/>
            </w:pPr>
            <w:r w:rsidRPr="00E46993">
              <w:t>.65</w:t>
            </w:r>
          </w:p>
        </w:tc>
        <w:tc>
          <w:tcPr>
            <w:tcW w:w="1266" w:type="dxa"/>
          </w:tcPr>
          <w:p w14:paraId="42ABA432" w14:textId="77777777" w:rsidR="00952FE6" w:rsidRPr="00E46993" w:rsidRDefault="00952FE6" w:rsidP="00787718">
            <w:pPr>
              <w:pStyle w:val="TableTextCenter"/>
            </w:pPr>
            <w:r w:rsidRPr="00E46993">
              <w:t>.30</w:t>
            </w:r>
          </w:p>
        </w:tc>
      </w:tr>
    </w:tbl>
    <w:p w14:paraId="629AFC92" w14:textId="77777777" w:rsidR="00952FE6" w:rsidRPr="00E32A2B" w:rsidRDefault="00952FE6" w:rsidP="00952FE6">
      <w:pPr>
        <w:pStyle w:val="Body"/>
        <w:rPr>
          <w:rStyle w:val="BoldLead-In"/>
        </w:rPr>
      </w:pPr>
      <w:r w:rsidRPr="00062816">
        <w:t xml:space="preserve">The items in the Polar Coordinates domain range from easy to difficult to endorse and </w:t>
      </w:r>
      <w:r w:rsidRPr="00676014">
        <w:t>create a 3-item</w:t>
      </w:r>
      <w:r w:rsidRPr="00062816">
        <w:t xml:space="preserve"> scale (see Exhibit 8).</w:t>
      </w:r>
    </w:p>
    <w:p w14:paraId="6ED849DF" w14:textId="1ED2B148" w:rsidR="00952FE6" w:rsidRPr="007D0580" w:rsidRDefault="00952FE6" w:rsidP="007D0580">
      <w:pPr>
        <w:jc w:val="center"/>
        <w:rPr>
          <w:b/>
          <w:bCs/>
          <w:color w:val="632423" w:themeColor="accent2" w:themeShade="80"/>
        </w:rPr>
      </w:pPr>
      <w:r w:rsidRPr="007D0580">
        <w:rPr>
          <w:b/>
          <w:bCs/>
          <w:color w:val="632423" w:themeColor="accent2" w:themeShade="80"/>
        </w:rPr>
        <w:t>Exhibit 8. Polar Coordinates</w:t>
      </w:r>
      <w:r w:rsidRPr="007D0580">
        <w:rPr>
          <w:b/>
          <w:bCs/>
          <w:color w:val="632423" w:themeColor="accent2" w:themeShade="80"/>
        </w:rPr>
        <w:br/>
      </w:r>
      <w:r w:rsidRPr="007D0580">
        <w:rPr>
          <w:b/>
          <w:bCs/>
        </w:rPr>
        <w:t>Items Ordered by Easy to Difficult to Endorse (answer correctly)</w:t>
      </w:r>
    </w:p>
    <w:tbl>
      <w:tblPr>
        <w:tblStyle w:val="PlainTable1"/>
        <w:tblW w:w="0" w:type="auto"/>
        <w:jc w:val="center"/>
        <w:tblLook w:val="0420" w:firstRow="1" w:lastRow="0" w:firstColumn="0" w:lastColumn="0" w:noHBand="0" w:noVBand="1"/>
      </w:tblPr>
      <w:tblGrid>
        <w:gridCol w:w="604"/>
        <w:gridCol w:w="915"/>
        <w:gridCol w:w="1266"/>
      </w:tblGrid>
      <w:tr w:rsidR="00952FE6" w:rsidRPr="00826875" w14:paraId="6DBC0DCC" w14:textId="77777777" w:rsidTr="00787718">
        <w:trPr>
          <w:cnfStyle w:val="100000000000" w:firstRow="1" w:lastRow="0" w:firstColumn="0" w:lastColumn="0" w:oddVBand="0" w:evenVBand="0" w:oddHBand="0" w:evenHBand="0" w:firstRowFirstColumn="0" w:firstRowLastColumn="0" w:lastRowFirstColumn="0" w:lastRowLastColumn="0"/>
          <w:jc w:val="center"/>
        </w:trPr>
        <w:tc>
          <w:tcPr>
            <w:tcW w:w="604" w:type="dxa"/>
          </w:tcPr>
          <w:p w14:paraId="7A96F23C" w14:textId="77777777" w:rsidR="00952FE6" w:rsidRPr="005F5298" w:rsidRDefault="00952FE6" w:rsidP="00787718">
            <w:pPr>
              <w:pStyle w:val="TableHeadCenter"/>
            </w:pPr>
            <w:r w:rsidRPr="005F5298">
              <w:t>Item</w:t>
            </w:r>
          </w:p>
        </w:tc>
        <w:tc>
          <w:tcPr>
            <w:tcW w:w="915" w:type="dxa"/>
          </w:tcPr>
          <w:p w14:paraId="0BD7DC50" w14:textId="77777777" w:rsidR="00952FE6" w:rsidRPr="005F5298" w:rsidRDefault="00952FE6" w:rsidP="00787718">
            <w:pPr>
              <w:pStyle w:val="TableHeadCenter"/>
            </w:pPr>
            <w:r w:rsidRPr="005F5298">
              <w:t>Measure</w:t>
            </w:r>
          </w:p>
        </w:tc>
        <w:tc>
          <w:tcPr>
            <w:tcW w:w="1266" w:type="dxa"/>
          </w:tcPr>
          <w:p w14:paraId="732BADEB" w14:textId="77777777" w:rsidR="00952FE6" w:rsidRPr="005F5298" w:rsidRDefault="00952FE6" w:rsidP="00787718">
            <w:pPr>
              <w:pStyle w:val="TableHeadCenter"/>
            </w:pPr>
            <w:r w:rsidRPr="005F5298">
              <w:t>Point Meas. Corr.</w:t>
            </w:r>
          </w:p>
        </w:tc>
      </w:tr>
      <w:tr w:rsidR="00952FE6" w:rsidRPr="00826875" w14:paraId="0508E55B"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626A4E02" w14:textId="77777777" w:rsidR="00952FE6" w:rsidRPr="00991DC1" w:rsidRDefault="00952FE6" w:rsidP="00787718">
            <w:pPr>
              <w:pStyle w:val="TableTextCenter"/>
              <w:rPr>
                <w:b/>
              </w:rPr>
            </w:pPr>
            <w:r w:rsidRPr="00991DC1">
              <w:rPr>
                <w:b/>
              </w:rPr>
              <w:t>33</w:t>
            </w:r>
          </w:p>
        </w:tc>
        <w:tc>
          <w:tcPr>
            <w:tcW w:w="915" w:type="dxa"/>
          </w:tcPr>
          <w:p w14:paraId="233F8928" w14:textId="77777777" w:rsidR="00952FE6" w:rsidRPr="00991DC1" w:rsidRDefault="00952FE6" w:rsidP="00787718">
            <w:pPr>
              <w:pStyle w:val="TableTextCenter"/>
              <w:tabs>
                <w:tab w:val="center" w:pos="349"/>
              </w:tabs>
            </w:pPr>
            <w:r w:rsidRPr="00991DC1">
              <w:t>-.75</w:t>
            </w:r>
            <w:r w:rsidRPr="00991DC1">
              <w:tab/>
            </w:r>
          </w:p>
        </w:tc>
        <w:tc>
          <w:tcPr>
            <w:tcW w:w="1266" w:type="dxa"/>
          </w:tcPr>
          <w:p w14:paraId="577D829F" w14:textId="77777777" w:rsidR="00952FE6" w:rsidRPr="00991DC1" w:rsidRDefault="00952FE6" w:rsidP="00787718">
            <w:pPr>
              <w:pStyle w:val="TableTextCenter"/>
            </w:pPr>
            <w:r w:rsidRPr="00991DC1">
              <w:t>.65</w:t>
            </w:r>
          </w:p>
        </w:tc>
      </w:tr>
      <w:tr w:rsidR="00952FE6" w:rsidRPr="00826875" w14:paraId="3B2F1C5B" w14:textId="77777777" w:rsidTr="00787718">
        <w:trPr>
          <w:jc w:val="center"/>
        </w:trPr>
        <w:tc>
          <w:tcPr>
            <w:tcW w:w="604" w:type="dxa"/>
          </w:tcPr>
          <w:p w14:paraId="4153947F" w14:textId="77777777" w:rsidR="00952FE6" w:rsidRPr="00991DC1" w:rsidRDefault="00952FE6" w:rsidP="00787718">
            <w:pPr>
              <w:pStyle w:val="TableTextCenter"/>
              <w:rPr>
                <w:b/>
              </w:rPr>
            </w:pPr>
            <w:r w:rsidRPr="00991DC1">
              <w:rPr>
                <w:b/>
              </w:rPr>
              <w:t>37</w:t>
            </w:r>
          </w:p>
        </w:tc>
        <w:tc>
          <w:tcPr>
            <w:tcW w:w="915" w:type="dxa"/>
          </w:tcPr>
          <w:p w14:paraId="3E74AE12" w14:textId="77777777" w:rsidR="00952FE6" w:rsidRPr="00991DC1" w:rsidRDefault="00952FE6" w:rsidP="00787718">
            <w:pPr>
              <w:pStyle w:val="TableTextCenter"/>
            </w:pPr>
            <w:r w:rsidRPr="00991DC1">
              <w:t>.13</w:t>
            </w:r>
          </w:p>
        </w:tc>
        <w:tc>
          <w:tcPr>
            <w:tcW w:w="1266" w:type="dxa"/>
          </w:tcPr>
          <w:p w14:paraId="1D46AB87" w14:textId="77777777" w:rsidR="00952FE6" w:rsidRPr="00991DC1" w:rsidRDefault="00952FE6" w:rsidP="00787718">
            <w:pPr>
              <w:pStyle w:val="TableTextCenter"/>
            </w:pPr>
            <w:r w:rsidRPr="00991DC1">
              <w:t>.69</w:t>
            </w:r>
          </w:p>
        </w:tc>
      </w:tr>
      <w:tr w:rsidR="00952FE6" w:rsidRPr="00826875" w14:paraId="6BB56E57"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195F9F62" w14:textId="77777777" w:rsidR="00952FE6" w:rsidRPr="00991DC1" w:rsidRDefault="00952FE6" w:rsidP="00787718">
            <w:pPr>
              <w:pStyle w:val="TableTextCenter"/>
              <w:rPr>
                <w:b/>
              </w:rPr>
            </w:pPr>
            <w:r w:rsidRPr="00991DC1">
              <w:rPr>
                <w:b/>
              </w:rPr>
              <w:t>32</w:t>
            </w:r>
          </w:p>
        </w:tc>
        <w:tc>
          <w:tcPr>
            <w:tcW w:w="915" w:type="dxa"/>
          </w:tcPr>
          <w:p w14:paraId="047241A8" w14:textId="77777777" w:rsidR="00952FE6" w:rsidRPr="00991DC1" w:rsidRDefault="00952FE6" w:rsidP="00787718">
            <w:pPr>
              <w:pStyle w:val="TableTextCenter"/>
            </w:pPr>
            <w:r w:rsidRPr="00991DC1">
              <w:t>.62</w:t>
            </w:r>
          </w:p>
        </w:tc>
        <w:tc>
          <w:tcPr>
            <w:tcW w:w="1266" w:type="dxa"/>
          </w:tcPr>
          <w:p w14:paraId="2E4D6F59" w14:textId="77777777" w:rsidR="00952FE6" w:rsidRPr="00991DC1" w:rsidRDefault="00952FE6" w:rsidP="00787718">
            <w:pPr>
              <w:pStyle w:val="TableTextCenter"/>
            </w:pPr>
            <w:r w:rsidRPr="00991DC1">
              <w:t>.66</w:t>
            </w:r>
          </w:p>
        </w:tc>
      </w:tr>
    </w:tbl>
    <w:p w14:paraId="2A56E49C" w14:textId="77777777" w:rsidR="00952FE6" w:rsidRDefault="00952FE6" w:rsidP="00952FE6">
      <w:pPr>
        <w:rPr>
          <w:color w:val="404040" w:themeColor="text1" w:themeTint="BF"/>
        </w:rPr>
      </w:pPr>
    </w:p>
    <w:p w14:paraId="628D08D1" w14:textId="77777777" w:rsidR="00952FE6" w:rsidRPr="00E32A2B" w:rsidRDefault="00952FE6" w:rsidP="00952FE6">
      <w:pPr>
        <w:pStyle w:val="Body"/>
        <w:rPr>
          <w:rStyle w:val="BoldLead-In"/>
        </w:rPr>
      </w:pPr>
      <w:r w:rsidRPr="00062816">
        <w:t xml:space="preserve">The items in the Sequence and Series domain range from easy to difficult to endorse and create </w:t>
      </w:r>
      <w:r w:rsidRPr="00991DC1">
        <w:t>a 7-item</w:t>
      </w:r>
      <w:r w:rsidRPr="00062816">
        <w:t xml:space="preserve"> scale</w:t>
      </w:r>
      <w:r>
        <w:t xml:space="preserve"> (see Exhibit 9)</w:t>
      </w:r>
      <w:r w:rsidRPr="00B533DA">
        <w:t>.</w:t>
      </w:r>
    </w:p>
    <w:p w14:paraId="57981317" w14:textId="627D8F31" w:rsidR="00952FE6" w:rsidRPr="00B50ECC" w:rsidRDefault="00952FE6" w:rsidP="00B50ECC">
      <w:pPr>
        <w:spacing w:before="240"/>
        <w:jc w:val="center"/>
        <w:rPr>
          <w:b/>
          <w:bCs/>
        </w:rPr>
      </w:pPr>
      <w:r w:rsidRPr="00B50ECC">
        <w:rPr>
          <w:b/>
          <w:bCs/>
        </w:rPr>
        <w:t>Exhibit 9. Sequence and Series</w:t>
      </w:r>
      <w:r w:rsidRPr="00B50ECC">
        <w:rPr>
          <w:b/>
          <w:bCs/>
        </w:rPr>
        <w:br/>
        <w:t>Items Ordered by Easy to Difficult to Endorse (answer correctly)</w:t>
      </w:r>
    </w:p>
    <w:tbl>
      <w:tblPr>
        <w:tblStyle w:val="PlainTable1"/>
        <w:tblW w:w="0" w:type="auto"/>
        <w:jc w:val="center"/>
        <w:tblLook w:val="0420" w:firstRow="1" w:lastRow="0" w:firstColumn="0" w:lastColumn="0" w:noHBand="0" w:noVBand="1"/>
      </w:tblPr>
      <w:tblGrid>
        <w:gridCol w:w="604"/>
        <w:gridCol w:w="915"/>
        <w:gridCol w:w="1266"/>
      </w:tblGrid>
      <w:tr w:rsidR="00952FE6" w:rsidRPr="00826875" w14:paraId="5248C9C2" w14:textId="77777777" w:rsidTr="00787718">
        <w:trPr>
          <w:cnfStyle w:val="100000000000" w:firstRow="1" w:lastRow="0" w:firstColumn="0" w:lastColumn="0" w:oddVBand="0" w:evenVBand="0" w:oddHBand="0" w:evenHBand="0" w:firstRowFirstColumn="0" w:firstRowLastColumn="0" w:lastRowFirstColumn="0" w:lastRowLastColumn="0"/>
          <w:jc w:val="center"/>
        </w:trPr>
        <w:tc>
          <w:tcPr>
            <w:tcW w:w="604" w:type="dxa"/>
          </w:tcPr>
          <w:p w14:paraId="0021390B" w14:textId="77777777" w:rsidR="00952FE6" w:rsidRPr="005F5298" w:rsidRDefault="00952FE6" w:rsidP="00787718">
            <w:pPr>
              <w:pStyle w:val="TableHeadCenter"/>
            </w:pPr>
            <w:r w:rsidRPr="005F5298">
              <w:t>Item</w:t>
            </w:r>
          </w:p>
        </w:tc>
        <w:tc>
          <w:tcPr>
            <w:tcW w:w="915" w:type="dxa"/>
          </w:tcPr>
          <w:p w14:paraId="15960CC0" w14:textId="77777777" w:rsidR="00952FE6" w:rsidRPr="005F5298" w:rsidRDefault="00952FE6" w:rsidP="00787718">
            <w:pPr>
              <w:pStyle w:val="TableHeadCenter"/>
            </w:pPr>
            <w:r w:rsidRPr="005F5298">
              <w:t>Measure</w:t>
            </w:r>
          </w:p>
        </w:tc>
        <w:tc>
          <w:tcPr>
            <w:tcW w:w="1266" w:type="dxa"/>
          </w:tcPr>
          <w:p w14:paraId="3873EC9B" w14:textId="77777777" w:rsidR="00952FE6" w:rsidRPr="005F5298" w:rsidRDefault="00952FE6" w:rsidP="00787718">
            <w:pPr>
              <w:pStyle w:val="TableHeadCenter"/>
            </w:pPr>
            <w:r w:rsidRPr="005F5298">
              <w:t>Point Meas. Corr.</w:t>
            </w:r>
          </w:p>
        </w:tc>
      </w:tr>
      <w:tr w:rsidR="00952FE6" w:rsidRPr="00826875" w14:paraId="6D08E390"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4D710685" w14:textId="77777777" w:rsidR="00952FE6" w:rsidRPr="00991DC1" w:rsidRDefault="00952FE6" w:rsidP="00787718">
            <w:pPr>
              <w:pStyle w:val="TableTextCenter"/>
              <w:rPr>
                <w:b/>
              </w:rPr>
            </w:pPr>
            <w:r w:rsidRPr="00991DC1">
              <w:rPr>
                <w:b/>
              </w:rPr>
              <w:t>39</w:t>
            </w:r>
          </w:p>
        </w:tc>
        <w:tc>
          <w:tcPr>
            <w:tcW w:w="915" w:type="dxa"/>
          </w:tcPr>
          <w:p w14:paraId="0413FD81" w14:textId="77777777" w:rsidR="00952FE6" w:rsidRPr="00E23D00" w:rsidRDefault="00952FE6" w:rsidP="00787718">
            <w:pPr>
              <w:pStyle w:val="TableTextCenter"/>
            </w:pPr>
            <w:r w:rsidRPr="00E23D00">
              <w:t>-1.25</w:t>
            </w:r>
          </w:p>
        </w:tc>
        <w:tc>
          <w:tcPr>
            <w:tcW w:w="1266" w:type="dxa"/>
          </w:tcPr>
          <w:p w14:paraId="0DF0E188" w14:textId="77777777" w:rsidR="00952FE6" w:rsidRPr="00E23D00" w:rsidRDefault="00952FE6" w:rsidP="00787718">
            <w:pPr>
              <w:pStyle w:val="TableTextCenter"/>
            </w:pPr>
            <w:r w:rsidRPr="00E23D00">
              <w:t>.47</w:t>
            </w:r>
          </w:p>
        </w:tc>
      </w:tr>
      <w:tr w:rsidR="00952FE6" w:rsidRPr="00826875" w14:paraId="070CF513" w14:textId="77777777" w:rsidTr="00787718">
        <w:trPr>
          <w:jc w:val="center"/>
        </w:trPr>
        <w:tc>
          <w:tcPr>
            <w:tcW w:w="604" w:type="dxa"/>
          </w:tcPr>
          <w:p w14:paraId="090EFE42" w14:textId="77777777" w:rsidR="00952FE6" w:rsidRPr="00991DC1" w:rsidRDefault="00952FE6" w:rsidP="00787718">
            <w:pPr>
              <w:pStyle w:val="TableTextCenter"/>
              <w:rPr>
                <w:b/>
              </w:rPr>
            </w:pPr>
            <w:r w:rsidRPr="00991DC1">
              <w:rPr>
                <w:b/>
              </w:rPr>
              <w:t>41</w:t>
            </w:r>
          </w:p>
        </w:tc>
        <w:tc>
          <w:tcPr>
            <w:tcW w:w="915" w:type="dxa"/>
          </w:tcPr>
          <w:p w14:paraId="1F3CCFAB" w14:textId="77777777" w:rsidR="00952FE6" w:rsidRPr="00E23D00" w:rsidRDefault="00952FE6" w:rsidP="00787718">
            <w:pPr>
              <w:pStyle w:val="TableTextCenter"/>
            </w:pPr>
            <w:r w:rsidRPr="00E23D00">
              <w:t>-1.15</w:t>
            </w:r>
          </w:p>
        </w:tc>
        <w:tc>
          <w:tcPr>
            <w:tcW w:w="1266" w:type="dxa"/>
          </w:tcPr>
          <w:p w14:paraId="7AF7949B" w14:textId="77777777" w:rsidR="00952FE6" w:rsidRPr="00E23D00" w:rsidRDefault="00952FE6" w:rsidP="00787718">
            <w:pPr>
              <w:pStyle w:val="TableTextCenter"/>
            </w:pPr>
            <w:r w:rsidRPr="00E23D00">
              <w:t>.48</w:t>
            </w:r>
          </w:p>
        </w:tc>
      </w:tr>
      <w:tr w:rsidR="00952FE6" w:rsidRPr="00826875" w14:paraId="36591C5B"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172289A2" w14:textId="77777777" w:rsidR="00952FE6" w:rsidRPr="00991DC1" w:rsidRDefault="00952FE6" w:rsidP="00787718">
            <w:pPr>
              <w:pStyle w:val="TableTextCenter"/>
              <w:rPr>
                <w:b/>
              </w:rPr>
            </w:pPr>
            <w:r w:rsidRPr="00991DC1">
              <w:rPr>
                <w:b/>
              </w:rPr>
              <w:t>43</w:t>
            </w:r>
          </w:p>
        </w:tc>
        <w:tc>
          <w:tcPr>
            <w:tcW w:w="915" w:type="dxa"/>
          </w:tcPr>
          <w:p w14:paraId="2306DA61" w14:textId="77777777" w:rsidR="00952FE6" w:rsidRPr="00E23D00" w:rsidRDefault="00952FE6" w:rsidP="00787718">
            <w:pPr>
              <w:pStyle w:val="TableTextCenter"/>
            </w:pPr>
            <w:r w:rsidRPr="00E23D00">
              <w:t>-.55</w:t>
            </w:r>
          </w:p>
        </w:tc>
        <w:tc>
          <w:tcPr>
            <w:tcW w:w="1266" w:type="dxa"/>
          </w:tcPr>
          <w:p w14:paraId="58F47C80" w14:textId="77777777" w:rsidR="00952FE6" w:rsidRPr="00E23D00" w:rsidRDefault="00952FE6" w:rsidP="00787718">
            <w:pPr>
              <w:pStyle w:val="TableTextCenter"/>
            </w:pPr>
            <w:r w:rsidRPr="00E23D00">
              <w:t>.46</w:t>
            </w:r>
          </w:p>
        </w:tc>
      </w:tr>
      <w:tr w:rsidR="00952FE6" w:rsidRPr="00826875" w14:paraId="79D6EF34" w14:textId="77777777" w:rsidTr="00787718">
        <w:trPr>
          <w:jc w:val="center"/>
        </w:trPr>
        <w:tc>
          <w:tcPr>
            <w:tcW w:w="604" w:type="dxa"/>
          </w:tcPr>
          <w:p w14:paraId="13A1B171" w14:textId="77777777" w:rsidR="00952FE6" w:rsidRPr="00991DC1" w:rsidRDefault="00952FE6" w:rsidP="00787718">
            <w:pPr>
              <w:pStyle w:val="TableTextCenter"/>
              <w:rPr>
                <w:b/>
              </w:rPr>
            </w:pPr>
            <w:r w:rsidRPr="00991DC1">
              <w:rPr>
                <w:b/>
              </w:rPr>
              <w:t>42</w:t>
            </w:r>
          </w:p>
        </w:tc>
        <w:tc>
          <w:tcPr>
            <w:tcW w:w="915" w:type="dxa"/>
          </w:tcPr>
          <w:p w14:paraId="3D21027C" w14:textId="77777777" w:rsidR="00952FE6" w:rsidRPr="00E23D00" w:rsidRDefault="00952FE6" w:rsidP="00787718">
            <w:pPr>
              <w:pStyle w:val="TableTextCenter"/>
            </w:pPr>
            <w:r w:rsidRPr="00E23D00">
              <w:t>.41</w:t>
            </w:r>
          </w:p>
        </w:tc>
        <w:tc>
          <w:tcPr>
            <w:tcW w:w="1266" w:type="dxa"/>
          </w:tcPr>
          <w:p w14:paraId="36691EFF" w14:textId="77777777" w:rsidR="00952FE6" w:rsidRPr="00E23D00" w:rsidRDefault="00952FE6" w:rsidP="00787718">
            <w:pPr>
              <w:pStyle w:val="TableTextCenter"/>
            </w:pPr>
            <w:r w:rsidRPr="00E23D00">
              <w:t>.36</w:t>
            </w:r>
          </w:p>
        </w:tc>
      </w:tr>
      <w:tr w:rsidR="00952FE6" w:rsidRPr="00826875" w14:paraId="7D936D65"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45A3A489" w14:textId="77777777" w:rsidR="00952FE6" w:rsidRPr="00991DC1" w:rsidRDefault="00952FE6" w:rsidP="00787718">
            <w:pPr>
              <w:pStyle w:val="TableTextCenter"/>
              <w:rPr>
                <w:b/>
              </w:rPr>
            </w:pPr>
            <w:r w:rsidRPr="00991DC1">
              <w:rPr>
                <w:b/>
              </w:rPr>
              <w:t>45</w:t>
            </w:r>
          </w:p>
        </w:tc>
        <w:tc>
          <w:tcPr>
            <w:tcW w:w="915" w:type="dxa"/>
          </w:tcPr>
          <w:p w14:paraId="31EC0558" w14:textId="77777777" w:rsidR="00952FE6" w:rsidRPr="00E23D00" w:rsidRDefault="00952FE6" w:rsidP="00787718">
            <w:pPr>
              <w:pStyle w:val="TableTextCenter"/>
            </w:pPr>
            <w:r w:rsidRPr="00E23D00">
              <w:t>.41</w:t>
            </w:r>
          </w:p>
        </w:tc>
        <w:tc>
          <w:tcPr>
            <w:tcW w:w="1266" w:type="dxa"/>
          </w:tcPr>
          <w:p w14:paraId="4695D82F" w14:textId="77777777" w:rsidR="00952FE6" w:rsidRPr="00E23D00" w:rsidRDefault="00952FE6" w:rsidP="00787718">
            <w:pPr>
              <w:pStyle w:val="TableTextCenter"/>
            </w:pPr>
            <w:r w:rsidRPr="00E23D00">
              <w:t>.38</w:t>
            </w:r>
          </w:p>
        </w:tc>
      </w:tr>
      <w:tr w:rsidR="00952FE6" w:rsidRPr="00826875" w14:paraId="010B38B4" w14:textId="77777777" w:rsidTr="00787718">
        <w:trPr>
          <w:jc w:val="center"/>
        </w:trPr>
        <w:tc>
          <w:tcPr>
            <w:tcW w:w="604" w:type="dxa"/>
          </w:tcPr>
          <w:p w14:paraId="1BD8B23B" w14:textId="77777777" w:rsidR="00952FE6" w:rsidRPr="00991DC1" w:rsidRDefault="00952FE6" w:rsidP="00787718">
            <w:pPr>
              <w:pStyle w:val="TableTextCenter"/>
              <w:rPr>
                <w:b/>
              </w:rPr>
            </w:pPr>
            <w:r w:rsidRPr="00991DC1">
              <w:rPr>
                <w:b/>
              </w:rPr>
              <w:t>40</w:t>
            </w:r>
          </w:p>
        </w:tc>
        <w:tc>
          <w:tcPr>
            <w:tcW w:w="915" w:type="dxa"/>
          </w:tcPr>
          <w:p w14:paraId="633A42B2" w14:textId="77777777" w:rsidR="00952FE6" w:rsidRPr="00E23D00" w:rsidRDefault="00952FE6" w:rsidP="00787718">
            <w:pPr>
              <w:pStyle w:val="TableTextCenter"/>
              <w:tabs>
                <w:tab w:val="left" w:pos="276"/>
                <w:tab w:val="center" w:pos="349"/>
              </w:tabs>
            </w:pPr>
            <w:r w:rsidRPr="00E23D00">
              <w:t>.88</w:t>
            </w:r>
            <w:r w:rsidRPr="00E23D00">
              <w:tab/>
            </w:r>
          </w:p>
        </w:tc>
        <w:tc>
          <w:tcPr>
            <w:tcW w:w="1266" w:type="dxa"/>
          </w:tcPr>
          <w:p w14:paraId="4D1D8885" w14:textId="77777777" w:rsidR="00952FE6" w:rsidRPr="00E23D00" w:rsidRDefault="00952FE6" w:rsidP="00787718">
            <w:pPr>
              <w:pStyle w:val="TableTextCenter"/>
            </w:pPr>
            <w:r w:rsidRPr="00E23D00">
              <w:t>.38</w:t>
            </w:r>
          </w:p>
        </w:tc>
      </w:tr>
      <w:tr w:rsidR="00952FE6" w:rsidRPr="00826875" w14:paraId="492FDB88" w14:textId="77777777" w:rsidTr="00787718">
        <w:trPr>
          <w:cnfStyle w:val="000000100000" w:firstRow="0" w:lastRow="0" w:firstColumn="0" w:lastColumn="0" w:oddVBand="0" w:evenVBand="0" w:oddHBand="1" w:evenHBand="0" w:firstRowFirstColumn="0" w:firstRowLastColumn="0" w:lastRowFirstColumn="0" w:lastRowLastColumn="0"/>
          <w:jc w:val="center"/>
        </w:trPr>
        <w:tc>
          <w:tcPr>
            <w:tcW w:w="604" w:type="dxa"/>
          </w:tcPr>
          <w:p w14:paraId="268AF176" w14:textId="77777777" w:rsidR="00952FE6" w:rsidRPr="00991DC1" w:rsidRDefault="00952FE6" w:rsidP="00787718">
            <w:pPr>
              <w:pStyle w:val="TableTextCenter"/>
              <w:rPr>
                <w:b/>
              </w:rPr>
            </w:pPr>
            <w:r w:rsidRPr="00991DC1">
              <w:rPr>
                <w:b/>
              </w:rPr>
              <w:t>44</w:t>
            </w:r>
          </w:p>
        </w:tc>
        <w:tc>
          <w:tcPr>
            <w:tcW w:w="915" w:type="dxa"/>
          </w:tcPr>
          <w:p w14:paraId="3B5E0BD1" w14:textId="77777777" w:rsidR="00952FE6" w:rsidRPr="00E23D00" w:rsidRDefault="00952FE6" w:rsidP="00787718">
            <w:pPr>
              <w:pStyle w:val="TableTextCenter"/>
              <w:tabs>
                <w:tab w:val="center" w:pos="349"/>
              </w:tabs>
            </w:pPr>
            <w:r w:rsidRPr="00E23D00">
              <w:t>1.25</w:t>
            </w:r>
            <w:r w:rsidRPr="00E23D00">
              <w:tab/>
            </w:r>
          </w:p>
        </w:tc>
        <w:tc>
          <w:tcPr>
            <w:tcW w:w="1266" w:type="dxa"/>
          </w:tcPr>
          <w:p w14:paraId="21F82F00" w14:textId="77777777" w:rsidR="00952FE6" w:rsidRPr="00E23D00" w:rsidRDefault="00952FE6" w:rsidP="00787718">
            <w:pPr>
              <w:pStyle w:val="TableTextCenter"/>
            </w:pPr>
            <w:r w:rsidRPr="00E23D00">
              <w:t>.28</w:t>
            </w:r>
          </w:p>
        </w:tc>
      </w:tr>
    </w:tbl>
    <w:p w14:paraId="4C05C3A7" w14:textId="77777777" w:rsidR="00952FE6" w:rsidRDefault="00952FE6" w:rsidP="00952FE6">
      <w:pPr>
        <w:rPr>
          <w:rStyle w:val="BoldLead-In"/>
          <w:highlight w:val="yellow"/>
        </w:rPr>
      </w:pPr>
    </w:p>
    <w:p w14:paraId="142FAFF1" w14:textId="77777777" w:rsidR="00952FE6" w:rsidRPr="003B20B7" w:rsidRDefault="00952FE6" w:rsidP="00952FE6">
      <w:pPr>
        <w:pStyle w:val="ListBullet"/>
        <w:numPr>
          <w:ilvl w:val="0"/>
          <w:numId w:val="0"/>
        </w:numPr>
      </w:pPr>
      <w:r w:rsidRPr="00D84AF8">
        <w:rPr>
          <w:rStyle w:val="BoldLead-In"/>
        </w:rPr>
        <w:t xml:space="preserve">Structural Validation. </w:t>
      </w:r>
      <w:r w:rsidRPr="00D84AF8">
        <w:t xml:space="preserve">There is no evidence that any of the domains violate assumptions of </w:t>
      </w:r>
      <w:r w:rsidRPr="00CB25FF">
        <w:t xml:space="preserve">unidimensionality or local independence. RMC Research reviewed the Principal Components Analyses (PCA) for each domain to examine unidimensionality and found that the measures explained between 16% and 34% of the variance. The PCA identified contrasts for each domain </w:t>
      </w:r>
      <w:r w:rsidRPr="00CB25FF">
        <w:lastRenderedPageBreak/>
        <w:t>(e.g., items that may form another dimension); however,</w:t>
      </w:r>
      <w:r w:rsidRPr="00D84AF8">
        <w:t xml:space="preserve"> the loadings were not high enough to indicate multidimensionality. </w:t>
      </w:r>
      <w:r w:rsidRPr="0052386F">
        <w:t xml:space="preserve">RMC </w:t>
      </w:r>
      <w:r w:rsidRPr="00CB25FF">
        <w:t>Research also examined residual correlations for dependency between pairs of items. No correlations were greater than .70, indicating that the items in each domain represent local independence.</w:t>
      </w:r>
    </w:p>
    <w:p w14:paraId="5248EF32" w14:textId="77777777" w:rsidR="00E941FF" w:rsidRDefault="00E941FF" w:rsidP="00CB2092">
      <w:pPr>
        <w:spacing w:before="240"/>
        <w:sectPr w:rsidR="00E941FF" w:rsidSect="00110C06">
          <w:headerReference w:type="default" r:id="rId107"/>
          <w:pgSz w:w="12240" w:h="15840"/>
          <w:pgMar w:top="1267" w:right="1440" w:bottom="1440" w:left="1440" w:header="720" w:footer="720" w:gutter="0"/>
          <w:cols w:space="720"/>
          <w:noEndnote/>
          <w:titlePg/>
          <w:docGrid w:linePitch="326"/>
        </w:sectPr>
      </w:pPr>
    </w:p>
    <w:p w14:paraId="4FC9F356" w14:textId="1E6766A9" w:rsidR="00567BCA" w:rsidRDefault="00E941FF" w:rsidP="00E941FF">
      <w:pPr>
        <w:pStyle w:val="Heading1"/>
      </w:pPr>
      <w:bookmarkStart w:id="164" w:name="_Ref19545964"/>
      <w:bookmarkStart w:id="165" w:name="_Toc29452527"/>
      <w:r>
        <w:lastRenderedPageBreak/>
        <w:t>DIRACC Calculus 1 Reading Survey</w:t>
      </w:r>
      <w:r w:rsidR="008F4E50">
        <w:t xml:space="preserve"> (Online)</w:t>
      </w:r>
      <w:bookmarkEnd w:id="164"/>
      <w:bookmarkEnd w:id="165"/>
    </w:p>
    <w:p w14:paraId="542FCBE4" w14:textId="13E57F08" w:rsidR="00E941FF" w:rsidRDefault="00E941FF" w:rsidP="00E941FF">
      <w:pPr>
        <w:rPr>
          <w:lang w:eastAsia="ja-JP"/>
        </w:rPr>
      </w:pPr>
    </w:p>
    <w:p w14:paraId="506D6D2F" w14:textId="77777777" w:rsidR="008F4E50" w:rsidRPr="00561C29" w:rsidRDefault="008F4E50" w:rsidP="008F4E50">
      <w:pPr>
        <w:pStyle w:val="NormalWeb"/>
        <w:spacing w:before="0" w:beforeAutospacing="0" w:after="0" w:afterAutospacing="0"/>
        <w:jc w:val="center"/>
        <w:rPr>
          <w:b/>
          <w:bCs/>
          <w:color w:val="000000"/>
        </w:rPr>
      </w:pPr>
      <w:r w:rsidRPr="00561C29">
        <w:rPr>
          <w:b/>
          <w:bCs/>
          <w:color w:val="000000"/>
        </w:rPr>
        <w:t xml:space="preserve">These Questions Are About Your </w:t>
      </w:r>
      <w:r w:rsidRPr="00561C29">
        <w:rPr>
          <w:b/>
          <w:bCs/>
          <w:i/>
          <w:iCs/>
          <w:color w:val="000000"/>
        </w:rPr>
        <w:t>Prior</w:t>
      </w:r>
      <w:r w:rsidRPr="00561C29">
        <w:rPr>
          <w:b/>
          <w:bCs/>
          <w:color w:val="000000"/>
        </w:rPr>
        <w:t xml:space="preserve"> Mathematics Courses in School or College</w:t>
      </w:r>
    </w:p>
    <w:p w14:paraId="1102839C" w14:textId="77777777" w:rsidR="008F4E50" w:rsidRPr="00561C29" w:rsidRDefault="008F4E50" w:rsidP="008F4E50">
      <w:pPr>
        <w:pStyle w:val="NormalWeb"/>
        <w:keepNext/>
        <w:spacing w:before="240" w:beforeAutospacing="0" w:after="0" w:afterAutospacing="0"/>
      </w:pPr>
      <w:r w:rsidRPr="00561C29">
        <w:rPr>
          <w:color w:val="000000"/>
        </w:rPr>
        <w:t>Q1: Prior to this course I had calculus </w:t>
      </w:r>
    </w:p>
    <w:p w14:paraId="287FC1DA"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-In high school</w:t>
      </w:r>
    </w:p>
    <w:p w14:paraId="483C9B4A"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-In college using a textbook other than the online textbook for my current course</w:t>
      </w:r>
    </w:p>
    <w:p w14:paraId="581E5094"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-In college using the the same online textbook I am using for my current course</w:t>
      </w:r>
    </w:p>
    <w:p w14:paraId="1E0630C8" w14:textId="77777777" w:rsidR="008F4E50" w:rsidRPr="00561C29" w:rsidRDefault="008F4E50" w:rsidP="008F4E50">
      <w:pPr>
        <w:pStyle w:val="NormalWeb"/>
        <w:spacing w:before="0" w:beforeAutospacing="0" w:after="0" w:afterAutospacing="0"/>
      </w:pPr>
      <w:r w:rsidRPr="00561C29">
        <w:rPr>
          <w:rStyle w:val="apple-tab-span"/>
          <w:color w:val="000000"/>
        </w:rPr>
        <w:tab/>
      </w:r>
      <w:r w:rsidRPr="00561C29">
        <w:rPr>
          <w:color w:val="000000"/>
        </w:rPr>
        <w:t>-Never before</w:t>
      </w:r>
    </w:p>
    <w:p w14:paraId="6E8A3B86" w14:textId="77777777" w:rsidR="008F4E50" w:rsidRPr="00561C29" w:rsidRDefault="008F4E50" w:rsidP="008F4E50"/>
    <w:p w14:paraId="481A7FD6" w14:textId="77777777" w:rsidR="008F4E50" w:rsidRPr="00561C29" w:rsidRDefault="008F4E50" w:rsidP="008F4E50">
      <w:pPr>
        <w:pStyle w:val="NormalWeb"/>
        <w:keepNext/>
        <w:spacing w:before="0" w:beforeAutospacing="0" w:after="0" w:afterAutospacing="0"/>
      </w:pPr>
      <w:r w:rsidRPr="00561C29">
        <w:rPr>
          <w:color w:val="000000"/>
        </w:rPr>
        <w:t>Q2: In previous math classes, I succeeded by memorizing procedures. </w:t>
      </w:r>
    </w:p>
    <w:p w14:paraId="3BA70DD5"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Strongly Agree</w:t>
      </w:r>
    </w:p>
    <w:p w14:paraId="12CA7D19"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Somewhat Agree</w:t>
      </w:r>
    </w:p>
    <w:p w14:paraId="7D2DDDF4"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Neither Agree nor Disagree</w:t>
      </w:r>
    </w:p>
    <w:p w14:paraId="63A8CA7B"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Somewhat Disagree</w:t>
      </w:r>
    </w:p>
    <w:p w14:paraId="5D6CBFCD"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Strongly Disagree</w:t>
      </w:r>
    </w:p>
    <w:p w14:paraId="300703A0" w14:textId="77777777" w:rsidR="008F4E50" w:rsidRPr="00561C29" w:rsidRDefault="008F4E50" w:rsidP="008F4E50">
      <w:pPr>
        <w:pStyle w:val="NormalWeb"/>
        <w:spacing w:before="0" w:beforeAutospacing="0" w:after="0" w:afterAutospacing="0"/>
      </w:pPr>
      <w:r w:rsidRPr="00561C29">
        <w:rPr>
          <w:rStyle w:val="apple-tab-span"/>
          <w:color w:val="000000"/>
        </w:rPr>
        <w:tab/>
      </w:r>
      <w:r w:rsidRPr="00561C29">
        <w:rPr>
          <w:color w:val="000000"/>
        </w:rPr>
        <w:t>I don’t know</w:t>
      </w:r>
    </w:p>
    <w:p w14:paraId="1822D709" w14:textId="77777777" w:rsidR="008F4E50" w:rsidRPr="00561C29" w:rsidRDefault="008F4E50" w:rsidP="008F4E50"/>
    <w:p w14:paraId="0BA039CE" w14:textId="77777777" w:rsidR="008F4E50" w:rsidRPr="00561C29" w:rsidRDefault="008F4E50" w:rsidP="008F4E50">
      <w:pPr>
        <w:pStyle w:val="NormalWeb"/>
        <w:keepNext/>
        <w:spacing w:before="0" w:beforeAutospacing="0" w:after="0" w:afterAutospacing="0"/>
      </w:pPr>
      <w:r w:rsidRPr="00561C29">
        <w:rPr>
          <w:color w:val="000000"/>
        </w:rPr>
        <w:t>Q3a: In previous math classes, I succeeded by making connections among ideas. </w:t>
      </w:r>
    </w:p>
    <w:p w14:paraId="1CD65CE5"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Strongly Agree</w:t>
      </w:r>
    </w:p>
    <w:p w14:paraId="66B6747D"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Somewhat Agree</w:t>
      </w:r>
    </w:p>
    <w:p w14:paraId="009FBB34"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Neither Agree nor Disagree</w:t>
      </w:r>
    </w:p>
    <w:p w14:paraId="0ADD5A90"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Somewhat Disagree</w:t>
      </w:r>
    </w:p>
    <w:p w14:paraId="68E80148"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Strongly Disagree</w:t>
      </w:r>
    </w:p>
    <w:p w14:paraId="27860AA0" w14:textId="77777777" w:rsidR="008F4E50" w:rsidRPr="00561C29" w:rsidRDefault="008F4E50" w:rsidP="008F4E50">
      <w:pPr>
        <w:pStyle w:val="NormalWeb"/>
        <w:spacing w:before="0" w:beforeAutospacing="0" w:after="0" w:afterAutospacing="0"/>
      </w:pPr>
      <w:r w:rsidRPr="00561C29">
        <w:rPr>
          <w:rStyle w:val="apple-tab-span"/>
          <w:color w:val="000000"/>
        </w:rPr>
        <w:tab/>
      </w:r>
      <w:r w:rsidRPr="00561C29">
        <w:rPr>
          <w:color w:val="000000"/>
        </w:rPr>
        <w:t>I don’t know</w:t>
      </w:r>
    </w:p>
    <w:p w14:paraId="5C5267A7" w14:textId="77777777" w:rsidR="008F4E50" w:rsidRPr="00561C29" w:rsidRDefault="008F4E50" w:rsidP="008F4E50"/>
    <w:p w14:paraId="605F4F1A" w14:textId="77777777" w:rsidR="008F4E50" w:rsidRPr="00561C29" w:rsidRDefault="008F4E50" w:rsidP="008F4E50">
      <w:pPr>
        <w:pStyle w:val="NormalWeb"/>
        <w:spacing w:before="0" w:beforeAutospacing="0" w:after="0" w:afterAutospacing="0"/>
      </w:pPr>
      <w:r w:rsidRPr="00561C29">
        <w:rPr>
          <w:color w:val="000000"/>
        </w:rPr>
        <w:t>Q3b: What does “making connections among ideas” mean to you?</w:t>
      </w:r>
    </w:p>
    <w:p w14:paraId="436A85B1" w14:textId="77777777" w:rsidR="008F4E50" w:rsidRPr="00561C29" w:rsidRDefault="008F4E50" w:rsidP="008F4E50"/>
    <w:p w14:paraId="6897AAB2" w14:textId="77777777" w:rsidR="008F4E50" w:rsidRPr="00561C29" w:rsidRDefault="008F4E50" w:rsidP="008F4E50">
      <w:pPr>
        <w:pStyle w:val="NormalWeb"/>
        <w:spacing w:before="0" w:beforeAutospacing="0" w:after="0" w:afterAutospacing="0"/>
      </w:pPr>
      <w:r w:rsidRPr="00561C29">
        <w:rPr>
          <w:color w:val="000000"/>
        </w:rPr>
        <w:t>Q4: In my previous math classes, I read the body (not just exercises) of the textbook </w:t>
      </w:r>
    </w:p>
    <w:p w14:paraId="1D7C4EE0" w14:textId="77777777" w:rsidR="008F4E50" w:rsidRPr="00561C29" w:rsidRDefault="008F4E50" w:rsidP="008F4E50"/>
    <w:tbl>
      <w:tblPr>
        <w:tblW w:w="0" w:type="auto"/>
        <w:tblCellMar>
          <w:top w:w="15" w:type="dxa"/>
          <w:left w:w="15" w:type="dxa"/>
          <w:bottom w:w="15" w:type="dxa"/>
          <w:right w:w="15" w:type="dxa"/>
        </w:tblCellMar>
        <w:tblLook w:val="04A0" w:firstRow="1" w:lastRow="0" w:firstColumn="1" w:lastColumn="0" w:noHBand="0" w:noVBand="1"/>
      </w:tblPr>
      <w:tblGrid>
        <w:gridCol w:w="5758"/>
        <w:gridCol w:w="787"/>
        <w:gridCol w:w="840"/>
        <w:gridCol w:w="1267"/>
        <w:gridCol w:w="747"/>
      </w:tblGrid>
      <w:tr w:rsidR="008F4E50" w:rsidRPr="00561C29" w14:paraId="4B0E23DD"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AA38B"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0DFDD" w14:textId="77777777" w:rsidR="008F4E50" w:rsidRPr="00561C29" w:rsidRDefault="008F4E50" w:rsidP="00DC287B">
            <w:pPr>
              <w:pStyle w:val="NormalWeb"/>
              <w:keepNext/>
              <w:spacing w:before="0" w:beforeAutospacing="0" w:after="0" w:afterAutospacing="0"/>
              <w:jc w:val="center"/>
            </w:pPr>
            <w:r w:rsidRPr="00561C29">
              <w:rPr>
                <w:color w:val="000000"/>
              </w:rPr>
              <w:t>Never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90F5A" w14:textId="77777777" w:rsidR="008F4E50" w:rsidRPr="00561C29" w:rsidRDefault="008F4E50" w:rsidP="00DC287B">
            <w:pPr>
              <w:pStyle w:val="NormalWeb"/>
              <w:keepNext/>
              <w:spacing w:before="0" w:beforeAutospacing="0" w:after="0" w:afterAutospacing="0"/>
              <w:jc w:val="center"/>
            </w:pPr>
            <w:r w:rsidRPr="00561C29">
              <w:rPr>
                <w:color w:val="000000"/>
              </w:rPr>
              <w:t>Rarely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E974" w14:textId="77777777" w:rsidR="008F4E50" w:rsidRPr="00561C29" w:rsidRDefault="008F4E50" w:rsidP="00DC287B">
            <w:pPr>
              <w:pStyle w:val="NormalWeb"/>
              <w:keepNext/>
              <w:spacing w:before="0" w:beforeAutospacing="0" w:after="0" w:afterAutospacing="0"/>
              <w:jc w:val="center"/>
            </w:pPr>
            <w:r w:rsidRPr="00561C29">
              <w:rPr>
                <w:color w:val="000000"/>
              </w:rPr>
              <w:t>Sometimes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EE75A" w14:textId="77777777" w:rsidR="008F4E50" w:rsidRPr="00561C29" w:rsidRDefault="008F4E50" w:rsidP="00DC287B">
            <w:pPr>
              <w:pStyle w:val="NormalWeb"/>
              <w:keepNext/>
              <w:spacing w:before="0" w:beforeAutospacing="0" w:after="0" w:afterAutospacing="0"/>
              <w:jc w:val="center"/>
            </w:pPr>
            <w:r w:rsidRPr="00561C29">
              <w:rPr>
                <w:color w:val="000000"/>
              </w:rPr>
              <w:t>Often</w:t>
            </w:r>
          </w:p>
        </w:tc>
      </w:tr>
      <w:tr w:rsidR="008F4E50" w:rsidRPr="00561C29" w14:paraId="6643D952"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2A9A7" w14:textId="77777777" w:rsidR="008F4E50" w:rsidRPr="00561C29" w:rsidRDefault="008F4E50" w:rsidP="00DC287B">
            <w:pPr>
              <w:pStyle w:val="NormalWeb"/>
              <w:keepNext/>
              <w:spacing w:before="0" w:beforeAutospacing="0" w:after="0" w:afterAutospacing="0"/>
            </w:pPr>
            <w:r w:rsidRPr="00561C29">
              <w:rPr>
                <w:color w:val="000000"/>
              </w:rPr>
              <w:t>when readings were assigned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36534"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E4758"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3D170"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680B0" w14:textId="77777777" w:rsidR="008F4E50" w:rsidRPr="00561C29" w:rsidRDefault="008F4E50" w:rsidP="00DC287B">
            <w:pPr>
              <w:keepNext/>
            </w:pPr>
          </w:p>
        </w:tc>
      </w:tr>
      <w:tr w:rsidR="008F4E50" w:rsidRPr="00561C29" w14:paraId="1F2B4799"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50285" w14:textId="77777777" w:rsidR="008F4E50" w:rsidRPr="00561C29" w:rsidRDefault="008F4E50" w:rsidP="00DC287B">
            <w:pPr>
              <w:pStyle w:val="NormalWeb"/>
              <w:keepNext/>
              <w:spacing w:before="0" w:beforeAutospacing="0" w:after="0" w:afterAutospacing="0"/>
            </w:pPr>
            <w:r w:rsidRPr="00561C29">
              <w:rPr>
                <w:color w:val="000000"/>
              </w:rPr>
              <w:t>when readings were not assigned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E7916"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839DB" w14:textId="77777777" w:rsidR="008F4E50" w:rsidRPr="00561C29" w:rsidRDefault="008F4E50" w:rsidP="00DC287B">
            <w:pPr>
              <w:pStyle w:val="NormalWeb"/>
              <w:keepNext/>
              <w:spacing w:before="0" w:beforeAutospacing="0" w:after="0" w:afterAutospacing="0"/>
              <w:jc w:val="center"/>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03997" w14:textId="77777777" w:rsidR="008F4E50" w:rsidRPr="00561C29" w:rsidRDefault="008F4E50" w:rsidP="00DC287B">
            <w:pPr>
              <w:pStyle w:val="NormalWeb"/>
              <w:keepNext/>
              <w:spacing w:before="0" w:beforeAutospacing="0" w:after="0" w:afterAutospacing="0"/>
              <w:jc w:val="center"/>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DFDB8" w14:textId="77777777" w:rsidR="008F4E50" w:rsidRPr="00561C29" w:rsidRDefault="008F4E50" w:rsidP="00DC287B">
            <w:pPr>
              <w:pStyle w:val="NormalWeb"/>
              <w:keepNext/>
              <w:spacing w:before="0" w:beforeAutospacing="0" w:after="0" w:afterAutospacing="0"/>
              <w:jc w:val="center"/>
            </w:pPr>
            <w:r w:rsidRPr="00561C29">
              <w:rPr>
                <w:color w:val="000000"/>
              </w:rPr>
              <w:t> </w:t>
            </w:r>
          </w:p>
        </w:tc>
      </w:tr>
      <w:tr w:rsidR="008F4E50" w:rsidRPr="00561C29" w14:paraId="015A794D"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6848F" w14:textId="77777777" w:rsidR="008F4E50" w:rsidRPr="00561C29" w:rsidRDefault="008F4E50" w:rsidP="00DC287B">
            <w:pPr>
              <w:pStyle w:val="NormalWeb"/>
              <w:keepNext/>
              <w:spacing w:before="0" w:beforeAutospacing="0" w:after="0" w:afterAutospacing="0"/>
            </w:pPr>
            <w:r w:rsidRPr="00561C29">
              <w:rPr>
                <w:color w:val="000000"/>
              </w:rPr>
              <w:t>to find examples similar to homework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842D5"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8B9E6"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08233"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FA99C" w14:textId="77777777" w:rsidR="008F4E50" w:rsidRPr="00561C29" w:rsidRDefault="008F4E50" w:rsidP="00DC287B">
            <w:pPr>
              <w:pStyle w:val="NormalWeb"/>
              <w:keepNext/>
              <w:spacing w:before="0" w:beforeAutospacing="0" w:after="0" w:afterAutospacing="0"/>
            </w:pPr>
            <w:r w:rsidRPr="00561C29">
              <w:rPr>
                <w:color w:val="000000"/>
              </w:rPr>
              <w:t> </w:t>
            </w:r>
          </w:p>
        </w:tc>
      </w:tr>
      <w:tr w:rsidR="008F4E50" w:rsidRPr="00561C29" w14:paraId="3941546E"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C3839" w14:textId="77777777" w:rsidR="008F4E50" w:rsidRPr="00561C29" w:rsidRDefault="008F4E50" w:rsidP="00DC287B">
            <w:pPr>
              <w:pStyle w:val="NormalWeb"/>
              <w:keepNext/>
              <w:spacing w:before="0" w:beforeAutospacing="0" w:after="0" w:afterAutospacing="0"/>
            </w:pPr>
            <w:r w:rsidRPr="00561C29">
              <w:rPr>
                <w:color w:val="000000"/>
              </w:rPr>
              <w:t>to preview material before attending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58D7E"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1F540"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6B9B"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F0937" w14:textId="77777777" w:rsidR="008F4E50" w:rsidRPr="00561C29" w:rsidRDefault="008F4E50" w:rsidP="00DC287B">
            <w:pPr>
              <w:pStyle w:val="NormalWeb"/>
              <w:keepNext/>
              <w:spacing w:before="0" w:beforeAutospacing="0" w:after="0" w:afterAutospacing="0"/>
            </w:pPr>
            <w:r w:rsidRPr="00561C29">
              <w:rPr>
                <w:color w:val="000000"/>
              </w:rPr>
              <w:t> </w:t>
            </w:r>
          </w:p>
        </w:tc>
      </w:tr>
      <w:tr w:rsidR="008F4E50" w:rsidRPr="00561C29" w14:paraId="16A88767"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0C473" w14:textId="77777777" w:rsidR="008F4E50" w:rsidRPr="00561C29" w:rsidRDefault="008F4E50" w:rsidP="00DC287B">
            <w:pPr>
              <w:pStyle w:val="NormalWeb"/>
              <w:spacing w:before="0" w:beforeAutospacing="0" w:after="0" w:afterAutospacing="0"/>
            </w:pPr>
            <w:r w:rsidRPr="00561C29">
              <w:rPr>
                <w:color w:val="000000"/>
              </w:rPr>
              <w:t>after class to understand the material covered during 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D2401" w14:textId="77777777" w:rsidR="008F4E50" w:rsidRPr="00561C29" w:rsidRDefault="008F4E50" w:rsidP="00DC287B"/>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B04FD" w14:textId="77777777" w:rsidR="008F4E50" w:rsidRPr="00561C29" w:rsidRDefault="008F4E50" w:rsidP="00DC287B">
            <w:pPr>
              <w:pStyle w:val="NormalWeb"/>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B5AD0" w14:textId="77777777" w:rsidR="008F4E50" w:rsidRPr="00561C29" w:rsidRDefault="008F4E50" w:rsidP="00DC287B">
            <w:pPr>
              <w:pStyle w:val="NormalWeb"/>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7D5FA" w14:textId="77777777" w:rsidR="008F4E50" w:rsidRPr="00561C29" w:rsidRDefault="008F4E50" w:rsidP="00DC287B">
            <w:pPr>
              <w:pStyle w:val="NormalWeb"/>
              <w:spacing w:before="0" w:beforeAutospacing="0" w:after="0" w:afterAutospacing="0"/>
            </w:pPr>
            <w:r w:rsidRPr="00561C29">
              <w:rPr>
                <w:color w:val="000000"/>
              </w:rPr>
              <w:t> </w:t>
            </w:r>
          </w:p>
        </w:tc>
      </w:tr>
    </w:tbl>
    <w:p w14:paraId="5A5F3B01" w14:textId="77777777" w:rsidR="008F4E50" w:rsidRPr="00561C29" w:rsidRDefault="008F4E50" w:rsidP="008F4E50">
      <w:pPr>
        <w:spacing w:after="240"/>
      </w:pPr>
    </w:p>
    <w:p w14:paraId="1267853C" w14:textId="77ADC1DA" w:rsidR="008F4E50" w:rsidRDefault="008F4E50" w:rsidP="008F4E50">
      <w:pPr>
        <w:pStyle w:val="NormalWeb"/>
        <w:keepNext/>
        <w:spacing w:before="0" w:beforeAutospacing="0" w:after="0" w:afterAutospacing="0"/>
        <w:rPr>
          <w:rStyle w:val="apple-tab-span"/>
          <w:color w:val="000000"/>
        </w:rPr>
      </w:pPr>
      <w:r w:rsidRPr="00561C29">
        <w:rPr>
          <w:color w:val="000000"/>
        </w:rPr>
        <w:lastRenderedPageBreak/>
        <w:t>Q5: In my previous math classes, I studied for exams by _________ in the textbook.</w:t>
      </w:r>
    </w:p>
    <w:p w14:paraId="5FF2B5BD" w14:textId="77777777" w:rsidR="00784670" w:rsidRPr="00561C29" w:rsidRDefault="00784670" w:rsidP="008F4E50">
      <w:pPr>
        <w:pStyle w:val="NormalWeb"/>
        <w:keepNext/>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3506"/>
        <w:gridCol w:w="787"/>
        <w:gridCol w:w="840"/>
        <w:gridCol w:w="1267"/>
        <w:gridCol w:w="747"/>
      </w:tblGrid>
      <w:tr w:rsidR="008F4E50" w:rsidRPr="00561C29" w14:paraId="121FD1BD"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F098B"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DDC8F" w14:textId="77777777" w:rsidR="008F4E50" w:rsidRPr="00561C29" w:rsidRDefault="008F4E50" w:rsidP="00DC287B">
            <w:pPr>
              <w:pStyle w:val="NormalWeb"/>
              <w:keepNext/>
              <w:spacing w:before="0" w:beforeAutospacing="0" w:after="0" w:afterAutospacing="0"/>
              <w:jc w:val="center"/>
            </w:pPr>
            <w:r w:rsidRPr="00561C29">
              <w:rPr>
                <w:color w:val="000000"/>
              </w:rPr>
              <w:t>Never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3233A" w14:textId="77777777" w:rsidR="008F4E50" w:rsidRPr="00561C29" w:rsidRDefault="008F4E50" w:rsidP="00DC287B">
            <w:pPr>
              <w:pStyle w:val="NormalWeb"/>
              <w:keepNext/>
              <w:spacing w:before="0" w:beforeAutospacing="0" w:after="0" w:afterAutospacing="0"/>
              <w:jc w:val="center"/>
            </w:pPr>
            <w:r w:rsidRPr="00561C29">
              <w:rPr>
                <w:color w:val="000000"/>
              </w:rPr>
              <w:t>Rarely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B5AA3" w14:textId="77777777" w:rsidR="008F4E50" w:rsidRPr="00561C29" w:rsidRDefault="008F4E50" w:rsidP="00DC287B">
            <w:pPr>
              <w:pStyle w:val="NormalWeb"/>
              <w:keepNext/>
              <w:spacing w:before="0" w:beforeAutospacing="0" w:after="0" w:afterAutospacing="0"/>
              <w:jc w:val="center"/>
            </w:pPr>
            <w:r w:rsidRPr="00561C29">
              <w:rPr>
                <w:color w:val="000000"/>
              </w:rPr>
              <w:t>Sometimes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0EEA3" w14:textId="77777777" w:rsidR="008F4E50" w:rsidRPr="00561C29" w:rsidRDefault="008F4E50" w:rsidP="00DC287B">
            <w:pPr>
              <w:pStyle w:val="NormalWeb"/>
              <w:keepNext/>
              <w:spacing w:before="0" w:beforeAutospacing="0" w:after="0" w:afterAutospacing="0"/>
              <w:jc w:val="center"/>
            </w:pPr>
            <w:r w:rsidRPr="00561C29">
              <w:rPr>
                <w:color w:val="000000"/>
              </w:rPr>
              <w:t>Often</w:t>
            </w:r>
          </w:p>
        </w:tc>
      </w:tr>
      <w:tr w:rsidR="008F4E50" w:rsidRPr="00561C29" w14:paraId="4D2D093E"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DF010" w14:textId="77777777" w:rsidR="008F4E50" w:rsidRPr="00561C29" w:rsidRDefault="008F4E50" w:rsidP="00DC287B">
            <w:pPr>
              <w:pStyle w:val="NormalWeb"/>
              <w:keepNext/>
              <w:spacing w:before="0" w:beforeAutospacing="0" w:after="0" w:afterAutospacing="0"/>
            </w:pPr>
            <w:r w:rsidRPr="00561C29">
              <w:rPr>
                <w:color w:val="000000"/>
              </w:rPr>
              <w:t>looking for solved examples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F7CB1"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F54D7" w14:textId="77777777" w:rsidR="008F4E50" w:rsidRPr="00561C29" w:rsidRDefault="008F4E50" w:rsidP="00DC287B">
            <w:pPr>
              <w:pStyle w:val="NormalWeb"/>
              <w:keepNext/>
              <w:spacing w:before="0" w:beforeAutospacing="0" w:after="0" w:afterAutospacing="0"/>
              <w:jc w:val="center"/>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7AF8" w14:textId="77777777" w:rsidR="008F4E50" w:rsidRPr="00561C29" w:rsidRDefault="008F4E50" w:rsidP="00DC287B">
            <w:pPr>
              <w:pStyle w:val="NormalWeb"/>
              <w:keepNext/>
              <w:spacing w:before="0" w:beforeAutospacing="0" w:after="0" w:afterAutospacing="0"/>
              <w:jc w:val="center"/>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86526" w14:textId="77777777" w:rsidR="008F4E50" w:rsidRPr="00561C29" w:rsidRDefault="008F4E50" w:rsidP="00DC287B">
            <w:pPr>
              <w:pStyle w:val="NormalWeb"/>
              <w:keepNext/>
              <w:spacing w:before="0" w:beforeAutospacing="0" w:after="0" w:afterAutospacing="0"/>
              <w:jc w:val="center"/>
            </w:pPr>
            <w:r w:rsidRPr="00561C29">
              <w:rPr>
                <w:color w:val="000000"/>
              </w:rPr>
              <w:t> </w:t>
            </w:r>
          </w:p>
        </w:tc>
      </w:tr>
      <w:tr w:rsidR="008F4E50" w:rsidRPr="00561C29" w14:paraId="22A21A67"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87054" w14:textId="77777777" w:rsidR="008F4E50" w:rsidRPr="00561C29" w:rsidRDefault="008F4E50" w:rsidP="00DC287B">
            <w:pPr>
              <w:pStyle w:val="NormalWeb"/>
              <w:keepNext/>
              <w:spacing w:before="0" w:beforeAutospacing="0" w:after="0" w:afterAutospacing="0"/>
            </w:pPr>
            <w:r w:rsidRPr="00561C29">
              <w:rPr>
                <w:color w:val="000000"/>
              </w:rPr>
              <w:t>reading explanations of concepts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A3A6E"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067BA"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81545"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4FBF1" w14:textId="77777777" w:rsidR="008F4E50" w:rsidRPr="00561C29" w:rsidRDefault="008F4E50" w:rsidP="00DC287B">
            <w:pPr>
              <w:pStyle w:val="NormalWeb"/>
              <w:keepNext/>
              <w:spacing w:before="0" w:beforeAutospacing="0" w:after="0" w:afterAutospacing="0"/>
            </w:pPr>
            <w:r w:rsidRPr="00561C29">
              <w:rPr>
                <w:color w:val="000000"/>
              </w:rPr>
              <w:t> </w:t>
            </w:r>
          </w:p>
        </w:tc>
      </w:tr>
      <w:tr w:rsidR="008F4E50" w:rsidRPr="00561C29" w14:paraId="01D8CF2C"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BB0B1" w14:textId="77777777" w:rsidR="008F4E50" w:rsidRPr="00561C29" w:rsidRDefault="008F4E50" w:rsidP="00DC287B">
            <w:pPr>
              <w:pStyle w:val="NormalWeb"/>
              <w:keepNext/>
              <w:spacing w:before="0" w:beforeAutospacing="0" w:after="0" w:afterAutospacing="0"/>
            </w:pPr>
            <w:r w:rsidRPr="00561C29">
              <w:rPr>
                <w:color w:val="000000"/>
              </w:rPr>
              <w:t>completing the chapter review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656E2"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FFB1C"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474C"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91EA1" w14:textId="77777777" w:rsidR="008F4E50" w:rsidRPr="00561C29" w:rsidRDefault="008F4E50" w:rsidP="00DC287B">
            <w:pPr>
              <w:pStyle w:val="NormalWeb"/>
              <w:keepNext/>
              <w:spacing w:before="0" w:beforeAutospacing="0" w:after="0" w:afterAutospacing="0"/>
            </w:pPr>
            <w:r w:rsidRPr="00561C29">
              <w:rPr>
                <w:color w:val="000000"/>
              </w:rPr>
              <w:t> </w:t>
            </w:r>
          </w:p>
        </w:tc>
      </w:tr>
      <w:tr w:rsidR="008F4E50" w:rsidRPr="00561C29" w14:paraId="6A29CB87"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085CD" w14:textId="77777777" w:rsidR="008F4E50" w:rsidRPr="00561C29" w:rsidRDefault="008F4E50" w:rsidP="00DC287B">
            <w:pPr>
              <w:pStyle w:val="NormalWeb"/>
              <w:keepNext/>
              <w:spacing w:before="0" w:beforeAutospacing="0" w:after="0" w:afterAutospacing="0"/>
            </w:pPr>
            <w:r w:rsidRPr="00561C29">
              <w:rPr>
                <w:color w:val="000000"/>
              </w:rPr>
              <w:t>reviewing definitions of key terms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9F9DE"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395E3"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9EFF2" w14:textId="77777777" w:rsidR="008F4E50" w:rsidRPr="00561C29" w:rsidRDefault="008F4E50" w:rsidP="00DC287B">
            <w:pPr>
              <w:pStyle w:val="NormalWeb"/>
              <w:keepNext/>
              <w:spacing w:before="0" w:beforeAutospacing="0" w:after="0" w:afterAutospacing="0"/>
            </w:pPr>
            <w:r w:rsidRPr="00561C29">
              <w:rPr>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6DF86" w14:textId="77777777" w:rsidR="008F4E50" w:rsidRPr="00561C29" w:rsidRDefault="008F4E50" w:rsidP="00DC287B">
            <w:pPr>
              <w:pStyle w:val="NormalWeb"/>
              <w:keepNext/>
              <w:spacing w:before="0" w:beforeAutospacing="0" w:after="0" w:afterAutospacing="0"/>
            </w:pPr>
            <w:r w:rsidRPr="00561C29">
              <w:rPr>
                <w:color w:val="000000"/>
              </w:rPr>
              <w:t> </w:t>
            </w:r>
          </w:p>
        </w:tc>
      </w:tr>
      <w:tr w:rsidR="008F4E50" w:rsidRPr="00561C29" w14:paraId="52282000"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1EE8E" w14:textId="77777777" w:rsidR="008F4E50" w:rsidRPr="00561C29" w:rsidRDefault="008F4E50" w:rsidP="00DC287B">
            <w:pPr>
              <w:pStyle w:val="NormalWeb"/>
              <w:keepNext/>
              <w:spacing w:before="0" w:beforeAutospacing="0" w:after="0" w:afterAutospacing="0"/>
            </w:pPr>
            <w:r w:rsidRPr="00561C29">
              <w:rPr>
                <w:color w:val="000000"/>
              </w:rPr>
              <w:t>working unassigned problems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9A8BD"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B0464"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47732"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DB791" w14:textId="77777777" w:rsidR="008F4E50" w:rsidRPr="00561C29" w:rsidRDefault="008F4E50" w:rsidP="00DC287B">
            <w:pPr>
              <w:keepNext/>
            </w:pPr>
          </w:p>
        </w:tc>
      </w:tr>
      <w:tr w:rsidR="008F4E50" w:rsidRPr="00561C29" w14:paraId="0C273107" w14:textId="77777777" w:rsidTr="00DC287B">
        <w:trPr>
          <w:cantSplit/>
          <w:trHeight w:val="1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0703F" w14:textId="77777777" w:rsidR="008F4E50" w:rsidRPr="00561C29" w:rsidRDefault="008F4E50" w:rsidP="00DC287B">
            <w:pPr>
              <w:pStyle w:val="NormalWeb"/>
              <w:keepNext/>
              <w:spacing w:before="0" w:beforeAutospacing="0" w:after="0" w:afterAutospacing="0"/>
            </w:pPr>
            <w:r w:rsidRPr="00561C29">
              <w:rPr>
                <w:color w:val="000000"/>
              </w:rPr>
              <w:t>reworking assigned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F0F54"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BFFAD"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C7AD9" w14:textId="77777777" w:rsidR="008F4E50" w:rsidRPr="00561C29" w:rsidRDefault="008F4E50" w:rsidP="00DC287B">
            <w:pPr>
              <w:keepNex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198FF" w14:textId="77777777" w:rsidR="008F4E50" w:rsidRPr="00561C29" w:rsidRDefault="008F4E50" w:rsidP="00DC287B">
            <w:pPr>
              <w:keepNext/>
            </w:pPr>
          </w:p>
        </w:tc>
      </w:tr>
    </w:tbl>
    <w:p w14:paraId="37CD54EB" w14:textId="77777777" w:rsidR="008F4E50" w:rsidRPr="00561C29" w:rsidRDefault="008F4E50" w:rsidP="008F4E50"/>
    <w:p w14:paraId="5B3F80AE" w14:textId="77777777" w:rsidR="008F4E50" w:rsidRPr="00561C29" w:rsidRDefault="008F4E50" w:rsidP="008F4E50">
      <w:pPr>
        <w:pStyle w:val="NormalWeb"/>
        <w:keepNext/>
        <w:spacing w:before="0" w:beforeAutospacing="0" w:after="0" w:afterAutospacing="0"/>
      </w:pPr>
      <w:r w:rsidRPr="00561C29">
        <w:rPr>
          <w:color w:val="000000"/>
        </w:rPr>
        <w:t xml:space="preserve">Q6 : When your mathematics instructor made a reading assignment, I (select </w:t>
      </w:r>
      <w:r w:rsidRPr="00561C29">
        <w:rPr>
          <w:i/>
          <w:iCs/>
          <w:color w:val="000000"/>
        </w:rPr>
        <w:t>up to two</w:t>
      </w:r>
      <w:r w:rsidRPr="00561C29">
        <w:rPr>
          <w:color w:val="000000"/>
        </w:rPr>
        <w:t xml:space="preserve"> typical actions)</w:t>
      </w:r>
    </w:p>
    <w:p w14:paraId="2E386DBA" w14:textId="77777777" w:rsidR="008F4E50" w:rsidRPr="00561C29" w:rsidRDefault="008F4E50" w:rsidP="00B74740">
      <w:pPr>
        <w:pStyle w:val="NormalWeb"/>
        <w:keepNext/>
        <w:numPr>
          <w:ilvl w:val="0"/>
          <w:numId w:val="25"/>
        </w:numPr>
        <w:spacing w:before="0" w:beforeAutospacing="0" w:after="0" w:afterAutospacing="0"/>
        <w:textAlignment w:val="baseline"/>
        <w:rPr>
          <w:color w:val="000000"/>
        </w:rPr>
      </w:pPr>
      <w:r w:rsidRPr="00561C29">
        <w:rPr>
          <w:color w:val="000000"/>
        </w:rPr>
        <w:t>My prior instructors did not assign readings</w:t>
      </w:r>
    </w:p>
    <w:p w14:paraId="45D63C3B" w14:textId="77777777" w:rsidR="008F4E50" w:rsidRPr="00561C29" w:rsidRDefault="008F4E50" w:rsidP="00B74740">
      <w:pPr>
        <w:pStyle w:val="NormalWeb"/>
        <w:keepNext/>
        <w:numPr>
          <w:ilvl w:val="0"/>
          <w:numId w:val="25"/>
        </w:numPr>
        <w:spacing w:before="0" w:beforeAutospacing="0" w:after="0" w:afterAutospacing="0"/>
        <w:textAlignment w:val="baseline"/>
        <w:rPr>
          <w:color w:val="000000"/>
        </w:rPr>
      </w:pPr>
      <w:r w:rsidRPr="00561C29">
        <w:rPr>
          <w:color w:val="000000"/>
        </w:rPr>
        <w:t>Rarely or never read the textbook</w:t>
      </w:r>
    </w:p>
    <w:p w14:paraId="46D17E19" w14:textId="77777777" w:rsidR="008F4E50" w:rsidRPr="00561C29" w:rsidRDefault="008F4E50" w:rsidP="00B74740">
      <w:pPr>
        <w:pStyle w:val="NormalWeb"/>
        <w:keepNext/>
        <w:numPr>
          <w:ilvl w:val="0"/>
          <w:numId w:val="25"/>
        </w:numPr>
        <w:spacing w:before="0" w:beforeAutospacing="0" w:after="0" w:afterAutospacing="0"/>
        <w:textAlignment w:val="baseline"/>
        <w:rPr>
          <w:color w:val="000000"/>
        </w:rPr>
      </w:pPr>
      <w:r w:rsidRPr="00561C29">
        <w:rPr>
          <w:color w:val="000000"/>
        </w:rPr>
        <w:t>Skim for keywords in bold and key ideas in boxes</w:t>
      </w:r>
    </w:p>
    <w:p w14:paraId="6DDF56AD" w14:textId="77777777" w:rsidR="008F4E50" w:rsidRPr="00561C29" w:rsidRDefault="008F4E50" w:rsidP="00B74740">
      <w:pPr>
        <w:pStyle w:val="NormalWeb"/>
        <w:keepNext/>
        <w:numPr>
          <w:ilvl w:val="0"/>
          <w:numId w:val="25"/>
        </w:numPr>
        <w:spacing w:before="0" w:beforeAutospacing="0" w:after="0" w:afterAutospacing="0"/>
        <w:textAlignment w:val="baseline"/>
        <w:rPr>
          <w:color w:val="000000"/>
        </w:rPr>
      </w:pPr>
      <w:r w:rsidRPr="00561C29">
        <w:rPr>
          <w:color w:val="000000"/>
        </w:rPr>
        <w:t>look for examples that resemble the homework problems</w:t>
      </w:r>
    </w:p>
    <w:p w14:paraId="2C0D23A2" w14:textId="77777777" w:rsidR="008F4E50" w:rsidRPr="00561C29" w:rsidRDefault="008F4E50" w:rsidP="00B74740">
      <w:pPr>
        <w:pStyle w:val="NormalWeb"/>
        <w:keepNext/>
        <w:numPr>
          <w:ilvl w:val="0"/>
          <w:numId w:val="25"/>
        </w:numPr>
        <w:spacing w:before="0" w:beforeAutospacing="0" w:after="0" w:afterAutospacing="0"/>
        <w:textAlignment w:val="baseline"/>
        <w:rPr>
          <w:color w:val="000000"/>
        </w:rPr>
      </w:pPr>
      <w:r w:rsidRPr="00561C29">
        <w:rPr>
          <w:color w:val="000000"/>
        </w:rPr>
        <w:t>Read every sentence carefully</w:t>
      </w:r>
    </w:p>
    <w:p w14:paraId="0F1CD033" w14:textId="77777777" w:rsidR="008F4E50" w:rsidRPr="00561C29" w:rsidRDefault="008F4E50" w:rsidP="00B74740">
      <w:pPr>
        <w:pStyle w:val="NormalWeb"/>
        <w:numPr>
          <w:ilvl w:val="0"/>
          <w:numId w:val="25"/>
        </w:numPr>
        <w:spacing w:before="0" w:beforeAutospacing="0" w:after="0" w:afterAutospacing="0"/>
        <w:textAlignment w:val="baseline"/>
        <w:rPr>
          <w:color w:val="000000"/>
        </w:rPr>
      </w:pPr>
      <w:r w:rsidRPr="00561C29">
        <w:rPr>
          <w:color w:val="000000"/>
        </w:rPr>
        <w:t>Take notes about key ideas while reading</w:t>
      </w:r>
    </w:p>
    <w:p w14:paraId="5F6BFFE7" w14:textId="77777777" w:rsidR="008F4E50" w:rsidRPr="00561C29" w:rsidRDefault="008F4E50" w:rsidP="008F4E50"/>
    <w:p w14:paraId="4D4536C8" w14:textId="77777777" w:rsidR="008F4E50" w:rsidRPr="00561C29" w:rsidRDefault="008F4E50" w:rsidP="008F4E50">
      <w:pPr>
        <w:pStyle w:val="NormalWeb"/>
        <w:keepNext/>
        <w:spacing w:before="0" w:beforeAutospacing="0" w:after="0" w:afterAutospacing="0"/>
      </w:pPr>
      <w:r w:rsidRPr="00561C29">
        <w:rPr>
          <w:color w:val="000000"/>
        </w:rPr>
        <w:t>Q7a: I read the textbook ________ material is presented in class. </w:t>
      </w:r>
    </w:p>
    <w:p w14:paraId="735365C7" w14:textId="77777777" w:rsidR="008F4E50" w:rsidRPr="00561C29" w:rsidRDefault="008F4E50" w:rsidP="008F4E50">
      <w:pPr>
        <w:pStyle w:val="NormalWeb"/>
        <w:keepNext/>
        <w:spacing w:before="0" w:beforeAutospacing="0" w:after="0" w:afterAutospacing="0"/>
        <w:ind w:firstLine="720"/>
      </w:pPr>
      <w:r w:rsidRPr="00561C29">
        <w:rPr>
          <w:color w:val="000000"/>
        </w:rPr>
        <w:t>before</w:t>
      </w:r>
    </w:p>
    <w:p w14:paraId="61747C4D" w14:textId="77777777" w:rsidR="008F4E50" w:rsidRPr="00561C29" w:rsidRDefault="008F4E50" w:rsidP="008F4E50">
      <w:pPr>
        <w:pStyle w:val="NormalWeb"/>
        <w:keepNext/>
        <w:spacing w:before="0" w:beforeAutospacing="0" w:after="0" w:afterAutospacing="0"/>
        <w:ind w:firstLine="720"/>
      </w:pPr>
      <w:r w:rsidRPr="00561C29">
        <w:rPr>
          <w:color w:val="000000"/>
        </w:rPr>
        <w:t>after</w:t>
      </w:r>
    </w:p>
    <w:p w14:paraId="4CD17D4C" w14:textId="77777777" w:rsidR="008F4E50" w:rsidRPr="00561C29" w:rsidRDefault="008F4E50" w:rsidP="008F4E50">
      <w:pPr>
        <w:pStyle w:val="NormalWeb"/>
        <w:keepNext/>
        <w:spacing w:before="0" w:beforeAutospacing="0" w:after="0" w:afterAutospacing="0"/>
        <w:ind w:firstLine="720"/>
      </w:pPr>
      <w:r w:rsidRPr="00561C29">
        <w:rPr>
          <w:color w:val="000000"/>
        </w:rPr>
        <w:t>both before and after</w:t>
      </w:r>
    </w:p>
    <w:p w14:paraId="1BC0B8F5" w14:textId="77777777" w:rsidR="008F4E50" w:rsidRPr="00561C29" w:rsidRDefault="008F4E50" w:rsidP="008F4E50">
      <w:pPr>
        <w:pStyle w:val="NormalWeb"/>
        <w:spacing w:before="0" w:beforeAutospacing="0" w:after="0" w:afterAutospacing="0"/>
        <w:ind w:firstLine="720"/>
      </w:pPr>
      <w:r w:rsidRPr="00561C29">
        <w:rPr>
          <w:color w:val="000000"/>
        </w:rPr>
        <w:t>neither before nor after</w:t>
      </w:r>
    </w:p>
    <w:p w14:paraId="4B845B81" w14:textId="77777777" w:rsidR="008F4E50" w:rsidRPr="00561C29" w:rsidRDefault="008F4E50" w:rsidP="008F4E50"/>
    <w:p w14:paraId="2FB74F29" w14:textId="77777777" w:rsidR="008F4E50" w:rsidRPr="00561C29" w:rsidRDefault="008F4E50" w:rsidP="008F4E50">
      <w:pPr>
        <w:pStyle w:val="NormalWeb"/>
        <w:spacing w:before="0" w:beforeAutospacing="0" w:after="0" w:afterAutospacing="0"/>
      </w:pPr>
      <w:r w:rsidRPr="00561C29">
        <w:rPr>
          <w:color w:val="000000"/>
        </w:rPr>
        <w:t>Q7b: Please explain your answer to Q7.</w:t>
      </w:r>
    </w:p>
    <w:p w14:paraId="2664B5EE" w14:textId="77777777" w:rsidR="008F4E50" w:rsidRPr="00561C29" w:rsidRDefault="008F4E50" w:rsidP="008F4E50"/>
    <w:p w14:paraId="00A443BB" w14:textId="77777777" w:rsidR="008F4E50" w:rsidRPr="00561C29" w:rsidRDefault="008F4E50" w:rsidP="008F4E50">
      <w:pPr>
        <w:pStyle w:val="NormalWeb"/>
        <w:keepNext/>
        <w:spacing w:before="0" w:beforeAutospacing="0" w:after="0" w:afterAutospacing="0"/>
      </w:pPr>
      <w:r w:rsidRPr="00561C29">
        <w:rPr>
          <w:color w:val="000000"/>
        </w:rPr>
        <w:t>Q8a: Reading a mathematics textbook is different than reading other kinds of textbooks. </w:t>
      </w:r>
    </w:p>
    <w:p w14:paraId="38C70F5C" w14:textId="77777777" w:rsidR="008F4E50" w:rsidRPr="00561C29" w:rsidRDefault="008F4E50" w:rsidP="008F4E50">
      <w:pPr>
        <w:pStyle w:val="NormalWeb"/>
        <w:keepNext/>
        <w:spacing w:before="0" w:beforeAutospacing="0" w:after="0" w:afterAutospacing="0"/>
        <w:ind w:firstLine="720"/>
      </w:pPr>
      <w:r w:rsidRPr="00561C29">
        <w:rPr>
          <w:color w:val="000000"/>
        </w:rPr>
        <w:t>Strongly Agree</w:t>
      </w:r>
    </w:p>
    <w:p w14:paraId="47A51FA1"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Somewhat Agree</w:t>
      </w:r>
    </w:p>
    <w:p w14:paraId="24BB3550"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Neither Agree or Disagree</w:t>
      </w:r>
    </w:p>
    <w:p w14:paraId="3CF8FF07" w14:textId="77777777" w:rsidR="008F4E50" w:rsidRPr="00561C29" w:rsidRDefault="008F4E50" w:rsidP="008F4E50">
      <w:pPr>
        <w:pStyle w:val="NormalWeb"/>
        <w:keepNext/>
        <w:spacing w:before="0" w:beforeAutospacing="0" w:after="0" w:afterAutospacing="0"/>
      </w:pPr>
      <w:r w:rsidRPr="00561C29">
        <w:rPr>
          <w:rStyle w:val="apple-tab-span"/>
          <w:color w:val="000000"/>
        </w:rPr>
        <w:tab/>
      </w:r>
      <w:r w:rsidRPr="00561C29">
        <w:rPr>
          <w:color w:val="000000"/>
        </w:rPr>
        <w:t>Somewhat Disagree</w:t>
      </w:r>
    </w:p>
    <w:p w14:paraId="375C7587" w14:textId="77777777" w:rsidR="008F4E50" w:rsidRPr="00561C29" w:rsidRDefault="008F4E50" w:rsidP="008F4E50">
      <w:pPr>
        <w:pStyle w:val="NormalWeb"/>
        <w:spacing w:before="0" w:beforeAutospacing="0" w:after="0" w:afterAutospacing="0"/>
      </w:pPr>
      <w:r w:rsidRPr="00561C29">
        <w:rPr>
          <w:rStyle w:val="apple-tab-span"/>
          <w:color w:val="000000"/>
        </w:rPr>
        <w:tab/>
      </w:r>
      <w:r w:rsidRPr="00561C29">
        <w:rPr>
          <w:color w:val="000000"/>
        </w:rPr>
        <w:t>Strongly Disagree</w:t>
      </w:r>
    </w:p>
    <w:p w14:paraId="7115888B" w14:textId="77777777" w:rsidR="008F4E50" w:rsidRPr="00561C29" w:rsidRDefault="008F4E50" w:rsidP="008F4E50"/>
    <w:p w14:paraId="622427CB" w14:textId="77777777" w:rsidR="008F4E50" w:rsidRPr="00561C29" w:rsidRDefault="008F4E50" w:rsidP="008F4E50">
      <w:pPr>
        <w:pStyle w:val="NormalWeb"/>
        <w:spacing w:before="0" w:beforeAutospacing="0" w:after="0" w:afterAutospacing="0"/>
      </w:pPr>
      <w:r w:rsidRPr="00561C29">
        <w:rPr>
          <w:color w:val="000000"/>
        </w:rPr>
        <w:t>Q8b: Explain why you selected your answer.</w:t>
      </w:r>
    </w:p>
    <w:p w14:paraId="664717EB" w14:textId="77777777" w:rsidR="008F4E50" w:rsidRDefault="008F4E50" w:rsidP="00E941FF">
      <w:pPr>
        <w:rPr>
          <w:lang w:eastAsia="ja-JP"/>
        </w:rPr>
      </w:pPr>
    </w:p>
    <w:p w14:paraId="76D9A55E" w14:textId="77777777" w:rsidR="00ED519C" w:rsidRDefault="00ED519C" w:rsidP="00E941FF">
      <w:pPr>
        <w:rPr>
          <w:lang w:eastAsia="ja-JP"/>
        </w:rPr>
        <w:sectPr w:rsidR="00ED519C" w:rsidSect="00110C06">
          <w:headerReference w:type="default" r:id="rId108"/>
          <w:headerReference w:type="first" r:id="rId109"/>
          <w:pgSz w:w="12240" w:h="15840"/>
          <w:pgMar w:top="1267" w:right="1440" w:bottom="1440" w:left="1440" w:header="720" w:footer="720" w:gutter="0"/>
          <w:cols w:space="720"/>
          <w:noEndnote/>
          <w:titlePg/>
          <w:docGrid w:linePitch="326"/>
        </w:sectPr>
      </w:pPr>
    </w:p>
    <w:p w14:paraId="330B6BCF" w14:textId="7C72D9DD" w:rsidR="00E941FF" w:rsidRDefault="00ED519C" w:rsidP="00ED519C">
      <w:pPr>
        <w:pStyle w:val="Heading1"/>
      </w:pPr>
      <w:bookmarkStart w:id="166" w:name="_Ref19556046"/>
      <w:bookmarkStart w:id="167" w:name="_Toc29452528"/>
      <w:r>
        <w:lastRenderedPageBreak/>
        <w:t>Interview 2 Protocol</w:t>
      </w:r>
      <w:bookmarkEnd w:id="166"/>
      <w:bookmarkEnd w:id="167"/>
    </w:p>
    <w:p w14:paraId="2A71FB57" w14:textId="77777777" w:rsidR="00DC287B" w:rsidRDefault="00DC287B" w:rsidP="00DC287B">
      <w:pPr>
        <w:pStyle w:val="NormalWeb"/>
        <w:spacing w:before="0" w:beforeAutospacing="0" w:after="0" w:afterAutospacing="0"/>
        <w:jc w:val="center"/>
      </w:pPr>
    </w:p>
    <w:p w14:paraId="2261D99B" w14:textId="77777777" w:rsidR="00DC287B" w:rsidRDefault="00DC287B" w:rsidP="00DC287B">
      <w:pPr>
        <w:pStyle w:val="NormalWeb"/>
        <w:spacing w:before="0" w:beforeAutospacing="0" w:after="0" w:afterAutospacing="0"/>
      </w:pPr>
      <w:r>
        <w:rPr>
          <w:rFonts w:ascii="Cambria" w:hAnsi="Cambria"/>
          <w:b/>
          <w:bCs/>
          <w:color w:val="000000"/>
          <w:sz w:val="22"/>
          <w:szCs w:val="22"/>
        </w:rPr>
        <w:t>Note for the interviewer:</w:t>
      </w:r>
      <w:r>
        <w:rPr>
          <w:rFonts w:ascii="Cambria" w:hAnsi="Cambria"/>
          <w:color w:val="000000"/>
          <w:sz w:val="22"/>
          <w:szCs w:val="22"/>
        </w:rPr>
        <w:t xml:space="preserve"> Below is the structure of the interview and then each passage with specific questions for meanings related to the passage. If something is not clear, then please comment on it so that we may fix it. We will be using this structure for all interviews moving forward unless we decide after the first round that modifications need to be made.  Descriptions of how we will ask about animations and activities at the end of the structure section. </w:t>
      </w:r>
    </w:p>
    <w:p w14:paraId="1EE5C8C8" w14:textId="77777777" w:rsidR="00DC287B" w:rsidRDefault="00DC287B" w:rsidP="00DC287B"/>
    <w:p w14:paraId="70546058" w14:textId="77777777" w:rsidR="00DC287B" w:rsidRDefault="00DC287B" w:rsidP="00DC287B">
      <w:pPr>
        <w:pStyle w:val="NormalWeb"/>
        <w:spacing w:before="0" w:beforeAutospacing="0" w:after="0" w:afterAutospacing="0"/>
      </w:pPr>
      <w:r>
        <w:rPr>
          <w:rFonts w:ascii="Cambria" w:hAnsi="Cambria"/>
          <w:b/>
          <w:bCs/>
          <w:color w:val="000000"/>
          <w:sz w:val="22"/>
          <w:szCs w:val="22"/>
        </w:rPr>
        <w:t>Notes in red are specific to researcher actions, in blue are student actions, in black are additional notes.</w:t>
      </w:r>
    </w:p>
    <w:p w14:paraId="7000F8F1" w14:textId="77777777" w:rsidR="00DC287B" w:rsidRDefault="00DC287B" w:rsidP="00DC287B"/>
    <w:p w14:paraId="705B21D2" w14:textId="77777777" w:rsidR="00DC287B" w:rsidRDefault="00DC287B" w:rsidP="00DC287B">
      <w:pPr>
        <w:pStyle w:val="NormalWeb"/>
        <w:spacing w:before="0" w:beforeAutospacing="0" w:after="0" w:afterAutospacing="0"/>
      </w:pPr>
      <w:r>
        <w:rPr>
          <w:rFonts w:ascii="Cambria" w:hAnsi="Cambria"/>
          <w:color w:val="000000"/>
          <w:sz w:val="22"/>
          <w:szCs w:val="22"/>
        </w:rPr>
        <w:t>Please remember that this is a guideline and if you have an opportunity to ask about their meanings in the moment then please do so. </w:t>
      </w:r>
    </w:p>
    <w:p w14:paraId="732D6142" w14:textId="77777777" w:rsidR="00DC287B" w:rsidRDefault="00DC287B" w:rsidP="00DC287B">
      <w:pPr>
        <w:pStyle w:val="NormalWeb"/>
        <w:spacing w:before="0" w:beforeAutospacing="0" w:after="0" w:afterAutospacing="0"/>
      </w:pPr>
      <w:r>
        <w:rPr>
          <w:rFonts w:ascii="Cambria" w:hAnsi="Cambria"/>
          <w:color w:val="000000"/>
          <w:sz w:val="22"/>
          <w:szCs w:val="22"/>
          <w:u w:val="single"/>
        </w:rPr>
        <w:t>Structure of Interview: </w:t>
      </w:r>
    </w:p>
    <w:p w14:paraId="2EF91771" w14:textId="77777777" w:rsidR="00DC287B" w:rsidRDefault="00DC287B" w:rsidP="00B74740">
      <w:pPr>
        <w:pStyle w:val="NormalWeb"/>
        <w:numPr>
          <w:ilvl w:val="0"/>
          <w:numId w:val="26"/>
        </w:numPr>
        <w:spacing w:before="0" w:beforeAutospacing="0" w:after="0" w:afterAutospacing="0"/>
        <w:textAlignment w:val="baseline"/>
        <w:rPr>
          <w:rFonts w:ascii="Cambria" w:hAnsi="Cambria"/>
          <w:color w:val="000000"/>
          <w:sz w:val="22"/>
          <w:szCs w:val="22"/>
        </w:rPr>
      </w:pPr>
      <w:r>
        <w:rPr>
          <w:rFonts w:ascii="Cambria" w:hAnsi="Cambria"/>
          <w:color w:val="000000"/>
          <w:sz w:val="22"/>
          <w:szCs w:val="22"/>
        </w:rPr>
        <w:t>Casual conversation</w:t>
      </w:r>
    </w:p>
    <w:p w14:paraId="25050446" w14:textId="77777777" w:rsidR="00DC287B" w:rsidRDefault="00DC287B" w:rsidP="00B74740">
      <w:pPr>
        <w:pStyle w:val="NormalWeb"/>
        <w:numPr>
          <w:ilvl w:val="0"/>
          <w:numId w:val="26"/>
        </w:numPr>
        <w:spacing w:before="0" w:beforeAutospacing="0" w:after="0" w:afterAutospacing="0"/>
        <w:textAlignment w:val="baseline"/>
        <w:rPr>
          <w:rFonts w:ascii="Cambria" w:hAnsi="Cambria"/>
          <w:color w:val="000000"/>
          <w:sz w:val="22"/>
          <w:szCs w:val="22"/>
        </w:rPr>
      </w:pPr>
      <w:r>
        <w:rPr>
          <w:rFonts w:ascii="Cambria" w:hAnsi="Cambria"/>
          <w:color w:val="000000"/>
          <w:sz w:val="22"/>
          <w:szCs w:val="22"/>
        </w:rPr>
        <w:t>Read first passage</w:t>
      </w:r>
    </w:p>
    <w:p w14:paraId="4C81AA13" w14:textId="77777777" w:rsidR="00DC287B" w:rsidRDefault="00DC287B" w:rsidP="00B74740">
      <w:pPr>
        <w:pStyle w:val="NormalWeb"/>
        <w:numPr>
          <w:ilvl w:val="0"/>
          <w:numId w:val="26"/>
        </w:numPr>
        <w:spacing w:before="0" w:beforeAutospacing="0" w:after="0" w:afterAutospacing="0"/>
        <w:textAlignment w:val="baseline"/>
        <w:rPr>
          <w:rFonts w:ascii="Cambria" w:hAnsi="Cambria"/>
          <w:color w:val="000000"/>
          <w:sz w:val="22"/>
          <w:szCs w:val="22"/>
        </w:rPr>
      </w:pPr>
      <w:r>
        <w:rPr>
          <w:rFonts w:ascii="Cambria" w:hAnsi="Cambria"/>
          <w:color w:val="000000"/>
          <w:sz w:val="22"/>
          <w:szCs w:val="22"/>
        </w:rPr>
        <w:t>Ask about behaviors</w:t>
      </w:r>
    </w:p>
    <w:p w14:paraId="25668108" w14:textId="77777777" w:rsidR="00DC287B" w:rsidRDefault="00DC287B" w:rsidP="00B74740">
      <w:pPr>
        <w:pStyle w:val="NormalWeb"/>
        <w:numPr>
          <w:ilvl w:val="0"/>
          <w:numId w:val="26"/>
        </w:numPr>
        <w:spacing w:before="0" w:beforeAutospacing="0" w:after="0" w:afterAutospacing="0"/>
        <w:textAlignment w:val="baseline"/>
        <w:rPr>
          <w:rFonts w:ascii="Cambria" w:hAnsi="Cambria"/>
          <w:color w:val="000000"/>
          <w:sz w:val="22"/>
          <w:szCs w:val="22"/>
        </w:rPr>
      </w:pPr>
      <w:r>
        <w:rPr>
          <w:rFonts w:ascii="Cambria" w:hAnsi="Cambria"/>
          <w:color w:val="000000"/>
          <w:sz w:val="22"/>
          <w:szCs w:val="22"/>
        </w:rPr>
        <w:t>Ask about meanings</w:t>
      </w:r>
    </w:p>
    <w:p w14:paraId="6870D97C" w14:textId="77777777" w:rsidR="00DC287B" w:rsidRDefault="00DC287B" w:rsidP="00B74740">
      <w:pPr>
        <w:pStyle w:val="NormalWeb"/>
        <w:numPr>
          <w:ilvl w:val="0"/>
          <w:numId w:val="26"/>
        </w:numPr>
        <w:spacing w:before="0" w:beforeAutospacing="0" w:after="0" w:afterAutospacing="0"/>
        <w:textAlignment w:val="baseline"/>
        <w:rPr>
          <w:rFonts w:ascii="Cambria" w:hAnsi="Cambria"/>
          <w:color w:val="000000"/>
          <w:sz w:val="22"/>
          <w:szCs w:val="22"/>
        </w:rPr>
      </w:pPr>
      <w:r>
        <w:rPr>
          <w:rFonts w:ascii="Cambria" w:hAnsi="Cambria"/>
          <w:color w:val="000000"/>
          <w:sz w:val="22"/>
          <w:szCs w:val="22"/>
        </w:rPr>
        <w:t>Repeat steps 2-4 with passages 2,3,4,5</w:t>
      </w:r>
    </w:p>
    <w:p w14:paraId="4C54521F" w14:textId="77777777" w:rsidR="00DC287B" w:rsidRDefault="00DC287B" w:rsidP="00DC287B"/>
    <w:p w14:paraId="59DF5490" w14:textId="77777777" w:rsidR="00DC287B" w:rsidRDefault="00DC287B" w:rsidP="00DC287B">
      <w:pPr>
        <w:pStyle w:val="NormalWeb"/>
        <w:spacing w:before="0" w:beforeAutospacing="0" w:after="0" w:afterAutospacing="0"/>
      </w:pPr>
      <w:r>
        <w:rPr>
          <w:rFonts w:ascii="Cambria" w:hAnsi="Cambria"/>
          <w:b/>
          <w:bCs/>
          <w:color w:val="000000"/>
          <w:sz w:val="22"/>
          <w:szCs w:val="22"/>
        </w:rPr>
        <w:t>1) Open with casual conversation:</w:t>
      </w:r>
    </w:p>
    <w:p w14:paraId="67BC0854"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color w:val="FF0000"/>
        </w:rPr>
        <w:t>-Find out about how they feel about the course since the last interview.</w:t>
      </w:r>
    </w:p>
    <w:p w14:paraId="33986D8F"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-Ask if their reading habits/textbook use has changed.</w:t>
      </w:r>
    </w:p>
    <w:p w14:paraId="79AFE821"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color w:val="FF0000"/>
        </w:rPr>
        <w:t>-Ask if their feelings about the textbook have changed.</w:t>
      </w:r>
    </w:p>
    <w:p w14:paraId="6C692A61" w14:textId="77777777" w:rsidR="00DC287B" w:rsidRDefault="00DC287B" w:rsidP="00B74740">
      <w:pPr>
        <w:pStyle w:val="NormalWeb"/>
        <w:numPr>
          <w:ilvl w:val="1"/>
          <w:numId w:val="27"/>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How are you feeling about your math class? </w:t>
      </w:r>
    </w:p>
    <w:p w14:paraId="198BB6C3" w14:textId="77777777" w:rsidR="00DC287B" w:rsidRDefault="00DC287B" w:rsidP="00B74740">
      <w:pPr>
        <w:pStyle w:val="NormalWeb"/>
        <w:numPr>
          <w:ilvl w:val="1"/>
          <w:numId w:val="27"/>
        </w:numPr>
        <w:spacing w:before="0" w:beforeAutospacing="0" w:after="0" w:afterAutospacing="0"/>
        <w:textAlignment w:val="baseline"/>
        <w:rPr>
          <w:rFonts w:ascii="Arial" w:hAnsi="Arial" w:cs="Arial"/>
          <w:color w:val="000000"/>
          <w:sz w:val="20"/>
          <w:szCs w:val="20"/>
        </w:rPr>
      </w:pPr>
      <w:r>
        <w:rPr>
          <w:color w:val="000000"/>
        </w:rPr>
        <w:t>Have your reading habits changed since the last interview?</w:t>
      </w:r>
    </w:p>
    <w:p w14:paraId="1FEF237E" w14:textId="77777777" w:rsidR="00DC287B" w:rsidRDefault="00DC287B" w:rsidP="00DC287B"/>
    <w:p w14:paraId="34316BA5" w14:textId="77777777" w:rsidR="00DC287B" w:rsidRDefault="00DC287B" w:rsidP="00DC287B">
      <w:pPr>
        <w:pStyle w:val="NormalWeb"/>
        <w:spacing w:before="0" w:beforeAutospacing="0" w:after="0" w:afterAutospacing="0"/>
      </w:pPr>
      <w:r>
        <w:rPr>
          <w:b/>
          <w:bCs/>
          <w:color w:val="000000"/>
        </w:rPr>
        <w:t>2) Instructions to the student for reading passages:</w:t>
      </w:r>
    </w:p>
    <w:p w14:paraId="66FB6EBB"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Tell students:</w:t>
      </w:r>
    </w:p>
    <w:p w14:paraId="56D3FB50"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-We are interested in how you are understanding these passages. </w:t>
      </w:r>
    </w:p>
    <w:p w14:paraId="1D5CFDD0"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-This will not affect your grade in the course. </w:t>
      </w:r>
    </w:p>
    <w:p w14:paraId="1381CE8F"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-To explain their thinking as much as possible.</w:t>
      </w:r>
    </w:p>
    <w:p w14:paraId="75DE0E0D"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-To read out loud and think out loud, stopping wherever they need to explain what they just read. </w:t>
      </w:r>
    </w:p>
    <w:p w14:paraId="62CDFB36"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-It is ok to reread something.</w:t>
      </w:r>
    </w:p>
    <w:p w14:paraId="132B3570"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-We may ask clarifying questions throughout the interview. </w:t>
      </w:r>
    </w:p>
    <w:p w14:paraId="7BADD5F6"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rFonts w:ascii="Cambria" w:hAnsi="Cambria"/>
          <w:color w:val="FF0000"/>
          <w:sz w:val="22"/>
          <w:szCs w:val="22"/>
        </w:rPr>
        <w:t>-There is no right or wrong answers- we just want to know what they are thinking.</w:t>
      </w:r>
    </w:p>
    <w:p w14:paraId="56F63B1F" w14:textId="77777777" w:rsidR="00DC287B" w:rsidRDefault="00DC287B" w:rsidP="00DC287B"/>
    <w:p w14:paraId="3F46FEBC" w14:textId="77777777" w:rsidR="00DC287B" w:rsidRDefault="00DC287B" w:rsidP="00DC287B">
      <w:pPr>
        <w:pStyle w:val="NormalWeb"/>
        <w:spacing w:before="0" w:beforeAutospacing="0" w:after="0" w:afterAutospacing="0"/>
      </w:pPr>
      <w:r>
        <w:rPr>
          <w:rFonts w:ascii="Cambria" w:hAnsi="Cambria"/>
          <w:b/>
          <w:bCs/>
          <w:color w:val="0000FF"/>
          <w:sz w:val="22"/>
          <w:szCs w:val="22"/>
        </w:rPr>
        <w:t>Student reads first passage (4.9). </w:t>
      </w:r>
    </w:p>
    <w:p w14:paraId="21A75069"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-Take careful mental notes about the student’s behavior and meanings expressed while reading. </w:t>
      </w:r>
    </w:p>
    <w:p w14:paraId="2AC48504"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rFonts w:ascii="Cambria" w:hAnsi="Cambria"/>
          <w:color w:val="FF0000"/>
          <w:sz w:val="22"/>
          <w:szCs w:val="22"/>
        </w:rPr>
        <w:t>-If student pauses to think silently, ask the student to express why they paused/what they are thinking about. </w:t>
      </w:r>
    </w:p>
    <w:p w14:paraId="502FBF1F"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Skipping sentences/words/mathematical terms /animations/activities </w:t>
      </w:r>
    </w:p>
    <w:p w14:paraId="52C3EBD7"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Rereading </w:t>
      </w:r>
    </w:p>
    <w:p w14:paraId="413B804E"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Reading straight though</w:t>
      </w:r>
    </w:p>
    <w:p w14:paraId="22B60B14"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Talking through their understandings as they read</w:t>
      </w:r>
    </w:p>
    <w:p w14:paraId="3CD3B078"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Creating examples or non-examples related to the concept</w:t>
      </w:r>
    </w:p>
    <w:p w14:paraId="2025B9E5"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Making connections with other passages, within a passage</w:t>
      </w:r>
    </w:p>
    <w:p w14:paraId="625958E9" w14:textId="77777777" w:rsidR="00DC287B" w:rsidRDefault="00DC287B" w:rsidP="00B74740">
      <w:pPr>
        <w:pStyle w:val="NormalWeb"/>
        <w:numPr>
          <w:ilvl w:val="0"/>
          <w:numId w:val="28"/>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Making connections between the animations and the text.</w:t>
      </w:r>
    </w:p>
    <w:p w14:paraId="18B4D0DE" w14:textId="77777777" w:rsidR="00DC287B" w:rsidRDefault="00DC287B" w:rsidP="00DC287B"/>
    <w:p w14:paraId="6BBD8F8A" w14:textId="77777777" w:rsidR="00DC287B" w:rsidRDefault="00DC287B" w:rsidP="00DC287B">
      <w:pPr>
        <w:pStyle w:val="NormalWeb"/>
        <w:spacing w:before="0" w:beforeAutospacing="0" w:after="0" w:afterAutospacing="0"/>
      </w:pPr>
      <w:r>
        <w:rPr>
          <w:rFonts w:ascii="Cambria" w:hAnsi="Cambria"/>
          <w:b/>
          <w:bCs/>
          <w:color w:val="000000"/>
          <w:sz w:val="22"/>
          <w:szCs w:val="22"/>
        </w:rPr>
        <w:t>3) Behaviors:</w:t>
      </w:r>
    </w:p>
    <w:p w14:paraId="6238987E"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color w:val="FF0000"/>
        </w:rPr>
        <w:t>Ask about certain behaviors that were observed during the interview. </w:t>
      </w:r>
    </w:p>
    <w:p w14:paraId="303F0140"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 “That Thing”</w:t>
      </w:r>
    </w:p>
    <w:p w14:paraId="7C1FC82B"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w:t>
      </w:r>
      <w:r>
        <w:rPr>
          <w:rFonts w:ascii="Cambria" w:hAnsi="Cambria"/>
          <w:color w:val="FF0000"/>
          <w:sz w:val="22"/>
          <w:szCs w:val="22"/>
        </w:rPr>
        <w:t>Skipping sentences/words/mathematical terms /animations/activities </w:t>
      </w:r>
    </w:p>
    <w:p w14:paraId="6A4F043E"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w:t>
      </w:r>
      <w:r>
        <w:rPr>
          <w:rFonts w:ascii="Cambria" w:hAnsi="Cambria"/>
          <w:color w:val="FF0000"/>
          <w:sz w:val="22"/>
          <w:szCs w:val="22"/>
        </w:rPr>
        <w:t>Rereading </w:t>
      </w:r>
    </w:p>
    <w:p w14:paraId="7462AAA4"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w:t>
      </w:r>
      <w:r>
        <w:rPr>
          <w:rFonts w:ascii="Cambria" w:hAnsi="Cambria"/>
          <w:color w:val="FF0000"/>
          <w:sz w:val="22"/>
          <w:szCs w:val="22"/>
        </w:rPr>
        <w:t>Reading straight though</w:t>
      </w:r>
    </w:p>
    <w:p w14:paraId="083959E8"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w:t>
      </w:r>
      <w:r>
        <w:rPr>
          <w:rFonts w:ascii="Cambria" w:hAnsi="Cambria"/>
          <w:color w:val="FF0000"/>
          <w:sz w:val="22"/>
          <w:szCs w:val="22"/>
        </w:rPr>
        <w:t>Talking through their understanding as they read</w:t>
      </w:r>
    </w:p>
    <w:p w14:paraId="1B3AC45E"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w:t>
      </w:r>
      <w:r>
        <w:rPr>
          <w:rFonts w:ascii="Cambria" w:hAnsi="Cambria"/>
          <w:color w:val="FF0000"/>
          <w:sz w:val="22"/>
          <w:szCs w:val="22"/>
        </w:rPr>
        <w:t>Creating examples or non-examples related to the concept</w:t>
      </w:r>
    </w:p>
    <w:p w14:paraId="388C0EA2"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w:t>
      </w:r>
      <w:r>
        <w:rPr>
          <w:rFonts w:ascii="Cambria" w:hAnsi="Cambria"/>
          <w:color w:val="FF0000"/>
          <w:sz w:val="22"/>
          <w:szCs w:val="22"/>
        </w:rPr>
        <w:t>Making connections with other passages, within a passage</w:t>
      </w:r>
    </w:p>
    <w:p w14:paraId="701A3770"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color w:val="FF0000"/>
        </w:rPr>
        <w:t>-</w:t>
      </w:r>
      <w:r>
        <w:rPr>
          <w:rFonts w:ascii="Cambria" w:hAnsi="Cambria"/>
          <w:color w:val="FF0000"/>
          <w:sz w:val="22"/>
          <w:szCs w:val="22"/>
        </w:rPr>
        <w:t>Making connections between the animations and the text.</w:t>
      </w:r>
    </w:p>
    <w:p w14:paraId="38CDB4AE" w14:textId="77777777" w:rsidR="00DC287B" w:rsidRDefault="00DC287B" w:rsidP="00B74740">
      <w:pPr>
        <w:pStyle w:val="NormalWeb"/>
        <w:numPr>
          <w:ilvl w:val="0"/>
          <w:numId w:val="29"/>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“I noticed you said “that thing”, what did you mean when you said “that thing”?</w:t>
      </w:r>
    </w:p>
    <w:p w14:paraId="46994DC1" w14:textId="77777777" w:rsidR="00DC287B" w:rsidRDefault="00DC287B" w:rsidP="00B74740">
      <w:pPr>
        <w:pStyle w:val="NormalWeb"/>
        <w:numPr>
          <w:ilvl w:val="0"/>
          <w:numId w:val="29"/>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“I noticed you skipped the reflection question, what was your reason for skipping it?”</w:t>
      </w:r>
    </w:p>
    <w:p w14:paraId="0248B717" w14:textId="77777777" w:rsidR="00DC287B" w:rsidRDefault="00DC287B" w:rsidP="00B74740">
      <w:pPr>
        <w:pStyle w:val="NormalWeb"/>
        <w:numPr>
          <w:ilvl w:val="0"/>
          <w:numId w:val="29"/>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“I noticed you reread this sentence several times, what you were thinking while you were rereading it?”</w:t>
      </w:r>
    </w:p>
    <w:p w14:paraId="3AA495E4" w14:textId="77777777" w:rsidR="00DC287B" w:rsidRDefault="00DC287B" w:rsidP="00B74740">
      <w:pPr>
        <w:pStyle w:val="NormalWeb"/>
        <w:numPr>
          <w:ilvl w:val="0"/>
          <w:numId w:val="29"/>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“I noticed you actively tried to make connections to the passage you were reading and lecture/recitation, is this something you do often?”</w:t>
      </w:r>
    </w:p>
    <w:p w14:paraId="57172FEF" w14:textId="77777777" w:rsidR="00DC287B" w:rsidRDefault="00DC287B" w:rsidP="00DC287B"/>
    <w:p w14:paraId="2F96C814" w14:textId="77777777" w:rsidR="00DC287B" w:rsidRDefault="00DC287B" w:rsidP="00DC287B">
      <w:pPr>
        <w:pStyle w:val="NormalWeb"/>
        <w:spacing w:before="0" w:beforeAutospacing="0" w:after="0" w:afterAutospacing="0"/>
      </w:pPr>
      <w:r>
        <w:rPr>
          <w:rFonts w:ascii="Cambria" w:hAnsi="Cambria"/>
          <w:b/>
          <w:bCs/>
          <w:color w:val="000000"/>
          <w:sz w:val="22"/>
          <w:szCs w:val="22"/>
        </w:rPr>
        <w:t>If the student played the animation and did not imagine what they might see.</w:t>
      </w:r>
      <w:r>
        <w:rPr>
          <w:rFonts w:ascii="Cambria" w:hAnsi="Cambria"/>
          <w:color w:val="000000"/>
          <w:sz w:val="22"/>
          <w:szCs w:val="22"/>
        </w:rPr>
        <w:t> </w:t>
      </w:r>
    </w:p>
    <w:p w14:paraId="46868274" w14:textId="77777777" w:rsidR="00DC287B" w:rsidRDefault="00DC287B" w:rsidP="00DC287B">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pPr>
      <w:r>
        <w:rPr>
          <w:rFonts w:ascii="Cambria" w:hAnsi="Cambria"/>
          <w:color w:val="FF0000"/>
          <w:sz w:val="22"/>
          <w:szCs w:val="22"/>
        </w:rPr>
        <w:t> Ask about why the student did not imagine what they might see in the animation</w:t>
      </w:r>
    </w:p>
    <w:p w14:paraId="31477827" w14:textId="77777777" w:rsidR="00DC287B" w:rsidRDefault="00DC287B" w:rsidP="00B74740">
      <w:pPr>
        <w:pStyle w:val="NormalWeb"/>
        <w:numPr>
          <w:ilvl w:val="0"/>
          <w:numId w:val="30"/>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“Before watching the animation, you had said you do not imagine what you might see in the animation, why not?” </w:t>
      </w:r>
    </w:p>
    <w:p w14:paraId="1DD94C1B" w14:textId="77777777" w:rsidR="00DC287B" w:rsidRDefault="00DC287B" w:rsidP="00DC287B">
      <w:pPr>
        <w:pStyle w:val="NormalWeb"/>
        <w:spacing w:before="0" w:beforeAutospacing="0" w:after="0" w:afterAutospacing="0"/>
      </w:pPr>
      <w:r>
        <w:rPr>
          <w:rFonts w:ascii="Cambria" w:hAnsi="Cambria"/>
          <w:b/>
          <w:bCs/>
          <w:color w:val="000000"/>
          <w:sz w:val="22"/>
          <w:szCs w:val="22"/>
        </w:rPr>
        <w:t>If the student did not play the animation.</w:t>
      </w:r>
    </w:p>
    <w:p w14:paraId="34497CC7" w14:textId="77777777" w:rsidR="00DC287B" w:rsidRDefault="00DC287B" w:rsidP="00DC287B">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pPr>
      <w:r>
        <w:rPr>
          <w:rFonts w:ascii="Cambria" w:hAnsi="Cambria"/>
          <w:color w:val="FF0000"/>
          <w:sz w:val="22"/>
          <w:szCs w:val="22"/>
        </w:rPr>
        <w:t> Ask about why the student skipped the animation.</w:t>
      </w:r>
    </w:p>
    <w:p w14:paraId="0244B763" w14:textId="77777777" w:rsidR="00DC287B" w:rsidRDefault="00DC287B" w:rsidP="00DC287B"/>
    <w:p w14:paraId="213C0352" w14:textId="77777777" w:rsidR="00DC287B" w:rsidRDefault="00DC287B" w:rsidP="00DC287B">
      <w:pPr>
        <w:pStyle w:val="NormalWeb"/>
        <w:spacing w:before="0" w:beforeAutospacing="0" w:after="0" w:afterAutospacing="0"/>
      </w:pPr>
      <w:r>
        <w:rPr>
          <w:rFonts w:ascii="Cambria" w:hAnsi="Cambria"/>
          <w:b/>
          <w:bCs/>
          <w:color w:val="000000"/>
          <w:sz w:val="22"/>
          <w:szCs w:val="22"/>
        </w:rPr>
        <w:t>4) Meanings:</w:t>
      </w:r>
    </w:p>
    <w:p w14:paraId="165816AB" w14:textId="77777777" w:rsidR="00DC287B" w:rsidRDefault="00DC287B" w:rsidP="00DC287B">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pPr>
      <w:r>
        <w:rPr>
          <w:rFonts w:ascii="Cambria" w:hAnsi="Cambria"/>
          <w:color w:val="FF0000"/>
          <w:sz w:val="22"/>
          <w:szCs w:val="22"/>
        </w:rPr>
        <w:t>Ask students to explain the big idea of the passage.</w:t>
      </w:r>
    </w:p>
    <w:p w14:paraId="4C6A593D" w14:textId="77777777" w:rsidR="00DC287B" w:rsidRDefault="00DC287B" w:rsidP="00DC287B">
      <w:pPr>
        <w:pStyle w:val="NormalWeb"/>
        <w:spacing w:before="0" w:beforeAutospacing="0" w:after="0" w:afterAutospacing="0"/>
      </w:pPr>
      <w:r>
        <w:rPr>
          <w:rStyle w:val="apple-tab-span"/>
          <w:rFonts w:ascii="Cambria" w:hAnsi="Cambria"/>
          <w:color w:val="000000"/>
          <w:sz w:val="22"/>
          <w:szCs w:val="22"/>
        </w:rPr>
        <w:tab/>
      </w:r>
      <w:r>
        <w:rPr>
          <w:rFonts w:ascii="Cambria" w:hAnsi="Cambria"/>
          <w:color w:val="000000"/>
          <w:sz w:val="22"/>
          <w:szCs w:val="22"/>
        </w:rPr>
        <w:t>Questions for meanings will vary for each passage. See questions in the passages below. </w:t>
      </w:r>
    </w:p>
    <w:p w14:paraId="26EE5F11" w14:textId="77777777" w:rsidR="00DC287B" w:rsidRDefault="00DC287B" w:rsidP="00DC287B">
      <w:pPr>
        <w:pStyle w:val="NormalWeb"/>
        <w:spacing w:before="0" w:beforeAutospacing="0" w:after="0" w:afterAutospacing="0"/>
      </w:pPr>
      <w:r>
        <w:rPr>
          <w:rStyle w:val="apple-tab-span"/>
          <w:rFonts w:ascii="Cambria" w:hAnsi="Cambria"/>
          <w:color w:val="000000"/>
          <w:sz w:val="22"/>
          <w:szCs w:val="22"/>
        </w:rPr>
        <w:tab/>
      </w:r>
      <w:r>
        <w:rPr>
          <w:rFonts w:ascii="Cambria" w:hAnsi="Cambria"/>
          <w:color w:val="000000"/>
          <w:sz w:val="22"/>
          <w:szCs w:val="22"/>
        </w:rPr>
        <w:t>At the end of each meanings passage if the student played the animation on their own the researcher should ask if not conveyed:</w:t>
      </w:r>
    </w:p>
    <w:p w14:paraId="21C1C3DA" w14:textId="77777777" w:rsidR="00DC287B" w:rsidRDefault="00DC287B" w:rsidP="00B74740">
      <w:pPr>
        <w:pStyle w:val="NormalWeb"/>
        <w:numPr>
          <w:ilvl w:val="0"/>
          <w:numId w:val="31"/>
        </w:numPr>
        <w:spacing w:before="0" w:beforeAutospacing="0" w:after="0" w:afterAutospacing="0"/>
        <w:textAlignment w:val="baseline"/>
        <w:rPr>
          <w:rFonts w:ascii="Arial" w:hAnsi="Arial" w:cs="Arial"/>
          <w:color w:val="000000"/>
          <w:sz w:val="20"/>
          <w:szCs w:val="20"/>
        </w:rPr>
      </w:pPr>
      <w:r>
        <w:rPr>
          <w:color w:val="000000"/>
        </w:rPr>
        <w:t>“When you played the animation did you try to relate it to the passage you just read?”</w:t>
      </w:r>
    </w:p>
    <w:p w14:paraId="21835046" w14:textId="77777777" w:rsidR="00DC287B" w:rsidRDefault="00DC287B" w:rsidP="00B74740">
      <w:pPr>
        <w:pStyle w:val="NormalWeb"/>
        <w:numPr>
          <w:ilvl w:val="0"/>
          <w:numId w:val="31"/>
        </w:numPr>
        <w:spacing w:before="0" w:beforeAutospacing="0" w:after="0" w:afterAutospacing="0"/>
        <w:textAlignment w:val="baseline"/>
        <w:rPr>
          <w:rFonts w:ascii="Arial" w:hAnsi="Arial" w:cs="Arial"/>
          <w:color w:val="000000"/>
          <w:sz w:val="20"/>
          <w:szCs w:val="20"/>
        </w:rPr>
      </w:pPr>
      <w:r>
        <w:rPr>
          <w:rFonts w:ascii="Cambria" w:hAnsi="Cambria" w:cs="Arial"/>
          <w:color w:val="000000"/>
          <w:sz w:val="22"/>
          <w:szCs w:val="22"/>
        </w:rPr>
        <w:t> </w:t>
      </w:r>
      <w:r>
        <w:rPr>
          <w:color w:val="000000"/>
        </w:rPr>
        <w:t>“In what ways do you think the animation is related to the passage you just read?”</w:t>
      </w:r>
    </w:p>
    <w:p w14:paraId="45AB4B3F" w14:textId="77777777" w:rsidR="00DC287B" w:rsidRDefault="00DC287B" w:rsidP="00DC287B"/>
    <w:p w14:paraId="5772841B" w14:textId="77777777" w:rsidR="00DC287B" w:rsidRDefault="00DC287B" w:rsidP="00DC287B">
      <w:pPr>
        <w:pStyle w:val="NormalWeb"/>
        <w:spacing w:before="0" w:beforeAutospacing="0" w:after="0" w:afterAutospacing="0"/>
      </w:pPr>
      <w:r>
        <w:rPr>
          <w:rFonts w:ascii="Cambria" w:hAnsi="Cambria"/>
          <w:b/>
          <w:bCs/>
          <w:color w:val="000000"/>
          <w:sz w:val="22"/>
          <w:szCs w:val="22"/>
        </w:rPr>
        <w:t>5)</w:t>
      </w:r>
    </w:p>
    <w:p w14:paraId="5F42DFF1" w14:textId="77777777" w:rsidR="00DC287B" w:rsidRDefault="00DC287B" w:rsidP="00DC287B">
      <w:pPr>
        <w:pStyle w:val="NormalWeb"/>
        <w:spacing w:before="0" w:beforeAutospacing="0" w:after="0" w:afterAutospacing="0"/>
      </w:pPr>
      <w:r>
        <w:rPr>
          <w:rFonts w:ascii="Cambria" w:hAnsi="Cambria"/>
          <w:b/>
          <w:bCs/>
          <w:color w:val="0000FF"/>
          <w:sz w:val="22"/>
          <w:szCs w:val="22"/>
        </w:rPr>
        <w:t>Student reads second passage (5.1.a). </w:t>
      </w:r>
    </w:p>
    <w:p w14:paraId="2395FC1D" w14:textId="77777777" w:rsidR="00DC287B" w:rsidRDefault="00DC287B" w:rsidP="00DC287B">
      <w:pPr>
        <w:pStyle w:val="NormalWeb"/>
        <w:spacing w:before="0" w:beforeAutospacing="0" w:after="0" w:afterAutospacing="0"/>
      </w:pPr>
      <w:r>
        <w:rPr>
          <w:rStyle w:val="apple-tab-span"/>
          <w:rFonts w:ascii="Cambria" w:hAnsi="Cambria"/>
          <w:b/>
          <w:bCs/>
          <w:color w:val="000000"/>
          <w:sz w:val="22"/>
          <w:szCs w:val="22"/>
        </w:rPr>
        <w:tab/>
      </w:r>
      <w:r>
        <w:rPr>
          <w:rFonts w:ascii="Cambria" w:hAnsi="Cambria"/>
          <w:b/>
          <w:bCs/>
          <w:color w:val="FF0000"/>
          <w:sz w:val="22"/>
          <w:szCs w:val="22"/>
        </w:rPr>
        <w:t>Repeat the above structure. </w:t>
      </w:r>
    </w:p>
    <w:p w14:paraId="4BF5BD06" w14:textId="77777777" w:rsidR="00DC287B" w:rsidRDefault="00DC287B" w:rsidP="00DC287B">
      <w:pPr>
        <w:pStyle w:val="NormalWeb"/>
        <w:spacing w:before="0" w:beforeAutospacing="0" w:after="0" w:afterAutospacing="0"/>
      </w:pPr>
      <w:r>
        <w:rPr>
          <w:rFonts w:ascii="Cambria" w:hAnsi="Cambria"/>
          <w:b/>
          <w:bCs/>
          <w:color w:val="0000FF"/>
          <w:sz w:val="22"/>
          <w:szCs w:val="22"/>
        </w:rPr>
        <w:t>Student reads third passage (5.2.3). </w:t>
      </w:r>
    </w:p>
    <w:p w14:paraId="2D617CE0" w14:textId="77777777" w:rsidR="00DC287B" w:rsidRDefault="00DC287B" w:rsidP="00DC287B">
      <w:pPr>
        <w:pStyle w:val="NormalWeb"/>
        <w:spacing w:before="0" w:beforeAutospacing="0" w:after="0" w:afterAutospacing="0"/>
      </w:pPr>
      <w:r>
        <w:rPr>
          <w:rStyle w:val="apple-tab-span"/>
          <w:rFonts w:ascii="Cambria" w:hAnsi="Cambria"/>
          <w:b/>
          <w:bCs/>
          <w:color w:val="000000"/>
          <w:sz w:val="22"/>
          <w:szCs w:val="22"/>
        </w:rPr>
        <w:tab/>
      </w:r>
      <w:r>
        <w:rPr>
          <w:rFonts w:ascii="Cambria" w:hAnsi="Cambria"/>
          <w:b/>
          <w:bCs/>
          <w:color w:val="FF0000"/>
          <w:sz w:val="22"/>
          <w:szCs w:val="22"/>
        </w:rPr>
        <w:t>Repeat the above structure. </w:t>
      </w:r>
    </w:p>
    <w:p w14:paraId="10007438" w14:textId="77777777" w:rsidR="00DC287B" w:rsidRDefault="00DC287B" w:rsidP="00DC287B">
      <w:pPr>
        <w:pStyle w:val="NormalWeb"/>
        <w:spacing w:before="0" w:beforeAutospacing="0" w:after="0" w:afterAutospacing="0"/>
      </w:pPr>
      <w:r>
        <w:rPr>
          <w:rFonts w:ascii="Cambria" w:hAnsi="Cambria"/>
          <w:b/>
          <w:bCs/>
          <w:color w:val="0000FF"/>
          <w:sz w:val="22"/>
          <w:szCs w:val="22"/>
        </w:rPr>
        <w:t>Student reads fourth passage (5.4 animation). </w:t>
      </w:r>
    </w:p>
    <w:p w14:paraId="7C774FD2" w14:textId="77777777" w:rsidR="00DC287B" w:rsidRDefault="00DC287B" w:rsidP="00DC287B">
      <w:pPr>
        <w:pStyle w:val="NormalWeb"/>
        <w:spacing w:before="0" w:beforeAutospacing="0" w:after="0" w:afterAutospacing="0"/>
      </w:pPr>
      <w:r>
        <w:rPr>
          <w:rStyle w:val="apple-tab-span"/>
          <w:rFonts w:ascii="Cambria" w:hAnsi="Cambria"/>
          <w:b/>
          <w:bCs/>
          <w:color w:val="000000"/>
          <w:sz w:val="22"/>
          <w:szCs w:val="22"/>
        </w:rPr>
        <w:tab/>
      </w:r>
      <w:r>
        <w:rPr>
          <w:rFonts w:ascii="Cambria" w:hAnsi="Cambria"/>
          <w:b/>
          <w:bCs/>
          <w:color w:val="FF0000"/>
          <w:sz w:val="22"/>
          <w:szCs w:val="22"/>
        </w:rPr>
        <w:t>Repeat the above structure. </w:t>
      </w:r>
    </w:p>
    <w:p w14:paraId="083E366F" w14:textId="77777777" w:rsidR="00DC287B" w:rsidRDefault="00DC287B" w:rsidP="00DC287B">
      <w:pPr>
        <w:spacing w:after="240"/>
      </w:pPr>
      <w:r>
        <w:br/>
      </w:r>
    </w:p>
    <w:p w14:paraId="55BAFFA3" w14:textId="77777777" w:rsidR="00DC287B" w:rsidRDefault="00A571C8" w:rsidP="00DC287B">
      <w:r>
        <w:rPr>
          <w:noProof/>
        </w:rPr>
        <w:pict w14:anchorId="1C15121C">
          <v:rect id="_x0000_i1026" alt="" style="width:468pt;height:.05pt;mso-width-percent:0;mso-height-percent:0;mso-width-percent:0;mso-height-percent:0" o:hralign="center" o:hrstd="t" o:hr="t" fillcolor="#a0a0a0" stroked="f"/>
        </w:pict>
      </w:r>
    </w:p>
    <w:p w14:paraId="01EDFCB7" w14:textId="77777777" w:rsidR="00DC287B" w:rsidRDefault="00DC287B" w:rsidP="00DC287B">
      <w:pPr>
        <w:pStyle w:val="NormalWeb"/>
        <w:keepNext/>
        <w:spacing w:before="0" w:beforeAutospacing="0" w:after="0" w:afterAutospacing="0"/>
      </w:pPr>
      <w:r>
        <w:rPr>
          <w:rFonts w:ascii="Cambria" w:hAnsi="Cambria"/>
          <w:b/>
          <w:bCs/>
          <w:color w:val="000000"/>
          <w:sz w:val="22"/>
          <w:szCs w:val="22"/>
        </w:rPr>
        <w:lastRenderedPageBreak/>
        <w:t>Instructions for animations:</w:t>
      </w:r>
    </w:p>
    <w:p w14:paraId="2204AC8F" w14:textId="77777777" w:rsidR="00DC287B" w:rsidRDefault="00DC287B" w:rsidP="00DC287B">
      <w:pPr>
        <w:keepNext/>
      </w:pPr>
    </w:p>
    <w:p w14:paraId="285CA6A5" w14:textId="77777777" w:rsidR="00DC287B" w:rsidRDefault="00DC287B" w:rsidP="00DC287B">
      <w:pPr>
        <w:pStyle w:val="NormalWeb"/>
        <w:keepNext/>
        <w:spacing w:before="0" w:beforeAutospacing="0" w:after="0" w:afterAutospacing="0"/>
      </w:pPr>
      <w:r>
        <w:rPr>
          <w:rFonts w:ascii="Cambria" w:hAnsi="Cambria"/>
          <w:color w:val="000000"/>
          <w:sz w:val="22"/>
          <w:szCs w:val="22"/>
        </w:rPr>
        <w:t xml:space="preserve">Option 1: </w:t>
      </w:r>
      <w:r>
        <w:rPr>
          <w:rFonts w:ascii="Cambria" w:hAnsi="Cambria"/>
          <w:b/>
          <w:bCs/>
          <w:color w:val="0000FF"/>
          <w:sz w:val="22"/>
          <w:szCs w:val="22"/>
        </w:rPr>
        <w:t>Student plays animation on their own and does not verbalize that they are imagining anything before it plays.</w:t>
      </w:r>
      <w:r>
        <w:rPr>
          <w:rFonts w:ascii="Cambria" w:hAnsi="Cambria"/>
          <w:b/>
          <w:bCs/>
          <w:color w:val="000000"/>
          <w:sz w:val="22"/>
          <w:szCs w:val="22"/>
        </w:rPr>
        <w:t> </w:t>
      </w:r>
    </w:p>
    <w:p w14:paraId="0571D75F" w14:textId="77777777" w:rsidR="00DC287B" w:rsidRDefault="00DC287B" w:rsidP="00DC287B">
      <w:pPr>
        <w:pStyle w:val="NormalWeb"/>
        <w:spacing w:before="0" w:beforeAutospacing="0" w:after="0" w:afterAutospacing="0"/>
      </w:pPr>
      <w:r>
        <w:rPr>
          <w:rStyle w:val="apple-tab-span"/>
          <w:rFonts w:ascii="Cambria" w:hAnsi="Cambria"/>
          <w:color w:val="000000"/>
          <w:sz w:val="22"/>
          <w:szCs w:val="22"/>
        </w:rPr>
        <w:tab/>
      </w:r>
      <w:r>
        <w:rPr>
          <w:rStyle w:val="apple-tab-span"/>
          <w:rFonts w:ascii="Cambria" w:hAnsi="Cambria"/>
          <w:color w:val="000000"/>
          <w:sz w:val="22"/>
          <w:szCs w:val="22"/>
        </w:rPr>
        <w:tab/>
      </w:r>
      <w:r>
        <w:rPr>
          <w:rFonts w:ascii="Cambria" w:hAnsi="Cambria"/>
          <w:color w:val="0000FF"/>
          <w:sz w:val="22"/>
          <w:szCs w:val="22"/>
        </w:rPr>
        <w:t>After the student presses play</w:t>
      </w:r>
      <w:r>
        <w:rPr>
          <w:rFonts w:ascii="Cambria" w:hAnsi="Cambria"/>
          <w:color w:val="000000"/>
          <w:sz w:val="22"/>
          <w:szCs w:val="22"/>
        </w:rPr>
        <w:t xml:space="preserve"> </w:t>
      </w:r>
      <w:r>
        <w:rPr>
          <w:rFonts w:ascii="Cambria" w:hAnsi="Cambria"/>
          <w:color w:val="FF0000"/>
          <w:sz w:val="22"/>
          <w:szCs w:val="22"/>
        </w:rPr>
        <w:t>ask student to pause and ask </w:t>
      </w:r>
    </w:p>
    <w:p w14:paraId="7B5FF94D"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 </w:t>
      </w:r>
      <w:r>
        <w:rPr>
          <w:color w:val="FF0000"/>
        </w:rPr>
        <w:t>“Before continuing to watch the animation did you imagine what you might see in the animation while reading text?”</w:t>
      </w:r>
    </w:p>
    <w:p w14:paraId="2BEBFC1B" w14:textId="77777777" w:rsidR="00DC287B" w:rsidRDefault="00DC287B" w:rsidP="00DC287B">
      <w:pPr>
        <w:pStyle w:val="NormalWeb"/>
        <w:pBdr>
          <w:left w:val="single" w:sz="4" w:space="4" w:color="000000"/>
          <w:right w:val="single" w:sz="4" w:space="4" w:color="000000"/>
        </w:pBdr>
        <w:spacing w:before="0" w:beforeAutospacing="0" w:after="0" w:afterAutospacing="0"/>
      </w:pPr>
      <w:r>
        <w:rPr>
          <w:rStyle w:val="apple-tab-span"/>
          <w:color w:val="FF0000"/>
        </w:rPr>
        <w:tab/>
      </w:r>
      <w:r>
        <w:rPr>
          <w:color w:val="0000FF"/>
        </w:rPr>
        <w:t>If student responds yes</w:t>
      </w:r>
      <w:r>
        <w:rPr>
          <w:color w:val="FF0000"/>
        </w:rPr>
        <w:t>, what are you imagining?</w:t>
      </w:r>
    </w:p>
    <w:p w14:paraId="17335879"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rStyle w:val="apple-tab-span"/>
          <w:color w:val="FF0000"/>
        </w:rPr>
        <w:tab/>
      </w:r>
      <w:r>
        <w:rPr>
          <w:color w:val="0000FF"/>
        </w:rPr>
        <w:t>If student responds no</w:t>
      </w:r>
      <w:r>
        <w:rPr>
          <w:color w:val="FF0000"/>
        </w:rPr>
        <w:t>, ask about at the end of behaviors (see behavior section)?</w:t>
      </w:r>
    </w:p>
    <w:p w14:paraId="27D5EA6F" w14:textId="77777777" w:rsidR="00DC287B" w:rsidRDefault="00DC287B" w:rsidP="00DC287B">
      <w:pPr>
        <w:pStyle w:val="NormalWeb"/>
        <w:spacing w:before="0" w:beforeAutospacing="0" w:after="0" w:afterAutospacing="0"/>
      </w:pPr>
      <w:r>
        <w:rPr>
          <w:rFonts w:ascii="Cambria" w:hAnsi="Cambria"/>
          <w:color w:val="000000"/>
          <w:sz w:val="22"/>
          <w:szCs w:val="22"/>
        </w:rPr>
        <w:t xml:space="preserve">Option 2: </w:t>
      </w:r>
      <w:r>
        <w:rPr>
          <w:rFonts w:ascii="Cambria" w:hAnsi="Cambria"/>
          <w:b/>
          <w:bCs/>
          <w:color w:val="0000FF"/>
          <w:sz w:val="22"/>
          <w:szCs w:val="22"/>
        </w:rPr>
        <w:t>The student does not play the animation.</w:t>
      </w:r>
    </w:p>
    <w:p w14:paraId="548F5AF2"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 xml:space="preserve">-  Ask students why they skipped the animation </w:t>
      </w:r>
      <w:r>
        <w:rPr>
          <w:rFonts w:ascii="Cambria" w:hAnsi="Cambria"/>
          <w:color w:val="FF0000"/>
          <w:sz w:val="22"/>
          <w:szCs w:val="22"/>
          <w:u w:val="single"/>
        </w:rPr>
        <w:t>at the end of behavior section</w:t>
      </w:r>
      <w:r>
        <w:rPr>
          <w:rFonts w:ascii="Cambria" w:hAnsi="Cambria"/>
          <w:color w:val="FF0000"/>
          <w:sz w:val="22"/>
          <w:szCs w:val="22"/>
        </w:rPr>
        <w:t>.</w:t>
      </w:r>
    </w:p>
    <w:p w14:paraId="1AA0DFB7"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 xml:space="preserve">- Ask students to play the animation </w:t>
      </w:r>
      <w:r>
        <w:rPr>
          <w:rFonts w:ascii="Cambria" w:hAnsi="Cambria"/>
          <w:color w:val="FF0000"/>
          <w:sz w:val="22"/>
          <w:szCs w:val="22"/>
          <w:u w:val="single"/>
        </w:rPr>
        <w:t>at the end of the meanings section</w:t>
      </w:r>
      <w:r>
        <w:rPr>
          <w:rFonts w:ascii="Cambria" w:hAnsi="Cambria"/>
          <w:color w:val="FF0000"/>
          <w:sz w:val="22"/>
          <w:szCs w:val="22"/>
        </w:rPr>
        <w:t>. (</w:t>
      </w:r>
      <w:r>
        <w:rPr>
          <w:color w:val="FF0000"/>
        </w:rPr>
        <w:t>“Go back to the part of text-now this time I would like you to read this, and from what your reading I want you to try to imagine what you might see in the animation.” Play the animation.) </w:t>
      </w:r>
    </w:p>
    <w:p w14:paraId="28B3353E"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 “When you played the animation did you try to relate it to the passage you just read?”</w:t>
      </w:r>
    </w:p>
    <w:p w14:paraId="7E0E431E"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color w:val="FF0000"/>
        </w:rPr>
        <w:t>- “In what ways do you think the animation is related to the passage you just read?”</w:t>
      </w:r>
    </w:p>
    <w:p w14:paraId="0431CD90" w14:textId="77777777" w:rsidR="00DC287B" w:rsidRDefault="00DC287B" w:rsidP="00DC287B"/>
    <w:p w14:paraId="05A7C3F0" w14:textId="77777777" w:rsidR="00DC287B" w:rsidRDefault="00A571C8" w:rsidP="00DC287B">
      <w:r>
        <w:rPr>
          <w:noProof/>
        </w:rPr>
        <w:pict w14:anchorId="013A9678">
          <v:rect id="_x0000_i1025" alt="" style="width:468pt;height:.05pt;mso-width-percent:0;mso-height-percent:0;mso-width-percent:0;mso-height-percent:0" o:hralign="center" o:hrstd="t" o:hr="t" fillcolor="#a0a0a0" stroked="f"/>
        </w:pict>
      </w:r>
    </w:p>
    <w:p w14:paraId="101491A0" w14:textId="77777777" w:rsidR="00DC287B" w:rsidRDefault="00DC287B" w:rsidP="00DC287B"/>
    <w:p w14:paraId="00236CE3" w14:textId="77777777" w:rsidR="00DC287B" w:rsidRDefault="00DC287B" w:rsidP="00DC287B">
      <w:pPr>
        <w:pStyle w:val="NormalWeb"/>
        <w:spacing w:before="0" w:beforeAutospacing="0" w:after="0" w:afterAutospacing="0"/>
      </w:pPr>
      <w:r>
        <w:rPr>
          <w:b/>
          <w:bCs/>
          <w:color w:val="000000"/>
        </w:rPr>
        <w:t>Instructions for activities (GC included): </w:t>
      </w:r>
    </w:p>
    <w:p w14:paraId="6A14F80F" w14:textId="77777777" w:rsidR="00DC287B" w:rsidRDefault="00DC287B" w:rsidP="00DC287B">
      <w:pPr>
        <w:pStyle w:val="NormalWeb"/>
        <w:spacing w:before="0" w:beforeAutospacing="0" w:after="0" w:afterAutospacing="0"/>
      </w:pPr>
      <w:r>
        <w:rPr>
          <w:rFonts w:ascii="Cambria" w:hAnsi="Cambria"/>
          <w:color w:val="000000"/>
          <w:sz w:val="22"/>
          <w:szCs w:val="22"/>
        </w:rPr>
        <w:t xml:space="preserve">Option 1: </w:t>
      </w:r>
      <w:r>
        <w:rPr>
          <w:rFonts w:ascii="Cambria" w:hAnsi="Cambria"/>
          <w:b/>
          <w:bCs/>
          <w:color w:val="0000FF"/>
          <w:sz w:val="22"/>
          <w:szCs w:val="22"/>
        </w:rPr>
        <w:t>Student participates in the activity on their own and does not verbalize that they are imagining anything before beginning.</w:t>
      </w:r>
      <w:r>
        <w:rPr>
          <w:rFonts w:ascii="Cambria" w:hAnsi="Cambria"/>
          <w:b/>
          <w:bCs/>
          <w:color w:val="000000"/>
          <w:sz w:val="22"/>
          <w:szCs w:val="22"/>
        </w:rPr>
        <w:t> </w:t>
      </w:r>
    </w:p>
    <w:p w14:paraId="417D4F1D" w14:textId="77777777" w:rsidR="00DC287B" w:rsidRDefault="00DC287B" w:rsidP="00DC287B">
      <w:pPr>
        <w:pStyle w:val="NormalWeb"/>
        <w:spacing w:before="0" w:beforeAutospacing="0" w:after="0" w:afterAutospacing="0"/>
      </w:pPr>
      <w:r>
        <w:rPr>
          <w:rFonts w:ascii="Cambria" w:hAnsi="Cambria"/>
          <w:color w:val="0000FF"/>
          <w:sz w:val="22"/>
          <w:szCs w:val="22"/>
        </w:rPr>
        <w:t xml:space="preserve">After the student clicks the link to the animation </w:t>
      </w:r>
      <w:r>
        <w:rPr>
          <w:rFonts w:ascii="Cambria" w:hAnsi="Cambria"/>
          <w:color w:val="FF0000"/>
          <w:sz w:val="22"/>
          <w:szCs w:val="22"/>
        </w:rPr>
        <w:t>ask student to pause and ask </w:t>
      </w:r>
    </w:p>
    <w:p w14:paraId="7F50D077"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 </w:t>
      </w:r>
      <w:r>
        <w:rPr>
          <w:color w:val="FF0000"/>
        </w:rPr>
        <w:t>“Before continuing the activity did you imagine what you might see in the activity while reading text?”</w:t>
      </w:r>
    </w:p>
    <w:p w14:paraId="5A5A69A1" w14:textId="77777777" w:rsidR="00DC287B" w:rsidRDefault="00DC287B" w:rsidP="00DC287B">
      <w:pPr>
        <w:pStyle w:val="NormalWeb"/>
        <w:pBdr>
          <w:left w:val="single" w:sz="4" w:space="4" w:color="000000"/>
          <w:right w:val="single" w:sz="4" w:space="4" w:color="000000"/>
        </w:pBdr>
        <w:spacing w:before="0" w:beforeAutospacing="0" w:after="0" w:afterAutospacing="0"/>
      </w:pPr>
      <w:r>
        <w:rPr>
          <w:rStyle w:val="apple-tab-span"/>
          <w:color w:val="FF0000"/>
        </w:rPr>
        <w:tab/>
      </w:r>
      <w:r>
        <w:rPr>
          <w:color w:val="0000FF"/>
        </w:rPr>
        <w:t>If student responds yes</w:t>
      </w:r>
      <w:r>
        <w:rPr>
          <w:color w:val="FF0000"/>
        </w:rPr>
        <w:t>, what are you imagining?</w:t>
      </w:r>
    </w:p>
    <w:p w14:paraId="59931DD4"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rStyle w:val="apple-tab-span"/>
          <w:color w:val="FF0000"/>
        </w:rPr>
        <w:tab/>
      </w:r>
      <w:r>
        <w:rPr>
          <w:color w:val="0000FF"/>
        </w:rPr>
        <w:t>If student responds no</w:t>
      </w:r>
      <w:r>
        <w:rPr>
          <w:color w:val="FF0000"/>
        </w:rPr>
        <w:t>, ask about at the end of behaviors (see behavior section)?</w:t>
      </w:r>
    </w:p>
    <w:p w14:paraId="7BEC2DC5" w14:textId="77777777" w:rsidR="00DC287B" w:rsidRDefault="00DC287B" w:rsidP="00DC287B">
      <w:pPr>
        <w:pStyle w:val="NormalWeb"/>
        <w:spacing w:before="0" w:beforeAutospacing="0" w:after="0" w:afterAutospacing="0"/>
      </w:pPr>
      <w:r>
        <w:rPr>
          <w:rFonts w:ascii="Cambria" w:hAnsi="Cambria"/>
          <w:color w:val="000000"/>
          <w:sz w:val="22"/>
          <w:szCs w:val="22"/>
        </w:rPr>
        <w:t xml:space="preserve">Option 2: </w:t>
      </w:r>
      <w:r>
        <w:rPr>
          <w:rFonts w:ascii="Cambria" w:hAnsi="Cambria"/>
          <w:b/>
          <w:bCs/>
          <w:color w:val="0000FF"/>
          <w:sz w:val="22"/>
          <w:szCs w:val="22"/>
        </w:rPr>
        <w:t>The student does not click the link for the activity.</w:t>
      </w:r>
    </w:p>
    <w:p w14:paraId="2EA4E404" w14:textId="77777777" w:rsidR="00DC287B" w:rsidRDefault="00DC287B" w:rsidP="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 xml:space="preserve">-  Ask students why they skipped the activity </w:t>
      </w:r>
      <w:r>
        <w:rPr>
          <w:rFonts w:ascii="Cambria" w:hAnsi="Cambria"/>
          <w:color w:val="FF0000"/>
          <w:sz w:val="22"/>
          <w:szCs w:val="22"/>
          <w:u w:val="single"/>
        </w:rPr>
        <w:t>at the end of behavior section</w:t>
      </w:r>
      <w:r>
        <w:rPr>
          <w:rFonts w:ascii="Cambria" w:hAnsi="Cambria"/>
          <w:color w:val="FF0000"/>
          <w:sz w:val="22"/>
          <w:szCs w:val="22"/>
        </w:rPr>
        <w:t>.</w:t>
      </w:r>
    </w:p>
    <w:p w14:paraId="06CC3444" w14:textId="77777777" w:rsidR="00DC287B" w:rsidRDefault="00DC287B" w:rsidP="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  Ask students to participate in the activity at</w:t>
      </w:r>
      <w:r>
        <w:rPr>
          <w:rFonts w:ascii="Cambria" w:hAnsi="Cambria"/>
          <w:color w:val="FF0000"/>
          <w:sz w:val="22"/>
          <w:szCs w:val="22"/>
          <w:u w:val="single"/>
        </w:rPr>
        <w:t xml:space="preserve"> the end of the meanings section</w:t>
      </w:r>
      <w:r>
        <w:rPr>
          <w:rFonts w:ascii="Cambria" w:hAnsi="Cambria"/>
          <w:color w:val="FF0000"/>
          <w:sz w:val="22"/>
          <w:szCs w:val="22"/>
        </w:rPr>
        <w:t>. (</w:t>
      </w:r>
      <w:r>
        <w:rPr>
          <w:color w:val="FF0000"/>
        </w:rPr>
        <w:t>“Go back to the part of text-now this time I would like you to read this, and from what your reading I want you to try to imagine what you might see in the animation.” Click the activity.) </w:t>
      </w:r>
    </w:p>
    <w:p w14:paraId="62FDBAC4" w14:textId="77777777" w:rsidR="00DC287B" w:rsidRDefault="00DC287B" w:rsidP="00DC287B">
      <w:pPr>
        <w:pStyle w:val="NormalWeb"/>
        <w:pBdr>
          <w:left w:val="single" w:sz="4" w:space="4" w:color="000000"/>
          <w:right w:val="single" w:sz="4" w:space="4" w:color="000000"/>
        </w:pBdr>
        <w:spacing w:before="0" w:beforeAutospacing="0" w:after="0" w:afterAutospacing="0"/>
      </w:pPr>
      <w:r>
        <w:rPr>
          <w:color w:val="FF0000"/>
        </w:rPr>
        <w:t>- “When you did the activity did you try to relate it to the passage you just read?”</w:t>
      </w:r>
    </w:p>
    <w:p w14:paraId="3AF2D588" w14:textId="77777777" w:rsidR="00DC287B" w:rsidRDefault="00DC287B" w:rsidP="00DC287B">
      <w:pPr>
        <w:pStyle w:val="NormalWeb"/>
        <w:pBdr>
          <w:left w:val="single" w:sz="4" w:space="4" w:color="000000"/>
          <w:bottom w:val="single" w:sz="4" w:space="1" w:color="000000"/>
          <w:right w:val="single" w:sz="4" w:space="4" w:color="000000"/>
        </w:pBdr>
        <w:spacing w:before="0" w:beforeAutospacing="0" w:after="0" w:afterAutospacing="0"/>
      </w:pPr>
      <w:r>
        <w:rPr>
          <w:color w:val="FF0000"/>
        </w:rPr>
        <w:t>- “In what ways do you think the activity is related to the passage you just read?”</w:t>
      </w:r>
    </w:p>
    <w:p w14:paraId="10F6A491" w14:textId="77777777" w:rsidR="00DC287B" w:rsidRDefault="00DC287B" w:rsidP="00DC287B"/>
    <w:p w14:paraId="61140034" w14:textId="77777777" w:rsidR="00DC287B" w:rsidRDefault="00DC287B" w:rsidP="00DC287B">
      <w:pPr>
        <w:pStyle w:val="NormalWeb"/>
        <w:spacing w:before="0" w:beforeAutospacing="0" w:after="0" w:afterAutospacing="0"/>
        <w:jc w:val="center"/>
      </w:pPr>
      <w:r>
        <w:rPr>
          <w:rFonts w:ascii="Cambria" w:hAnsi="Cambria"/>
          <w:b/>
          <w:bCs/>
          <w:color w:val="000000"/>
          <w:sz w:val="22"/>
          <w:szCs w:val="22"/>
          <w:u w:val="single"/>
        </w:rPr>
        <w:t>Passages and Related Questions</w:t>
      </w:r>
    </w:p>
    <w:p w14:paraId="5758A734" w14:textId="77777777" w:rsidR="00DC287B" w:rsidRDefault="00DC287B" w:rsidP="00DC287B"/>
    <w:p w14:paraId="7F134756" w14:textId="77777777" w:rsidR="00DC287B" w:rsidRDefault="00DC287B" w:rsidP="00DC287B">
      <w:pPr>
        <w:pStyle w:val="NormalWeb"/>
        <w:spacing w:before="0" w:beforeAutospacing="0" w:after="0" w:afterAutospacing="0"/>
      </w:pPr>
      <w:r>
        <w:rPr>
          <w:rFonts w:ascii="Cambria" w:hAnsi="Cambria"/>
          <w:b/>
          <w:bCs/>
          <w:i/>
          <w:iCs/>
          <w:color w:val="000000"/>
          <w:sz w:val="22"/>
          <w:szCs w:val="22"/>
        </w:rPr>
        <w:t>The passages below include the following topics: The meaning of Essentially equal to, approximate accumulation function, approximate net accumulation function, approximate rate of change from exact accumulation functions.</w:t>
      </w:r>
    </w:p>
    <w:p w14:paraId="21A49918" w14:textId="77777777" w:rsidR="00DC287B" w:rsidRDefault="00DC287B" w:rsidP="00DC287B"/>
    <w:p w14:paraId="4291E218" w14:textId="77777777" w:rsidR="00DC287B" w:rsidRDefault="00DC287B" w:rsidP="00DC287B">
      <w:pPr>
        <w:pStyle w:val="NormalWeb"/>
        <w:spacing w:before="0" w:beforeAutospacing="0" w:after="0" w:afterAutospacing="0"/>
      </w:pPr>
      <w:r>
        <w:rPr>
          <w:color w:val="000000"/>
        </w:rPr>
        <w:t>Questions before passages related to beliefs: </w:t>
      </w:r>
    </w:p>
    <w:p w14:paraId="719B8B48" w14:textId="77777777" w:rsidR="00DC287B" w:rsidRDefault="00DC287B" w:rsidP="00DC287B">
      <w:pPr>
        <w:pStyle w:val="NormalWeb"/>
        <w:spacing w:before="0" w:beforeAutospacing="0" w:after="0" w:afterAutospacing="0"/>
      </w:pPr>
      <w:r>
        <w:rPr>
          <w:color w:val="FF0000"/>
        </w:rPr>
        <w:t>- Find out about how they feel about the course since the last interview.</w:t>
      </w:r>
    </w:p>
    <w:p w14:paraId="773B3DD1" w14:textId="77777777" w:rsidR="00DC287B" w:rsidRDefault="00DC287B" w:rsidP="00DC287B">
      <w:pPr>
        <w:pStyle w:val="NormalWeb"/>
        <w:spacing w:before="0" w:beforeAutospacing="0" w:after="0" w:afterAutospacing="0"/>
      </w:pPr>
      <w:r>
        <w:rPr>
          <w:color w:val="FF0000"/>
        </w:rPr>
        <w:t>-Ask if their reading habits/textbook use has changed.</w:t>
      </w:r>
    </w:p>
    <w:p w14:paraId="36BF7416" w14:textId="77777777" w:rsidR="00DC287B" w:rsidRDefault="00DC287B" w:rsidP="00DC287B">
      <w:pPr>
        <w:pStyle w:val="NormalWeb"/>
        <w:spacing w:before="0" w:beforeAutospacing="0" w:after="0" w:afterAutospacing="0"/>
      </w:pPr>
      <w:r>
        <w:rPr>
          <w:color w:val="FF0000"/>
        </w:rPr>
        <w:t>-Ask if their feelings about the textbook have changed.</w:t>
      </w:r>
    </w:p>
    <w:p w14:paraId="69D53EE4" w14:textId="77777777" w:rsidR="00DC287B" w:rsidRDefault="00DC287B" w:rsidP="00DC287B"/>
    <w:p w14:paraId="34DA94EF" w14:textId="77777777" w:rsidR="00DC287B" w:rsidRDefault="00DC287B" w:rsidP="00DC287B">
      <w:pPr>
        <w:pStyle w:val="NormalWeb"/>
        <w:spacing w:before="0" w:beforeAutospacing="0" w:after="0" w:afterAutospacing="0"/>
      </w:pPr>
      <w:r>
        <w:rPr>
          <w:color w:val="000000"/>
        </w:rPr>
        <w:t>Questions before passages related to content:</w:t>
      </w:r>
    </w:p>
    <w:p w14:paraId="40906213" w14:textId="77777777" w:rsidR="00DC287B" w:rsidRDefault="00DC287B" w:rsidP="00DC287B">
      <w:pPr>
        <w:pStyle w:val="NormalWeb"/>
        <w:spacing w:before="0" w:beforeAutospacing="0" w:after="0" w:afterAutospacing="0"/>
      </w:pPr>
      <w:r>
        <w:rPr>
          <w:rFonts w:ascii="Times" w:hAnsi="Times"/>
          <w:color w:val="FF0000"/>
        </w:rPr>
        <w:lastRenderedPageBreak/>
        <w:t>Variation – What is the difference between dx and ∆x?</w:t>
      </w:r>
      <w:r>
        <w:rPr>
          <w:rFonts w:ascii="Gungsuh" w:eastAsia="Gungsuh" w:hAnsi="Gungsuh" w:hint="eastAsia"/>
          <w:color w:val="FF0000"/>
        </w:rPr>
        <w:t xml:space="preserve"> </w:t>
      </w:r>
      <w:r>
        <w:rPr>
          <w:color w:val="FF0000"/>
        </w:rPr>
        <w:t>Can you recall the moment when you made the distinction between the two?</w:t>
      </w:r>
    </w:p>
    <w:p w14:paraId="7E0F5727" w14:textId="77777777" w:rsidR="00DC287B" w:rsidRDefault="00DC287B" w:rsidP="00DC287B">
      <w:pPr>
        <w:pStyle w:val="NormalWeb"/>
        <w:spacing w:before="0" w:beforeAutospacing="0" w:after="0" w:afterAutospacing="0"/>
      </w:pPr>
      <w:r>
        <w:rPr>
          <w:color w:val="FF0000"/>
        </w:rPr>
        <w:t>Rate of change - </w:t>
      </w:r>
    </w:p>
    <w:p w14:paraId="2D8F74B8" w14:textId="77777777" w:rsidR="00DC287B" w:rsidRDefault="00DC287B" w:rsidP="00DC287B">
      <w:pPr>
        <w:pStyle w:val="NormalWeb"/>
        <w:spacing w:before="0" w:beforeAutospacing="0" w:after="0" w:afterAutospacing="0"/>
        <w:ind w:left="720" w:firstLine="720"/>
      </w:pPr>
      <w:r>
        <w:rPr>
          <w:color w:val="FF0000"/>
        </w:rPr>
        <w:t> - What is the rate of change at a moment?</w:t>
      </w:r>
    </w:p>
    <w:p w14:paraId="737D92EE" w14:textId="77777777" w:rsidR="00DC287B" w:rsidRDefault="00DC287B" w:rsidP="00DC287B">
      <w:pPr>
        <w:pStyle w:val="NormalWeb"/>
        <w:spacing w:before="0" w:beforeAutospacing="0" w:after="0" w:afterAutospacing="0"/>
        <w:ind w:left="720" w:firstLine="720"/>
      </w:pPr>
      <w:r>
        <w:rPr>
          <w:color w:val="FF0000"/>
        </w:rPr>
        <w:t> - What is a moment? (Only if clarification is needed.)</w:t>
      </w:r>
    </w:p>
    <w:p w14:paraId="337A975E" w14:textId="77777777" w:rsidR="00DC287B" w:rsidRDefault="00DC287B" w:rsidP="00DC287B">
      <w:pPr>
        <w:pStyle w:val="NormalWeb"/>
        <w:spacing w:before="0" w:beforeAutospacing="0" w:after="0" w:afterAutospacing="0"/>
        <w:ind w:left="720" w:firstLine="720"/>
      </w:pPr>
      <w:r>
        <w:rPr>
          <w:color w:val="FF0000"/>
        </w:rPr>
        <w:t> - Does every moment on a function have a rate of change? </w:t>
      </w:r>
    </w:p>
    <w:p w14:paraId="010DC200" w14:textId="77777777" w:rsidR="00DC287B" w:rsidRDefault="00DC287B" w:rsidP="00DC287B">
      <w:pPr>
        <w:pStyle w:val="NormalWeb"/>
        <w:spacing w:before="0" w:beforeAutospacing="0" w:after="0" w:afterAutospacing="0"/>
      </w:pPr>
      <w:r>
        <w:rPr>
          <w:rStyle w:val="apple-tab-span"/>
          <w:color w:val="FF0000"/>
        </w:rPr>
        <w:tab/>
      </w:r>
      <w:r>
        <w:rPr>
          <w:rStyle w:val="apple-tab-span"/>
          <w:color w:val="FF0000"/>
        </w:rPr>
        <w:tab/>
      </w:r>
      <w:r>
        <w:rPr>
          <w:rStyle w:val="apple-tab-span"/>
          <w:color w:val="FF0000"/>
        </w:rPr>
        <w:tab/>
      </w:r>
      <w:r>
        <w:rPr>
          <w:rStyle w:val="apple-tab-span"/>
          <w:color w:val="FF0000"/>
        </w:rPr>
        <w:tab/>
      </w:r>
    </w:p>
    <w:p w14:paraId="07D82D1B" w14:textId="77777777" w:rsidR="00DC287B" w:rsidRDefault="00DC287B" w:rsidP="00DC287B">
      <w:pPr>
        <w:pStyle w:val="NormalWeb"/>
        <w:spacing w:before="0" w:beforeAutospacing="0" w:after="0" w:afterAutospacing="0"/>
      </w:pPr>
      <w:r>
        <w:rPr>
          <w:color w:val="FF0000"/>
        </w:rPr>
        <w:t>-Ask students what this means to them now that they have spent the past month on: “</w:t>
      </w:r>
      <w:r>
        <w:rPr>
          <w:i/>
          <w:iCs/>
          <w:color w:val="FF0000"/>
          <w:sz w:val="22"/>
          <w:szCs w:val="22"/>
        </w:rPr>
        <w:t>You know how fast a quantity varies at every moment; you want to know how much of it there is at every moment.”</w:t>
      </w:r>
    </w:p>
    <w:p w14:paraId="0B4713A5" w14:textId="77777777" w:rsidR="00DC287B" w:rsidRDefault="00DC287B" w:rsidP="00DC287B">
      <w:pPr>
        <w:spacing w:after="240"/>
      </w:pPr>
    </w:p>
    <w:p w14:paraId="40C94DB6" w14:textId="77777777" w:rsidR="00DC287B" w:rsidRDefault="00DC287B" w:rsidP="00DC287B">
      <w:pPr>
        <w:pStyle w:val="NormalWeb"/>
        <w:spacing w:before="0" w:beforeAutospacing="0" w:after="0" w:afterAutospacing="0"/>
      </w:pPr>
      <w:r>
        <w:rPr>
          <w:rStyle w:val="apple-tab-span"/>
          <w:color w:val="FF0000"/>
        </w:rPr>
        <w:tab/>
      </w:r>
      <w:r>
        <w:rPr>
          <w:rStyle w:val="apple-tab-span"/>
          <w:color w:val="FF0000"/>
        </w:rPr>
        <w:tab/>
      </w:r>
      <w:r>
        <w:rPr>
          <w:color w:val="FF0000"/>
        </w:rPr>
        <w:t>    </w:t>
      </w:r>
    </w:p>
    <w:p w14:paraId="05B71A1F" w14:textId="77777777" w:rsidR="00DC287B" w:rsidRDefault="00DC287B" w:rsidP="00DC287B">
      <w:pPr>
        <w:pStyle w:val="NormalWeb"/>
        <w:spacing w:before="0" w:beforeAutospacing="0" w:after="0" w:afterAutospacing="0"/>
      </w:pPr>
      <w:r>
        <w:rPr>
          <w:color w:val="000000"/>
        </w:rPr>
        <w:t xml:space="preserve">First Passage: </w:t>
      </w:r>
      <w:hyperlink r:id="rId110" w:history="1">
        <w:r>
          <w:rPr>
            <w:rStyle w:val="Hyperlink"/>
            <w:color w:val="1155CC"/>
          </w:rPr>
          <w:t>http://patthompson.net/ThompsonCalc/section_4_9.html</w:t>
        </w:r>
      </w:hyperlink>
    </w:p>
    <w:p w14:paraId="5C71CEB5" w14:textId="77777777" w:rsidR="00DC287B" w:rsidRDefault="00DC287B" w:rsidP="00DC287B"/>
    <w:p w14:paraId="1513DF7B" w14:textId="56959C5A" w:rsidR="00DC287B" w:rsidRDefault="00DC287B" w:rsidP="00DC287B">
      <w:pPr>
        <w:pStyle w:val="NormalWeb"/>
        <w:spacing w:before="0" w:beforeAutospacing="0" w:after="0" w:afterAutospacing="0"/>
      </w:pPr>
      <w:r>
        <w:rPr>
          <w:color w:val="000000"/>
          <w:bdr w:val="none" w:sz="0" w:space="0" w:color="auto" w:frame="1"/>
        </w:rPr>
        <w:fldChar w:fldCharType="begin"/>
      </w:r>
      <w:r>
        <w:rPr>
          <w:color w:val="000000"/>
          <w:bdr w:val="none" w:sz="0" w:space="0" w:color="auto" w:frame="1"/>
        </w:rPr>
        <w:instrText xml:space="preserve"> INCLUDEPICTURE "https://lh6.googleusercontent.com/VTiDhaJuuLU-_YEcY6KJKkK_sytZ4RVwRbw8-F4cS3a-XDrtnx0ffxRqAnR1Lx7SZmzhhX4H0vFT71a2IChCo0ylQ8KHa4ssUNN7-H1QVOchPJV0octz2aXa0u-kCRuuXKSEkF-g"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E576A34" wp14:editId="409CB341">
            <wp:extent cx="5943600" cy="2441575"/>
            <wp:effectExtent l="0" t="0" r="0" b="0"/>
            <wp:docPr id="54" name="Picture 5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2441575"/>
                    </a:xfrm>
                    <a:prstGeom prst="rect">
                      <a:avLst/>
                    </a:prstGeom>
                    <a:noFill/>
                    <a:ln>
                      <a:noFill/>
                    </a:ln>
                  </pic:spPr>
                </pic:pic>
              </a:graphicData>
            </a:graphic>
          </wp:inline>
        </w:drawing>
      </w:r>
      <w:r>
        <w:rPr>
          <w:color w:val="000000"/>
          <w:bdr w:val="none" w:sz="0" w:space="0" w:color="auto" w:frame="1"/>
        </w:rPr>
        <w:fldChar w:fldCharType="end"/>
      </w:r>
    </w:p>
    <w:p w14:paraId="36713079" w14:textId="525D9355" w:rsidR="00DC287B" w:rsidRDefault="00DC287B" w:rsidP="00DC287B">
      <w:pPr>
        <w:pStyle w:val="NormalWeb"/>
        <w:spacing w:before="0" w:beforeAutospacing="0" w:after="0" w:afterAutospacing="0"/>
      </w:pPr>
      <w:r>
        <w:rPr>
          <w:color w:val="000000"/>
          <w:bdr w:val="none" w:sz="0" w:space="0" w:color="auto" w:frame="1"/>
        </w:rPr>
        <w:fldChar w:fldCharType="begin"/>
      </w:r>
      <w:r>
        <w:rPr>
          <w:color w:val="000000"/>
          <w:bdr w:val="none" w:sz="0" w:space="0" w:color="auto" w:frame="1"/>
        </w:rPr>
        <w:instrText xml:space="preserve"> INCLUDEPICTURE "https://lh6.googleusercontent.com/ZQds8oiy1HnmOjfMJD73oy-Kg9dJr7qwkH0fA9CI2mRzuE0DL4PKU-iaK5opXyI8ym3FYjRnK8w7i3qtQ8nv3pLwCc0ZEUA3Z22zbrLQhYh1bOP1LKVzCbBBTHVE89yq1CQ9zdpw"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A92441A" wp14:editId="72376654">
            <wp:extent cx="5943600" cy="2508885"/>
            <wp:effectExtent l="0" t="0" r="0" b="5715"/>
            <wp:docPr id="53" name="Picture 5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2508885"/>
                    </a:xfrm>
                    <a:prstGeom prst="rect">
                      <a:avLst/>
                    </a:prstGeom>
                    <a:noFill/>
                    <a:ln>
                      <a:noFill/>
                    </a:ln>
                  </pic:spPr>
                </pic:pic>
              </a:graphicData>
            </a:graphic>
          </wp:inline>
        </w:drawing>
      </w:r>
      <w:r>
        <w:rPr>
          <w:color w:val="000000"/>
          <w:bdr w:val="none" w:sz="0" w:space="0" w:color="auto" w:frame="1"/>
        </w:rPr>
        <w:fldChar w:fldCharType="end"/>
      </w:r>
    </w:p>
    <w:p w14:paraId="2F5D740A" w14:textId="251550B7" w:rsidR="00DC287B" w:rsidRDefault="00DC287B" w:rsidP="00DC287B">
      <w:pPr>
        <w:spacing w:after="240"/>
      </w:pPr>
      <w:r>
        <w:br/>
      </w:r>
    </w:p>
    <w:tbl>
      <w:tblPr>
        <w:tblW w:w="0" w:type="auto"/>
        <w:tblCellMar>
          <w:top w:w="15" w:type="dxa"/>
          <w:left w:w="15" w:type="dxa"/>
          <w:bottom w:w="15" w:type="dxa"/>
          <w:right w:w="15" w:type="dxa"/>
        </w:tblCellMar>
        <w:tblLook w:val="04A0" w:firstRow="1" w:lastRow="0" w:firstColumn="1" w:lastColumn="0" w:noHBand="0" w:noVBand="1"/>
      </w:tblPr>
      <w:tblGrid>
        <w:gridCol w:w="3763"/>
        <w:gridCol w:w="5813"/>
      </w:tblGrid>
      <w:tr w:rsidR="00DC287B" w14:paraId="6BA1562C"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9748F" w14:textId="77777777" w:rsidR="00DC287B" w:rsidRDefault="00DC287B" w:rsidP="00DC287B">
            <w:pPr>
              <w:pStyle w:val="NormalWeb"/>
              <w:keepNext/>
              <w:spacing w:before="0" w:beforeAutospacing="0" w:after="0" w:afterAutospacing="0"/>
            </w:pPr>
            <w:r>
              <w:rPr>
                <w:color w:val="000000"/>
              </w:rPr>
              <w:lastRenderedPageBreak/>
              <w:t>First Passage: Section 4.9 Exact ROC Functions – The Meaning of “Essentially Equal to. (screenshot above)</w:t>
            </w:r>
          </w:p>
          <w:p w14:paraId="4A394C05" w14:textId="77777777" w:rsidR="00DC287B" w:rsidRDefault="00DC287B" w:rsidP="00DC287B">
            <w:pPr>
              <w:keepNext/>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62CE4" w14:textId="77777777" w:rsidR="00DC287B" w:rsidRDefault="00DC287B">
            <w:pPr>
              <w:pStyle w:val="NormalWeb"/>
              <w:spacing w:before="0" w:beforeAutospacing="0" w:after="0" w:afterAutospacing="0"/>
            </w:pPr>
            <w:r>
              <w:rPr>
                <w:b/>
                <w:bCs/>
                <w:color w:val="000000"/>
              </w:rPr>
              <w:t>Before passage - We want to know students’ meanings for</w:t>
            </w:r>
          </w:p>
          <w:p w14:paraId="3A94EED6" w14:textId="77777777" w:rsidR="00DC287B" w:rsidRDefault="00DC287B" w:rsidP="00B74740">
            <w:pPr>
              <w:pStyle w:val="NormalWeb"/>
              <w:numPr>
                <w:ilvl w:val="0"/>
                <w:numId w:val="32"/>
              </w:numPr>
              <w:spacing w:before="0" w:beforeAutospacing="0" w:after="0" w:afterAutospacing="0"/>
              <w:textAlignment w:val="baseline"/>
              <w:rPr>
                <w:rFonts w:ascii="Arial" w:hAnsi="Arial" w:cs="Arial"/>
                <w:b/>
                <w:bCs/>
                <w:color w:val="000000"/>
              </w:rPr>
            </w:pPr>
            <w:r>
              <w:rPr>
                <w:b/>
                <w:bCs/>
                <w:color w:val="000000"/>
              </w:rPr>
              <w:t>ROC functions (exact and approximate)</w:t>
            </w:r>
          </w:p>
          <w:p w14:paraId="7E9B5092" w14:textId="77777777" w:rsidR="00DC287B" w:rsidRDefault="00DC287B" w:rsidP="00B74740">
            <w:pPr>
              <w:pStyle w:val="NormalWeb"/>
              <w:numPr>
                <w:ilvl w:val="0"/>
                <w:numId w:val="32"/>
              </w:numPr>
              <w:spacing w:before="0" w:beforeAutospacing="0" w:after="0" w:afterAutospacing="0"/>
              <w:textAlignment w:val="baseline"/>
              <w:rPr>
                <w:rFonts w:ascii="Arial" w:hAnsi="Arial" w:cs="Arial"/>
                <w:b/>
                <w:bCs/>
                <w:color w:val="000000"/>
              </w:rPr>
            </w:pPr>
            <w:r>
              <w:rPr>
                <w:b/>
                <w:bCs/>
                <w:color w:val="000000"/>
              </w:rPr>
              <w:t>Their meanings for essentially equal to </w:t>
            </w:r>
          </w:p>
          <w:p w14:paraId="276EE029" w14:textId="77777777" w:rsidR="00DC287B" w:rsidRDefault="00DC287B"/>
          <w:p w14:paraId="639A46C1" w14:textId="77777777" w:rsidR="00DC287B" w:rsidRDefault="00DC287B">
            <w:pPr>
              <w:pStyle w:val="NormalWeb"/>
              <w:spacing w:before="0" w:beforeAutospacing="0" w:after="0" w:afterAutospacing="0"/>
            </w:pPr>
            <w:r>
              <w:rPr>
                <w:rFonts w:ascii="Cambria" w:hAnsi="Cambria"/>
                <w:color w:val="FF0000"/>
                <w:sz w:val="22"/>
                <w:szCs w:val="22"/>
              </w:rPr>
              <w:t>“Have you seen this passage before?” </w:t>
            </w:r>
          </w:p>
          <w:p w14:paraId="30994D5B" w14:textId="77777777" w:rsidR="00DC287B" w:rsidRDefault="00DC287B">
            <w:pPr>
              <w:pStyle w:val="NormalWeb"/>
              <w:spacing w:before="0" w:beforeAutospacing="0" w:after="0" w:afterAutospacing="0"/>
            </w:pPr>
            <w:r>
              <w:rPr>
                <w:rFonts w:ascii="Cambria" w:hAnsi="Cambria"/>
                <w:color w:val="FF0000"/>
                <w:sz w:val="22"/>
                <w:szCs w:val="22"/>
              </w:rPr>
              <w:t>“What do you remember from it?”</w:t>
            </w:r>
          </w:p>
          <w:p w14:paraId="04395D7A" w14:textId="77777777" w:rsidR="00DC287B" w:rsidRDefault="00DC287B">
            <w:pPr>
              <w:pStyle w:val="NormalWeb"/>
              <w:spacing w:before="0" w:beforeAutospacing="0" w:after="0" w:afterAutospacing="0"/>
            </w:pPr>
            <w:r>
              <w:rPr>
                <w:rFonts w:ascii="Cambria" w:hAnsi="Cambria"/>
                <w:color w:val="FF0000"/>
                <w:sz w:val="22"/>
                <w:szCs w:val="22"/>
              </w:rPr>
              <w:t>“Have you discussed this topic in recitation or lecture?”</w:t>
            </w:r>
          </w:p>
          <w:p w14:paraId="27C3B463" w14:textId="77777777" w:rsidR="00DC287B" w:rsidRDefault="00DC287B">
            <w:pPr>
              <w:pStyle w:val="NormalWeb"/>
              <w:spacing w:before="0" w:beforeAutospacing="0" w:after="0" w:afterAutospacing="0"/>
              <w:ind w:hanging="720"/>
            </w:pPr>
            <w:r>
              <w:rPr>
                <w:rFonts w:ascii="Cambria" w:hAnsi="Cambria"/>
                <w:color w:val="FF0000"/>
                <w:sz w:val="22"/>
                <w:szCs w:val="22"/>
              </w:rPr>
              <w:t>From lecture? Recitation? The book?</w:t>
            </w:r>
          </w:p>
          <w:p w14:paraId="19EC141B" w14:textId="77777777" w:rsidR="00DC287B" w:rsidRDefault="00DC287B"/>
          <w:p w14:paraId="10CC16FE" w14:textId="77777777" w:rsidR="00DC287B" w:rsidRDefault="00DC287B">
            <w:pPr>
              <w:pStyle w:val="NormalWeb"/>
              <w:spacing w:before="0" w:beforeAutospacing="0" w:after="0" w:afterAutospacing="0"/>
            </w:pPr>
            <w:r>
              <w:rPr>
                <w:color w:val="000000"/>
              </w:rPr>
              <w:t>Related to ROC</w:t>
            </w:r>
          </w:p>
          <w:p w14:paraId="009AD72F" w14:textId="77777777" w:rsidR="00DC287B" w:rsidRDefault="00DC287B">
            <w:pPr>
              <w:pStyle w:val="NormalWeb"/>
              <w:spacing w:before="0" w:beforeAutospacing="0" w:after="0" w:afterAutospacing="0"/>
            </w:pPr>
            <w:r>
              <w:rPr>
                <w:rFonts w:ascii="Cambria" w:hAnsi="Cambria"/>
                <w:color w:val="FF0000"/>
                <w:sz w:val="22"/>
                <w:szCs w:val="22"/>
              </w:rPr>
              <w:t>-What does an “Exact ROC function mean to you?”</w:t>
            </w:r>
          </w:p>
          <w:p w14:paraId="4F3DCF6F" w14:textId="77777777" w:rsidR="00DC287B" w:rsidRDefault="00DC287B"/>
          <w:p w14:paraId="114BB95C" w14:textId="77777777" w:rsidR="00DC287B" w:rsidRDefault="00DC287B">
            <w:pPr>
              <w:pStyle w:val="NormalWeb"/>
              <w:spacing w:before="0" w:beforeAutospacing="0" w:after="0" w:afterAutospacing="0"/>
            </w:pPr>
            <w:r>
              <w:rPr>
                <w:rFonts w:ascii="Cambria" w:hAnsi="Cambria"/>
                <w:color w:val="FF0000"/>
                <w:sz w:val="22"/>
                <w:szCs w:val="22"/>
              </w:rPr>
              <w:t>-What does an approximate ROC function mean to you?</w:t>
            </w:r>
          </w:p>
          <w:p w14:paraId="2112A9CF" w14:textId="77777777" w:rsidR="00DC287B" w:rsidRDefault="00DC287B"/>
          <w:p w14:paraId="64092431" w14:textId="77777777" w:rsidR="00DC287B" w:rsidRDefault="00DC287B">
            <w:pPr>
              <w:pStyle w:val="NormalWeb"/>
              <w:spacing w:before="0" w:beforeAutospacing="0" w:after="0" w:afterAutospacing="0"/>
            </w:pPr>
            <w:r>
              <w:rPr>
                <w:rFonts w:ascii="Cambria" w:hAnsi="Cambria"/>
                <w:color w:val="FF0000"/>
                <w:sz w:val="22"/>
                <w:szCs w:val="22"/>
              </w:rPr>
              <w:t>-How many approximate ROC functions are there for a given exact ROC function. </w:t>
            </w:r>
          </w:p>
          <w:p w14:paraId="4DBE5C45" w14:textId="77777777" w:rsidR="00DC287B" w:rsidRDefault="00DC287B"/>
          <w:p w14:paraId="1AE68F32" w14:textId="77777777" w:rsidR="00DC287B" w:rsidRDefault="00DC287B">
            <w:pPr>
              <w:pStyle w:val="NormalWeb"/>
              <w:spacing w:before="0" w:beforeAutospacing="0" w:after="0" w:afterAutospacing="0"/>
            </w:pPr>
            <w:r>
              <w:rPr>
                <w:rFonts w:ascii="Cambria" w:hAnsi="Cambria"/>
                <w:color w:val="FF0000"/>
                <w:sz w:val="22"/>
                <w:szCs w:val="22"/>
              </w:rPr>
              <w:t>-Suppose that you make an approximate ROC function from an exact ROC function. How are the two related?</w:t>
            </w:r>
          </w:p>
          <w:p w14:paraId="1A10399F" w14:textId="77777777" w:rsidR="00DC287B" w:rsidRDefault="00DC287B">
            <w:pPr>
              <w:spacing w:after="240"/>
            </w:pPr>
            <w:r>
              <w:br/>
            </w:r>
            <w:r>
              <w:br/>
            </w:r>
          </w:p>
          <w:p w14:paraId="7B7F5509" w14:textId="77777777" w:rsidR="00DC287B" w:rsidRDefault="00DC287B">
            <w:pPr>
              <w:pStyle w:val="NormalWeb"/>
              <w:spacing w:before="0" w:beforeAutospacing="0" w:after="0" w:afterAutospacing="0"/>
            </w:pPr>
            <w:r>
              <w:rPr>
                <w:rFonts w:ascii="Cambria" w:hAnsi="Cambria"/>
                <w:color w:val="000000"/>
                <w:sz w:val="22"/>
                <w:szCs w:val="22"/>
              </w:rPr>
              <w:t>Related to Essentially Equal To</w:t>
            </w:r>
          </w:p>
          <w:p w14:paraId="5EEE3706" w14:textId="77777777" w:rsidR="00DC287B" w:rsidRDefault="00DC287B">
            <w:pPr>
              <w:pStyle w:val="NormalWeb"/>
              <w:spacing w:before="0" w:beforeAutospacing="0" w:after="0" w:afterAutospacing="0"/>
            </w:pPr>
            <w:r>
              <w:rPr>
                <w:rFonts w:ascii="Cambria" w:hAnsi="Cambria"/>
                <w:b/>
                <w:bCs/>
                <w:color w:val="000000"/>
                <w:sz w:val="22"/>
                <w:szCs w:val="22"/>
              </w:rPr>
              <w:t xml:space="preserve">Ask the following to determine if you should have the student skip the passage or not. </w:t>
            </w:r>
            <w:r>
              <w:rPr>
                <w:rFonts w:ascii="Cambria" w:hAnsi="Cambria"/>
                <w:b/>
                <w:bCs/>
                <w:color w:val="FF0000"/>
                <w:sz w:val="22"/>
                <w:szCs w:val="22"/>
              </w:rPr>
              <w:t>* on ipad</w:t>
            </w:r>
          </w:p>
          <w:p w14:paraId="73C1CBA6" w14:textId="77777777" w:rsidR="00DC287B" w:rsidRDefault="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 What does the statement “The approximate rate of change function is essentially equal the exact rate of change function for sufficiently small ∆x-intervals” mean to you?</w:t>
            </w:r>
          </w:p>
          <w:p w14:paraId="6CAEA3C7" w14:textId="77777777" w:rsidR="00DC287B" w:rsidRDefault="00DC287B">
            <w:pPr>
              <w:pStyle w:val="NormalWeb"/>
              <w:pBdr>
                <w:left w:val="single" w:sz="4" w:space="4" w:color="000000"/>
                <w:right w:val="single" w:sz="4" w:space="4" w:color="000000"/>
              </w:pBdr>
              <w:spacing w:before="0" w:beforeAutospacing="0" w:after="0" w:afterAutospacing="0"/>
            </w:pPr>
            <w:r>
              <w:t> </w:t>
            </w:r>
          </w:p>
          <w:p w14:paraId="02CDE888" w14:textId="77777777" w:rsidR="00DC287B" w:rsidRDefault="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-Ask student to use the 4.9 GC file to explain what they have in mind after talking about what the above means to them</w:t>
            </w:r>
          </w:p>
          <w:p w14:paraId="305E57CA" w14:textId="77777777" w:rsidR="00DC287B" w:rsidRDefault="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(This is for ALL students)</w:t>
            </w:r>
          </w:p>
          <w:p w14:paraId="2E5AA492" w14:textId="77777777" w:rsidR="00DC287B" w:rsidRDefault="00DC287B">
            <w:pPr>
              <w:pStyle w:val="NormalWeb"/>
              <w:pBdr>
                <w:left w:val="single" w:sz="4" w:space="4" w:color="000000"/>
                <w:right w:val="single" w:sz="4" w:space="4" w:color="000000"/>
              </w:pBdr>
              <w:spacing w:before="0" w:beforeAutospacing="0" w:after="0" w:afterAutospacing="0"/>
            </w:pPr>
            <w:r>
              <w:t> </w:t>
            </w:r>
          </w:p>
          <w:p w14:paraId="66684AC1" w14:textId="77777777" w:rsidR="00DC287B" w:rsidRDefault="00DC287B">
            <w:pPr>
              <w:pStyle w:val="NormalWeb"/>
              <w:pBdr>
                <w:left w:val="single" w:sz="4" w:space="31" w:color="000000"/>
                <w:right w:val="single" w:sz="4" w:space="4" w:color="000000"/>
              </w:pBdr>
              <w:spacing w:before="0" w:beforeAutospacing="0" w:after="0" w:afterAutospacing="0"/>
              <w:ind w:hanging="720"/>
            </w:pPr>
            <w:r>
              <w:rPr>
                <w:rFonts w:ascii="Cambria" w:hAnsi="Cambria"/>
                <w:color w:val="FF0000"/>
                <w:sz w:val="22"/>
                <w:szCs w:val="22"/>
              </w:rPr>
              <w:t>-</w:t>
            </w:r>
            <w:r>
              <w:rPr>
                <w:rFonts w:ascii="Cambria" w:hAnsi="Cambria"/>
                <w:b/>
                <w:bCs/>
                <w:i/>
                <w:iCs/>
                <w:color w:val="FF0000"/>
                <w:sz w:val="22"/>
                <w:szCs w:val="22"/>
              </w:rPr>
              <w:t>If students can explain the statement and use the GC file to also explain their thinking in line with the following:</w:t>
            </w:r>
          </w:p>
          <w:p w14:paraId="4A08C686" w14:textId="77777777" w:rsidR="00DC287B" w:rsidRDefault="00DC287B">
            <w:pPr>
              <w:pStyle w:val="NormalWeb"/>
              <w:spacing w:before="0" w:beforeAutospacing="0" w:after="0" w:afterAutospacing="0"/>
              <w:ind w:hanging="720"/>
            </w:pPr>
            <w:r>
              <w:rPr>
                <w:color w:val="FF0000"/>
              </w:rPr>
              <w:t>1) they identify ∆x </w:t>
            </w:r>
          </w:p>
          <w:p w14:paraId="4DB4D88C" w14:textId="77777777" w:rsidR="00DC287B" w:rsidRDefault="00DC287B">
            <w:pPr>
              <w:pStyle w:val="NormalWeb"/>
              <w:spacing w:before="0" w:beforeAutospacing="0" w:after="0" w:afterAutospacing="0"/>
              <w:ind w:hanging="720"/>
            </w:pPr>
            <w:r>
              <w:rPr>
                <w:color w:val="FF0000"/>
              </w:rPr>
              <w:t>2) they explain that as ∆x gets small the approx ROC values are close enough to the exact ROC values</w:t>
            </w:r>
          </w:p>
          <w:p w14:paraId="2DE452D8" w14:textId="77777777" w:rsidR="00DC287B" w:rsidRDefault="00DC287B">
            <w:pPr>
              <w:pStyle w:val="NormalWeb"/>
              <w:spacing w:before="0" w:beforeAutospacing="0" w:after="0" w:afterAutospacing="0"/>
              <w:ind w:hanging="720"/>
            </w:pPr>
            <w:r>
              <w:rPr>
                <w:color w:val="FF0000"/>
              </w:rPr>
              <w:t>then, move on</w:t>
            </w:r>
          </w:p>
          <w:p w14:paraId="2B4AF619" w14:textId="77777777" w:rsidR="00DC287B" w:rsidRDefault="00DC287B">
            <w:pPr>
              <w:pStyle w:val="NormalWeb"/>
              <w:pBdr>
                <w:left w:val="single" w:sz="4" w:space="4" w:color="000000"/>
                <w:right w:val="single" w:sz="4" w:space="4" w:color="000000"/>
              </w:pBdr>
              <w:spacing w:before="0" w:beforeAutospacing="0" w:after="0" w:afterAutospacing="0"/>
            </w:pPr>
            <w:r>
              <w:rPr>
                <w:rFonts w:ascii="Cambria" w:hAnsi="Cambria"/>
                <w:color w:val="FF0000"/>
                <w:sz w:val="22"/>
                <w:szCs w:val="22"/>
              </w:rPr>
              <w:t>-If students cannot explain the statement correctly with the GC file- Ask the student to read the section</w:t>
            </w:r>
          </w:p>
          <w:p w14:paraId="75CFD773" w14:textId="77777777" w:rsidR="00DC287B" w:rsidRDefault="00DC287B">
            <w:pPr>
              <w:pStyle w:val="NormalWeb"/>
              <w:pBdr>
                <w:left w:val="single" w:sz="4" w:space="4" w:color="000000"/>
                <w:bottom w:val="single" w:sz="4" w:space="1" w:color="000000"/>
                <w:right w:val="single" w:sz="4" w:space="4" w:color="000000"/>
              </w:pBdr>
              <w:spacing w:before="0" w:beforeAutospacing="0" w:after="0" w:afterAutospacing="0"/>
            </w:pPr>
            <w:r>
              <w:t> </w:t>
            </w:r>
          </w:p>
          <w:p w14:paraId="418943B9" w14:textId="77777777" w:rsidR="00DC287B" w:rsidRDefault="00DC287B"/>
          <w:p w14:paraId="49F7EE3E" w14:textId="77777777" w:rsidR="00DC287B" w:rsidRDefault="00DC287B">
            <w:pPr>
              <w:pStyle w:val="NormalWeb"/>
              <w:spacing w:before="0" w:beforeAutospacing="0" w:after="0" w:afterAutospacing="0"/>
            </w:pPr>
            <w:r>
              <w:rPr>
                <w:color w:val="FF0000"/>
              </w:rPr>
              <w:t>-What is the difference between essentially equal to and approximately equal to? (We are asking this to all students, regardless if they skip the passage).</w:t>
            </w:r>
          </w:p>
          <w:p w14:paraId="477B98CA" w14:textId="77777777" w:rsidR="00DC287B" w:rsidRDefault="00DC287B">
            <w:pPr>
              <w:pStyle w:val="NormalWeb"/>
              <w:pBdr>
                <w:left w:val="single" w:sz="4" w:space="4" w:color="000000"/>
                <w:bottom w:val="single" w:sz="4" w:space="1" w:color="000000"/>
                <w:right w:val="single" w:sz="4" w:space="4" w:color="000000"/>
              </w:pBdr>
              <w:spacing w:before="0" w:beforeAutospacing="0" w:after="0" w:afterAutospacing="0"/>
            </w:pPr>
            <w:r>
              <w:lastRenderedPageBreak/>
              <w:t> </w:t>
            </w:r>
          </w:p>
        </w:tc>
      </w:tr>
      <w:tr w:rsidR="00DC287B" w14:paraId="5E4714E0"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3B931" w14:textId="77777777" w:rsidR="00DC287B" w:rsidRDefault="00DC287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45329" w14:textId="77777777" w:rsidR="00DC287B" w:rsidRDefault="00DC287B">
            <w:pPr>
              <w:pStyle w:val="NormalWeb"/>
              <w:spacing w:before="0" w:beforeAutospacing="0" w:after="0" w:afterAutospacing="0"/>
            </w:pPr>
            <w:r>
              <w:rPr>
                <w:b/>
                <w:bCs/>
                <w:color w:val="000000"/>
              </w:rPr>
              <w:t>Student reads passage – be sure to ask about behaviors/meanings in the moment</w:t>
            </w:r>
          </w:p>
        </w:tc>
      </w:tr>
      <w:tr w:rsidR="00DC287B" w14:paraId="1B3C58A5"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8AC11" w14:textId="77777777" w:rsidR="00DC287B" w:rsidRDefault="00DC287B">
            <w:pPr>
              <w:spacing w:after="240"/>
            </w:pPr>
            <w:r>
              <w:br/>
            </w:r>
            <w:r>
              <w:br/>
            </w:r>
            <w:r>
              <w:br/>
            </w:r>
          </w:p>
          <w:p w14:paraId="49EDE815" w14:textId="77777777" w:rsidR="00DC287B" w:rsidRDefault="00DC287B">
            <w:pPr>
              <w:pStyle w:val="NormalWeb"/>
              <w:spacing w:before="0" w:beforeAutospacing="0" w:after="0" w:afterAutospacing="0"/>
            </w:pPr>
            <w:r>
              <w:rPr>
                <w:color w:val="000000"/>
                <w:shd w:val="clear" w:color="auto" w:fill="00FFFF"/>
              </w:rPr>
              <w:t>Boxed in blue</w:t>
            </w:r>
          </w:p>
          <w:p w14:paraId="46ED5AA6" w14:textId="77777777" w:rsidR="00DC287B" w:rsidRDefault="00DC287B">
            <w:pPr>
              <w:spacing w:after="240"/>
            </w:pPr>
          </w:p>
          <w:p w14:paraId="1ABB7729" w14:textId="77777777" w:rsidR="00DC287B" w:rsidRDefault="00DC287B">
            <w:pPr>
              <w:pStyle w:val="NormalWeb"/>
              <w:spacing w:before="0" w:beforeAutospacing="0" w:after="0" w:afterAutospacing="0"/>
            </w:pPr>
            <w:r>
              <w:rPr>
                <w:color w:val="FFFFFF"/>
                <w:shd w:val="clear" w:color="auto" w:fill="8B008B"/>
              </w:rPr>
              <w:t>Boxed in purple</w:t>
            </w:r>
          </w:p>
          <w:p w14:paraId="24D7261B" w14:textId="77777777" w:rsidR="00DC287B" w:rsidRDefault="00DC287B">
            <w:pPr>
              <w:spacing w:after="240"/>
            </w:pP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D94DA" w14:textId="77777777" w:rsidR="00DC287B" w:rsidRDefault="00DC287B">
            <w:pPr>
              <w:pStyle w:val="NormalWeb"/>
              <w:spacing w:before="0" w:beforeAutospacing="0" w:after="0" w:afterAutospacing="0"/>
            </w:pPr>
            <w:r>
              <w:rPr>
                <w:b/>
                <w:bCs/>
                <w:color w:val="000000"/>
              </w:rPr>
              <w:t>After passage – </w:t>
            </w:r>
          </w:p>
          <w:p w14:paraId="0BA44E22" w14:textId="77777777" w:rsidR="00DC287B" w:rsidRDefault="00DC287B" w:rsidP="00B74740">
            <w:pPr>
              <w:pStyle w:val="NormalWeb"/>
              <w:numPr>
                <w:ilvl w:val="0"/>
                <w:numId w:val="33"/>
              </w:numPr>
              <w:spacing w:before="0" w:beforeAutospacing="0" w:after="0" w:afterAutospacing="0"/>
              <w:textAlignment w:val="baseline"/>
              <w:rPr>
                <w:b/>
                <w:bCs/>
                <w:color w:val="000000"/>
              </w:rPr>
            </w:pPr>
            <w:r>
              <w:rPr>
                <w:b/>
                <w:bCs/>
                <w:color w:val="000000"/>
              </w:rPr>
              <w:t>Ask about behaviors (see in Protocol structure 3)</w:t>
            </w:r>
          </w:p>
          <w:p w14:paraId="39562739" w14:textId="77777777" w:rsidR="00DC287B" w:rsidRDefault="00DC287B"/>
          <w:p w14:paraId="392B8A60" w14:textId="77777777" w:rsidR="00DC287B" w:rsidRDefault="00DC287B" w:rsidP="00B74740">
            <w:pPr>
              <w:pStyle w:val="NormalWeb"/>
              <w:numPr>
                <w:ilvl w:val="0"/>
                <w:numId w:val="34"/>
              </w:numPr>
              <w:spacing w:before="0" w:beforeAutospacing="0" w:after="0" w:afterAutospacing="0"/>
              <w:textAlignment w:val="baseline"/>
              <w:rPr>
                <w:b/>
                <w:bCs/>
                <w:color w:val="000000"/>
              </w:rPr>
            </w:pPr>
            <w:r>
              <w:rPr>
                <w:b/>
                <w:bCs/>
                <w:color w:val="000000"/>
              </w:rPr>
              <w:t>Meanings to ask about: </w:t>
            </w:r>
          </w:p>
          <w:p w14:paraId="56686874" w14:textId="77777777" w:rsidR="00DC287B" w:rsidRDefault="00DC287B">
            <w:pPr>
              <w:pStyle w:val="NormalWeb"/>
              <w:spacing w:before="0" w:beforeAutospacing="0" w:after="0" w:afterAutospacing="0"/>
              <w:ind w:hanging="720"/>
            </w:pPr>
            <w:r>
              <w:rPr>
                <w:color w:val="0000FF"/>
              </w:rPr>
              <w:t xml:space="preserve">-Ask students what “By </w:t>
            </w:r>
            <w:r>
              <w:rPr>
                <w:b/>
                <w:bCs/>
                <w:color w:val="0000FF"/>
              </w:rPr>
              <w:t>"</w:t>
            </w:r>
            <w:r>
              <w:rPr>
                <w:color w:val="0000FF"/>
              </w:rPr>
              <w:t>f(x)</w:t>
            </w:r>
            <w:r>
              <w:rPr>
                <w:b/>
                <w:bCs/>
                <w:color w:val="0000FF"/>
              </w:rPr>
              <w:t xml:space="preserve">is essentially equal to </w:t>
            </w:r>
            <w:r>
              <w:rPr>
                <w:color w:val="0000FF"/>
              </w:rPr>
              <w:t>g(x)</w:t>
            </w:r>
            <w:r>
              <w:rPr>
                <w:b/>
                <w:bCs/>
                <w:color w:val="0000FF"/>
              </w:rPr>
              <w:t xml:space="preserve"> at a moment of </w:t>
            </w:r>
            <w:r>
              <w:rPr>
                <w:b/>
                <w:bCs/>
                <w:i/>
                <w:iCs/>
                <w:color w:val="0000FF"/>
              </w:rPr>
              <w:t>x</w:t>
            </w:r>
            <w:r>
              <w:rPr>
                <w:color w:val="0000FF"/>
              </w:rPr>
              <w:t>", we mean ….criterion we set.”</w:t>
            </w:r>
          </w:p>
          <w:p w14:paraId="7E7C1356" w14:textId="77777777" w:rsidR="00DC287B" w:rsidRDefault="00DC287B"/>
          <w:p w14:paraId="78FECB57" w14:textId="77777777" w:rsidR="00DC287B" w:rsidRDefault="00DC287B">
            <w:pPr>
              <w:pStyle w:val="NormalWeb"/>
              <w:spacing w:before="0" w:beforeAutospacing="0" w:after="0" w:afterAutospacing="0"/>
              <w:ind w:hanging="720"/>
            </w:pPr>
            <w:r>
              <w:rPr>
                <w:b/>
                <w:bCs/>
                <w:color w:val="0000FF"/>
              </w:rPr>
              <w:t>-</w:t>
            </w:r>
            <w:r>
              <w:rPr>
                <w:color w:val="0000FF"/>
              </w:rPr>
              <w:t xml:space="preserve"> Ask students what “When we say that rf(x0) is the momentary (exact) rate of change...When we say that r</w:t>
            </w:r>
            <w:r>
              <w:rPr>
                <w:color w:val="0000FF"/>
                <w:sz w:val="17"/>
                <w:szCs w:val="17"/>
              </w:rPr>
              <w:t>f</w:t>
            </w:r>
            <w:r>
              <w:rPr>
                <w:color w:val="0000FF"/>
              </w:rPr>
              <w:t>(x</w:t>
            </w:r>
            <w:r>
              <w:rPr>
                <w:color w:val="0000FF"/>
                <w:sz w:val="17"/>
                <w:szCs w:val="17"/>
              </w:rPr>
              <w:t>0</w:t>
            </w:r>
            <w:r>
              <w:rPr>
                <w:color w:val="0000FF"/>
              </w:rPr>
              <w:t>) is the momentary (exact) rate of change”</w:t>
            </w:r>
          </w:p>
          <w:p w14:paraId="61CBC79B" w14:textId="77777777" w:rsidR="00DC287B" w:rsidRDefault="00DC287B"/>
          <w:p w14:paraId="61B58103" w14:textId="77777777" w:rsidR="00DC287B" w:rsidRDefault="00DC287B">
            <w:pPr>
              <w:pStyle w:val="NormalWeb"/>
              <w:spacing w:before="0" w:beforeAutospacing="0" w:after="0" w:afterAutospacing="0"/>
              <w:ind w:hanging="720"/>
            </w:pPr>
            <w:r>
              <w:rPr>
                <w:b/>
                <w:bCs/>
                <w:color w:val="000000"/>
              </w:rPr>
              <w:t>-</w:t>
            </w:r>
            <w:r>
              <w:rPr>
                <w:color w:val="FF0000"/>
              </w:rPr>
              <w:t xml:space="preserve"> What is the difference between essentially equal to and approximately equal to?</w:t>
            </w:r>
          </w:p>
          <w:p w14:paraId="0B234C06" w14:textId="77777777" w:rsidR="00DC287B" w:rsidRDefault="00DC287B"/>
          <w:p w14:paraId="6428464A" w14:textId="77777777" w:rsidR="00DC287B" w:rsidRDefault="00DC287B">
            <w:pPr>
              <w:pStyle w:val="NormalWeb"/>
              <w:spacing w:before="0" w:beforeAutospacing="0" w:after="0" w:afterAutospacing="0"/>
              <w:ind w:hanging="720"/>
            </w:pPr>
            <w:r>
              <w:rPr>
                <w:color w:val="FF0000"/>
              </w:rPr>
              <w:t>-The title of this section is Exact ROC functions why do you think the author included this passage on the meaning of essentially equal to in this section of the book?</w:t>
            </w:r>
          </w:p>
          <w:p w14:paraId="781D62FD" w14:textId="77777777" w:rsidR="00DC287B" w:rsidRDefault="00DC287B"/>
          <w:p w14:paraId="1A6B8983" w14:textId="77777777" w:rsidR="00DC287B" w:rsidRDefault="00DC287B">
            <w:pPr>
              <w:pStyle w:val="NormalWeb"/>
              <w:pBdr>
                <w:left w:val="single" w:sz="4" w:space="4" w:color="000000"/>
                <w:bottom w:val="single" w:sz="4" w:space="1" w:color="000000"/>
                <w:right w:val="single" w:sz="4" w:space="4" w:color="000000"/>
              </w:pBdr>
              <w:spacing w:before="0" w:beforeAutospacing="0" w:after="0" w:afterAutospacing="0"/>
            </w:pPr>
            <w:r>
              <w:rPr>
                <w:color w:val="0070C0"/>
              </w:rPr>
              <w:t>For GC Activity answer the questions</w:t>
            </w:r>
          </w:p>
          <w:p w14:paraId="2A8714F9" w14:textId="77777777" w:rsidR="00DC287B" w:rsidRDefault="00DC287B"/>
        </w:tc>
      </w:tr>
    </w:tbl>
    <w:p w14:paraId="752170A7" w14:textId="77777777" w:rsidR="00DC287B" w:rsidRDefault="00DC287B" w:rsidP="00DC287B"/>
    <w:p w14:paraId="1EEBB825" w14:textId="77777777" w:rsidR="00DC287B" w:rsidRDefault="00DC287B" w:rsidP="00DC287B">
      <w:pPr>
        <w:spacing w:after="240"/>
      </w:pPr>
    </w:p>
    <w:p w14:paraId="5404387C" w14:textId="77777777" w:rsidR="00DC287B" w:rsidRDefault="00DC287B" w:rsidP="00DC287B">
      <w:pPr>
        <w:pStyle w:val="NormalWeb"/>
        <w:spacing w:before="0" w:beforeAutospacing="0" w:after="0" w:afterAutospacing="0"/>
        <w:jc w:val="center"/>
      </w:pPr>
      <w:r>
        <w:rPr>
          <w:color w:val="000000"/>
        </w:rPr>
        <w:t xml:space="preserve">Second Passage: </w:t>
      </w:r>
      <w:hyperlink r:id="rId113" w:history="1">
        <w:r>
          <w:rPr>
            <w:rStyle w:val="Hyperlink"/>
          </w:rPr>
          <w:t>http://patthompson.net/ThompsonCalc/section_5_1.html</w:t>
        </w:r>
      </w:hyperlink>
    </w:p>
    <w:p w14:paraId="40F7CD1B" w14:textId="77777777" w:rsidR="00DC287B" w:rsidRDefault="00DC287B" w:rsidP="00DC287B"/>
    <w:p w14:paraId="7D845966" w14:textId="77777777" w:rsidR="00DC287B" w:rsidRDefault="00DC287B" w:rsidP="00DC287B">
      <w:pPr>
        <w:pStyle w:val="NormalWeb"/>
        <w:spacing w:before="0" w:beforeAutospacing="0" w:after="0" w:afterAutospacing="0"/>
      </w:pPr>
      <w:r>
        <w:rPr>
          <w:color w:val="000000"/>
        </w:rPr>
        <w:t>Part I - </w:t>
      </w:r>
    </w:p>
    <w:p w14:paraId="513C76DD" w14:textId="59333601" w:rsidR="00DC287B" w:rsidRDefault="00DC287B" w:rsidP="00DC287B">
      <w:pPr>
        <w:pStyle w:val="NormalWeb"/>
        <w:spacing w:before="0" w:beforeAutospacing="0" w:after="0" w:afterAutospacing="0"/>
      </w:pPr>
      <w:r>
        <w:rPr>
          <w:color w:val="000000"/>
          <w:bdr w:val="none" w:sz="0" w:space="0" w:color="auto" w:frame="1"/>
        </w:rPr>
        <w:lastRenderedPageBreak/>
        <w:fldChar w:fldCharType="begin"/>
      </w:r>
      <w:r>
        <w:rPr>
          <w:color w:val="000000"/>
          <w:bdr w:val="none" w:sz="0" w:space="0" w:color="auto" w:frame="1"/>
        </w:rPr>
        <w:instrText xml:space="preserve"> INCLUDEPICTURE "https://lh4.googleusercontent.com/-q1jOCkxvUlPeLVty9SgTT79aCMXnDnDRT7hsCRrRsl9ROH2is1bdPQh2IpyUjVMMEB46H4QdROeuFcqUdd6boy0HP7pCQHGDfT14_nI-aiheXOoyl8keudw3MVOA6sHxxqIxdeb"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384B72E9" wp14:editId="76144FA2">
            <wp:extent cx="5943600" cy="5053330"/>
            <wp:effectExtent l="0" t="0" r="0" b="1270"/>
            <wp:docPr id="52" name="Picture 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5053330"/>
                    </a:xfrm>
                    <a:prstGeom prst="rect">
                      <a:avLst/>
                    </a:prstGeom>
                    <a:noFill/>
                    <a:ln>
                      <a:noFill/>
                    </a:ln>
                  </pic:spPr>
                </pic:pic>
              </a:graphicData>
            </a:graphic>
          </wp:inline>
        </w:drawing>
      </w:r>
      <w:r>
        <w:rPr>
          <w:color w:val="000000"/>
          <w:bdr w:val="none" w:sz="0" w:space="0" w:color="auto" w:frame="1"/>
        </w:rPr>
        <w:fldChar w:fldCharType="end"/>
      </w:r>
    </w:p>
    <w:p w14:paraId="17A8D6A7" w14:textId="77777777" w:rsidR="00DC287B" w:rsidRDefault="00DC287B" w:rsidP="00DC287B">
      <w:pPr>
        <w:pStyle w:val="NormalWeb"/>
        <w:spacing w:before="0" w:beforeAutospacing="0" w:after="0" w:afterAutospacing="0"/>
      </w:pPr>
      <w:r>
        <w:rPr>
          <w:color w:val="000000"/>
        </w:rPr>
        <w:t>Part II – </w:t>
      </w:r>
    </w:p>
    <w:p w14:paraId="433F7A64" w14:textId="77777777" w:rsidR="00DC287B" w:rsidRDefault="00DC287B" w:rsidP="00DC287B"/>
    <w:tbl>
      <w:tblPr>
        <w:tblW w:w="0" w:type="auto"/>
        <w:tblCellMar>
          <w:top w:w="15" w:type="dxa"/>
          <w:left w:w="15" w:type="dxa"/>
          <w:bottom w:w="15" w:type="dxa"/>
          <w:right w:w="15" w:type="dxa"/>
        </w:tblCellMar>
        <w:tblLook w:val="04A0" w:firstRow="1" w:lastRow="0" w:firstColumn="1" w:lastColumn="0" w:noHBand="0" w:noVBand="1"/>
      </w:tblPr>
      <w:tblGrid>
        <w:gridCol w:w="3079"/>
        <w:gridCol w:w="6497"/>
      </w:tblGrid>
      <w:tr w:rsidR="00DC287B" w14:paraId="1E5C9856"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7313B" w14:textId="77777777" w:rsidR="00DC287B" w:rsidRDefault="00DC287B">
            <w:pPr>
              <w:pStyle w:val="NormalWeb"/>
              <w:spacing w:before="0" w:beforeAutospacing="0" w:after="0" w:afterAutospacing="0"/>
            </w:pPr>
            <w:r>
              <w:rPr>
                <w:color w:val="000000"/>
              </w:rPr>
              <w:t>Second Passage – Part I: Section 5.1a Defining Approximate Accumulation Function Conceptually (screenshot above)</w:t>
            </w:r>
          </w:p>
          <w:p w14:paraId="47389BA5" w14:textId="77777777" w:rsidR="00DC287B" w:rsidRDefault="00DC287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7E27B" w14:textId="77777777" w:rsidR="00DC287B" w:rsidRDefault="00DC287B">
            <w:pPr>
              <w:pStyle w:val="NormalWeb"/>
              <w:spacing w:before="0" w:beforeAutospacing="0" w:after="0" w:afterAutospacing="0"/>
            </w:pPr>
            <w:r>
              <w:rPr>
                <w:b/>
                <w:bCs/>
                <w:color w:val="000000"/>
              </w:rPr>
              <w:t>Before passage - We want to know students’ meanings for</w:t>
            </w:r>
          </w:p>
          <w:p w14:paraId="667864D8" w14:textId="77777777" w:rsidR="00DC287B" w:rsidRDefault="00DC287B" w:rsidP="00B74740">
            <w:pPr>
              <w:pStyle w:val="NormalWeb"/>
              <w:numPr>
                <w:ilvl w:val="0"/>
                <w:numId w:val="35"/>
              </w:numPr>
              <w:spacing w:before="0" w:beforeAutospacing="0" w:after="0" w:afterAutospacing="0"/>
              <w:textAlignment w:val="baseline"/>
              <w:rPr>
                <w:rFonts w:ascii="Arial" w:hAnsi="Arial" w:cs="Arial"/>
                <w:b/>
                <w:bCs/>
                <w:color w:val="000000"/>
              </w:rPr>
            </w:pPr>
            <w:r>
              <w:rPr>
                <w:b/>
                <w:bCs/>
                <w:color w:val="000000"/>
              </w:rPr>
              <w:t>Accumulation functions (approximate, exact, net, total)</w:t>
            </w:r>
          </w:p>
          <w:p w14:paraId="33C19C58" w14:textId="77777777" w:rsidR="00DC287B" w:rsidRDefault="00DC287B"/>
          <w:p w14:paraId="2597A8B2" w14:textId="77777777" w:rsidR="00DC287B" w:rsidRDefault="00DC287B">
            <w:pPr>
              <w:pStyle w:val="NormalWeb"/>
              <w:spacing w:before="0" w:beforeAutospacing="0" w:after="0" w:afterAutospacing="0"/>
            </w:pPr>
            <w:r>
              <w:rPr>
                <w:rFonts w:ascii="Cambria" w:hAnsi="Cambria"/>
                <w:color w:val="FF0000"/>
                <w:sz w:val="22"/>
                <w:szCs w:val="22"/>
              </w:rPr>
              <w:t>“Have you seen this section before?” </w:t>
            </w:r>
          </w:p>
          <w:p w14:paraId="462F8E81" w14:textId="77777777" w:rsidR="00DC287B" w:rsidRDefault="00DC287B">
            <w:pPr>
              <w:pStyle w:val="NormalWeb"/>
              <w:spacing w:before="0" w:beforeAutospacing="0" w:after="0" w:afterAutospacing="0"/>
            </w:pPr>
            <w:r>
              <w:rPr>
                <w:rFonts w:ascii="Cambria" w:hAnsi="Cambria"/>
                <w:color w:val="FF0000"/>
                <w:sz w:val="22"/>
                <w:szCs w:val="22"/>
              </w:rPr>
              <w:t>“What do you remember from it?”</w:t>
            </w:r>
          </w:p>
          <w:p w14:paraId="297ABC89" w14:textId="77777777" w:rsidR="00DC287B" w:rsidRDefault="00DC287B">
            <w:pPr>
              <w:pStyle w:val="NormalWeb"/>
              <w:spacing w:before="0" w:beforeAutospacing="0" w:after="0" w:afterAutospacing="0"/>
            </w:pPr>
            <w:r>
              <w:rPr>
                <w:rFonts w:ascii="Cambria" w:hAnsi="Cambria"/>
                <w:color w:val="FF0000"/>
                <w:sz w:val="22"/>
                <w:szCs w:val="22"/>
              </w:rPr>
              <w:t>“Have you discussed this topic in recitation or lecture?”</w:t>
            </w:r>
          </w:p>
          <w:p w14:paraId="649FAD28" w14:textId="77777777" w:rsidR="00DC287B" w:rsidRDefault="00DC287B"/>
          <w:p w14:paraId="5CC2CC1E" w14:textId="77777777" w:rsidR="00DC287B" w:rsidRDefault="00DC287B">
            <w:pPr>
              <w:pStyle w:val="NormalWeb"/>
              <w:spacing w:before="0" w:beforeAutospacing="0" w:after="0" w:afterAutospacing="0"/>
            </w:pPr>
            <w:r>
              <w:rPr>
                <w:rFonts w:ascii="Cambria" w:hAnsi="Cambria"/>
                <w:color w:val="000000"/>
                <w:sz w:val="22"/>
                <w:szCs w:val="22"/>
              </w:rPr>
              <w:t>Accumulation Function </w:t>
            </w:r>
          </w:p>
          <w:p w14:paraId="381D8D04" w14:textId="77777777" w:rsidR="00DC287B" w:rsidRDefault="00DC287B">
            <w:pPr>
              <w:pStyle w:val="NormalWeb"/>
              <w:spacing w:before="0" w:beforeAutospacing="0" w:after="0" w:afterAutospacing="0"/>
            </w:pPr>
            <w:r>
              <w:rPr>
                <w:rFonts w:ascii="Cambria" w:hAnsi="Cambria"/>
                <w:color w:val="FF0000"/>
                <w:sz w:val="22"/>
                <w:szCs w:val="22"/>
              </w:rPr>
              <w:t>-What do you anticipate this section “Introduction to Accumulation Function” going to talk about?</w:t>
            </w:r>
          </w:p>
          <w:p w14:paraId="60B79E6E" w14:textId="77777777" w:rsidR="00DC287B" w:rsidRDefault="00DC287B"/>
          <w:p w14:paraId="7F45C2D7" w14:textId="77777777" w:rsidR="00DC287B" w:rsidRDefault="00DC287B">
            <w:pPr>
              <w:pStyle w:val="NormalWeb"/>
              <w:spacing w:before="0" w:beforeAutospacing="0" w:after="0" w:afterAutospacing="0"/>
            </w:pPr>
            <w:r>
              <w:rPr>
                <w:rFonts w:ascii="Cambria" w:hAnsi="Cambria"/>
                <w:color w:val="000000"/>
                <w:sz w:val="22"/>
                <w:szCs w:val="22"/>
              </w:rPr>
              <w:t>Approximate Accumulation Function</w:t>
            </w:r>
          </w:p>
          <w:p w14:paraId="3250ACFD" w14:textId="77777777" w:rsidR="00DC287B" w:rsidRDefault="00DC287B">
            <w:pPr>
              <w:pStyle w:val="NormalWeb"/>
              <w:spacing w:before="0" w:beforeAutospacing="0" w:after="0" w:afterAutospacing="0"/>
            </w:pPr>
            <w:r>
              <w:rPr>
                <w:rFonts w:ascii="Cambria" w:hAnsi="Cambria"/>
                <w:color w:val="FF0000"/>
                <w:sz w:val="22"/>
                <w:szCs w:val="22"/>
              </w:rPr>
              <w:t xml:space="preserve">- </w:t>
            </w:r>
            <w:r>
              <w:rPr>
                <w:color w:val="FF0000"/>
                <w:sz w:val="22"/>
                <w:szCs w:val="22"/>
              </w:rPr>
              <w:t>Ask the student to imagine that you are in the same calculus course, but you’ve missed the last month of class for various reasons. Can you explain what an approximate accumulation function is and how we get from an exact rate of change to its approximate accumulation function.</w:t>
            </w:r>
          </w:p>
          <w:p w14:paraId="5C093B8D" w14:textId="77777777" w:rsidR="00DC287B" w:rsidRDefault="00DC287B">
            <w:pPr>
              <w:pStyle w:val="NormalWeb"/>
              <w:spacing w:before="0" w:beforeAutospacing="0" w:after="0" w:afterAutospacing="0"/>
              <w:ind w:hanging="720"/>
            </w:pPr>
            <w:r>
              <w:rPr>
                <w:color w:val="00B0F0"/>
                <w:sz w:val="22"/>
                <w:szCs w:val="22"/>
              </w:rPr>
              <w:lastRenderedPageBreak/>
              <w:t>Be sure to let the student know that they can draw if need be. </w:t>
            </w:r>
          </w:p>
          <w:p w14:paraId="693E81A9" w14:textId="77777777" w:rsidR="00DC287B" w:rsidRDefault="00DC287B">
            <w:pPr>
              <w:pStyle w:val="NormalWeb"/>
              <w:spacing w:before="0" w:beforeAutospacing="0" w:after="0" w:afterAutospacing="0"/>
              <w:ind w:hanging="720"/>
            </w:pPr>
            <w:r>
              <w:rPr>
                <w:rFonts w:ascii="Cambria" w:hAnsi="Cambria"/>
                <w:color w:val="FF0000"/>
                <w:sz w:val="22"/>
                <w:szCs w:val="22"/>
              </w:rPr>
              <w:t>            If students draw a piecewise function similar to 5.1.3 or draw an image described as being linear, ask them why? Or explain their reasoning.</w:t>
            </w:r>
          </w:p>
          <w:p w14:paraId="1E0130C0" w14:textId="77777777" w:rsidR="00DC287B" w:rsidRDefault="00DC287B">
            <w:pPr>
              <w:pStyle w:val="NormalWeb"/>
              <w:spacing w:before="0" w:beforeAutospacing="0" w:after="0" w:afterAutospacing="0"/>
              <w:ind w:left="720" w:hanging="720"/>
            </w:pPr>
            <w:r>
              <w:rPr>
                <w:rFonts w:ascii="Cambria" w:hAnsi="Cambria"/>
                <w:color w:val="FF0000"/>
                <w:sz w:val="22"/>
                <w:szCs w:val="22"/>
              </w:rPr>
              <w:t>How would you  represent the approx accumulation function symbolically or with formula?</w:t>
            </w:r>
          </w:p>
          <w:p w14:paraId="2EB7EEFF" w14:textId="77777777" w:rsidR="00DC287B" w:rsidRDefault="00DC287B"/>
          <w:p w14:paraId="61587DC8" w14:textId="77777777" w:rsidR="00DC287B" w:rsidRDefault="00DC287B">
            <w:pPr>
              <w:pStyle w:val="NormalWeb"/>
              <w:spacing w:before="0" w:beforeAutospacing="0" w:after="0" w:afterAutospacing="0"/>
              <w:ind w:hanging="720"/>
            </w:pPr>
            <w:r>
              <w:rPr>
                <w:rFonts w:ascii="Cambria" w:hAnsi="Cambria"/>
                <w:color w:val="000000"/>
                <w:sz w:val="22"/>
                <w:szCs w:val="22"/>
              </w:rPr>
              <w:t>Exact Accumulation Function</w:t>
            </w:r>
          </w:p>
          <w:p w14:paraId="1ADE56FF" w14:textId="77777777" w:rsidR="00DC287B" w:rsidRDefault="00DC287B">
            <w:pPr>
              <w:pStyle w:val="NormalWeb"/>
              <w:spacing w:before="0" w:beforeAutospacing="0" w:after="0" w:afterAutospacing="0"/>
            </w:pPr>
            <w:r>
              <w:rPr>
                <w:rFonts w:ascii="Cambria" w:hAnsi="Cambria"/>
                <w:color w:val="FF0000"/>
                <w:sz w:val="22"/>
                <w:szCs w:val="22"/>
              </w:rPr>
              <w:t xml:space="preserve">- </w:t>
            </w:r>
            <w:r>
              <w:rPr>
                <w:color w:val="FF0000"/>
                <w:sz w:val="22"/>
                <w:szCs w:val="22"/>
              </w:rPr>
              <w:t>Ask the student to imagine that you are in the same calculus course, but you’ve missed the last month of class for various reasons. Can you explain what an exact accumulation function is and how we get exact accumulation from approximate accumulation function. </w:t>
            </w:r>
          </w:p>
          <w:p w14:paraId="5EBC3958" w14:textId="77777777" w:rsidR="00DC287B" w:rsidRDefault="00DC287B">
            <w:pPr>
              <w:pStyle w:val="NormalWeb"/>
              <w:spacing w:before="0" w:beforeAutospacing="0" w:after="0" w:afterAutospacing="0"/>
              <w:ind w:hanging="720"/>
            </w:pPr>
            <w:r>
              <w:rPr>
                <w:color w:val="00B0F0"/>
                <w:sz w:val="22"/>
                <w:szCs w:val="22"/>
              </w:rPr>
              <w:t>Be sure to let the student know that they can draw if need be. </w:t>
            </w:r>
          </w:p>
          <w:p w14:paraId="75F0D476" w14:textId="77777777" w:rsidR="00DC287B" w:rsidRDefault="00DC287B">
            <w:pPr>
              <w:pStyle w:val="NormalWeb"/>
              <w:spacing w:before="0" w:beforeAutospacing="0" w:after="0" w:afterAutospacing="0"/>
              <w:ind w:left="720" w:hanging="720"/>
            </w:pPr>
            <w:r>
              <w:rPr>
                <w:rFonts w:ascii="Cambria" w:hAnsi="Cambria"/>
                <w:color w:val="FF0000"/>
                <w:sz w:val="22"/>
                <w:szCs w:val="22"/>
              </w:rPr>
              <w:t>How would you represent the exact accumulation function symbolically or with a formula? </w:t>
            </w:r>
          </w:p>
          <w:p w14:paraId="3313977F" w14:textId="77777777" w:rsidR="00DC287B" w:rsidRDefault="00DC287B"/>
          <w:p w14:paraId="11A7BAE2" w14:textId="77777777" w:rsidR="00DC287B" w:rsidRDefault="00DC287B">
            <w:pPr>
              <w:pStyle w:val="NormalWeb"/>
              <w:spacing w:before="0" w:beforeAutospacing="0" w:after="0" w:afterAutospacing="0"/>
              <w:ind w:hanging="720"/>
            </w:pPr>
            <w:r>
              <w:rPr>
                <w:rFonts w:ascii="Cambria" w:hAnsi="Cambria"/>
                <w:color w:val="000000"/>
                <w:sz w:val="22"/>
                <w:szCs w:val="22"/>
              </w:rPr>
              <w:t>Net versus Total Accumulation</w:t>
            </w:r>
          </w:p>
          <w:p w14:paraId="6AB9181C" w14:textId="77777777" w:rsidR="00DC287B" w:rsidRDefault="00DC287B">
            <w:pPr>
              <w:pStyle w:val="NormalWeb"/>
              <w:spacing w:before="0" w:beforeAutospacing="0" w:after="0" w:afterAutospacing="0"/>
            </w:pPr>
            <w:r>
              <w:rPr>
                <w:rFonts w:ascii="Cambria" w:hAnsi="Cambria"/>
                <w:color w:val="FF0000"/>
                <w:sz w:val="22"/>
                <w:szCs w:val="22"/>
              </w:rPr>
              <w:t xml:space="preserve">- </w:t>
            </w:r>
            <w:r>
              <w:rPr>
                <w:color w:val="FF0000"/>
                <w:sz w:val="21"/>
                <w:szCs w:val="21"/>
              </w:rPr>
              <w:t>“So, I’ve heard other students use net accumulation and total accumulation, but I don’t know the difference between the two can you explain the difference to me. </w:t>
            </w:r>
          </w:p>
          <w:p w14:paraId="59DEEA39" w14:textId="77777777" w:rsidR="00DC287B" w:rsidRDefault="00DC287B">
            <w:pPr>
              <w:pStyle w:val="NormalWeb"/>
              <w:spacing w:before="0" w:beforeAutospacing="0" w:after="0" w:afterAutospacing="0"/>
              <w:ind w:hanging="720"/>
            </w:pPr>
            <w:r>
              <w:rPr>
                <w:color w:val="00B0F0"/>
                <w:sz w:val="22"/>
                <w:szCs w:val="22"/>
              </w:rPr>
              <w:t>Be sure to let the student know that they can draw if need be. </w:t>
            </w:r>
          </w:p>
          <w:p w14:paraId="57CC76CE" w14:textId="77777777" w:rsidR="00DC287B" w:rsidRDefault="00DC287B"/>
          <w:p w14:paraId="59F69E77" w14:textId="77777777" w:rsidR="00DC287B" w:rsidRDefault="00DC287B">
            <w:pPr>
              <w:pStyle w:val="NormalWeb"/>
              <w:spacing w:before="0" w:beforeAutospacing="0" w:after="0" w:afterAutospacing="0"/>
              <w:ind w:hanging="720"/>
            </w:pPr>
            <w:r>
              <w:rPr>
                <w:rFonts w:ascii="Cambria" w:hAnsi="Cambria"/>
                <w:color w:val="FF0000"/>
                <w:sz w:val="22"/>
                <w:szCs w:val="22"/>
              </w:rPr>
              <w:t>-Ask students about the title of the passage “Defining the approximate accumulation function conceptually” </w:t>
            </w:r>
          </w:p>
          <w:p w14:paraId="652A2F11" w14:textId="77777777" w:rsidR="00DC287B" w:rsidRDefault="00DC287B">
            <w:pPr>
              <w:pStyle w:val="NormalWeb"/>
              <w:spacing w:before="0" w:beforeAutospacing="0" w:after="0" w:afterAutospacing="0"/>
              <w:ind w:hanging="720"/>
            </w:pPr>
            <w:r>
              <w:rPr>
                <w:rFonts w:ascii="Cambria" w:hAnsi="Cambria"/>
                <w:color w:val="FF0000"/>
                <w:sz w:val="22"/>
                <w:szCs w:val="22"/>
              </w:rPr>
              <w:t>        Ask student what does it mean to define a function conceptually or what do they anticipate the section to discuss.</w:t>
            </w:r>
          </w:p>
        </w:tc>
      </w:tr>
      <w:tr w:rsidR="00DC287B" w14:paraId="7D6DAD6E"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CEA11" w14:textId="77777777" w:rsidR="00DC287B" w:rsidRDefault="00DC287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C6B4F" w14:textId="77777777" w:rsidR="00DC287B" w:rsidRDefault="00DC287B">
            <w:pPr>
              <w:pStyle w:val="NormalWeb"/>
              <w:spacing w:before="0" w:beforeAutospacing="0" w:after="0" w:afterAutospacing="0"/>
            </w:pPr>
            <w:r>
              <w:rPr>
                <w:b/>
                <w:bCs/>
                <w:color w:val="000000"/>
              </w:rPr>
              <w:t>Student reads passage – be sure to ask about behaviors/meanings in the moment</w:t>
            </w:r>
          </w:p>
        </w:tc>
      </w:tr>
      <w:tr w:rsidR="00DC287B" w14:paraId="0022FFD3"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35F33" w14:textId="77777777" w:rsidR="00DC287B" w:rsidRDefault="00DC287B">
            <w:pPr>
              <w:spacing w:after="240"/>
            </w:pPr>
            <w:r>
              <w:br/>
            </w:r>
            <w:r>
              <w:br/>
            </w:r>
            <w:r>
              <w:br/>
            </w:r>
            <w:r>
              <w:br/>
            </w: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82CAC" w14:textId="77777777" w:rsidR="00DC287B" w:rsidRDefault="00DC287B">
            <w:pPr>
              <w:pStyle w:val="NormalWeb"/>
              <w:spacing w:before="0" w:beforeAutospacing="0" w:after="0" w:afterAutospacing="0"/>
            </w:pPr>
            <w:r>
              <w:rPr>
                <w:b/>
                <w:bCs/>
                <w:color w:val="000000"/>
              </w:rPr>
              <w:t>After passage – </w:t>
            </w:r>
          </w:p>
          <w:p w14:paraId="4C26BA25" w14:textId="77777777" w:rsidR="00DC287B" w:rsidRDefault="00DC287B" w:rsidP="00B74740">
            <w:pPr>
              <w:pStyle w:val="NormalWeb"/>
              <w:numPr>
                <w:ilvl w:val="0"/>
                <w:numId w:val="36"/>
              </w:numPr>
              <w:spacing w:before="0" w:beforeAutospacing="0" w:after="0" w:afterAutospacing="0"/>
              <w:textAlignment w:val="baseline"/>
              <w:rPr>
                <w:b/>
                <w:bCs/>
                <w:color w:val="000000"/>
              </w:rPr>
            </w:pPr>
            <w:r>
              <w:rPr>
                <w:b/>
                <w:bCs/>
                <w:color w:val="000000"/>
              </w:rPr>
              <w:t>Ask about behaviors (see in Protocol structure 3)</w:t>
            </w:r>
          </w:p>
          <w:p w14:paraId="04BFFA5B" w14:textId="77777777" w:rsidR="00DC287B" w:rsidRDefault="00DC287B" w:rsidP="00B74740">
            <w:pPr>
              <w:pStyle w:val="NormalWeb"/>
              <w:numPr>
                <w:ilvl w:val="0"/>
                <w:numId w:val="36"/>
              </w:numPr>
              <w:spacing w:before="0" w:beforeAutospacing="0" w:after="0" w:afterAutospacing="0"/>
              <w:textAlignment w:val="baseline"/>
              <w:rPr>
                <w:b/>
                <w:bCs/>
                <w:color w:val="000000"/>
              </w:rPr>
            </w:pPr>
            <w:r>
              <w:rPr>
                <w:b/>
                <w:bCs/>
                <w:color w:val="000000"/>
              </w:rPr>
              <w:t>Meanings to ask about: </w:t>
            </w:r>
          </w:p>
          <w:p w14:paraId="53F43186" w14:textId="77777777" w:rsidR="00DC287B" w:rsidRDefault="00DC287B">
            <w:pPr>
              <w:pStyle w:val="NormalWeb"/>
              <w:spacing w:before="0" w:beforeAutospacing="0" w:after="0" w:afterAutospacing="0"/>
              <w:ind w:hanging="720"/>
            </w:pPr>
            <w:r>
              <w:rPr>
                <w:color w:val="FF0000"/>
              </w:rPr>
              <w:t>- Ask students what they think is the purpose of this animation is in this section?</w:t>
            </w:r>
          </w:p>
          <w:p w14:paraId="5A1CD1EC" w14:textId="77777777" w:rsidR="00DC287B" w:rsidRDefault="00DC287B"/>
          <w:p w14:paraId="1EAE2852" w14:textId="77777777" w:rsidR="00DC287B" w:rsidRDefault="00DC287B">
            <w:pPr>
              <w:pStyle w:val="NormalWeb"/>
              <w:spacing w:before="0" w:beforeAutospacing="0" w:after="0" w:afterAutospacing="0"/>
              <w:ind w:hanging="720"/>
            </w:pPr>
            <w:r>
              <w:rPr>
                <w:color w:val="FF0000"/>
              </w:rPr>
              <w:t>-Ask students to explain Eq. 5.1.3 </w:t>
            </w:r>
          </w:p>
          <w:p w14:paraId="1A4DA69C" w14:textId="77777777" w:rsidR="00DC287B" w:rsidRDefault="00DC287B"/>
          <w:p w14:paraId="2FFD79D4" w14:textId="77777777" w:rsidR="00DC287B" w:rsidRDefault="00DC287B">
            <w:pPr>
              <w:pStyle w:val="NormalWeb"/>
              <w:spacing w:before="0" w:beforeAutospacing="0" w:after="0" w:afterAutospacing="0"/>
              <w:ind w:hanging="720"/>
            </w:pPr>
            <w:r>
              <w:rPr>
                <w:color w:val="000000"/>
              </w:rPr>
              <w:t>-</w:t>
            </w:r>
            <w:r>
              <w:rPr>
                <w:color w:val="FF0000"/>
              </w:rPr>
              <w:t xml:space="preserve"> Ask students what Eq. 5.1.5 is describing or what this accumulation function means to them?</w:t>
            </w:r>
          </w:p>
          <w:p w14:paraId="2A37749C" w14:textId="77777777" w:rsidR="00DC287B" w:rsidRDefault="00DC287B">
            <w:pPr>
              <w:pStyle w:val="NormalWeb"/>
              <w:spacing w:before="0" w:beforeAutospacing="0" w:after="0" w:afterAutospacing="0"/>
              <w:ind w:left="720" w:hanging="720"/>
            </w:pPr>
            <w:r>
              <w:rPr>
                <w:color w:val="FF0000"/>
              </w:rPr>
              <w:t>-Why is this approximate accumulation function conceptual?</w:t>
            </w:r>
          </w:p>
          <w:p w14:paraId="2C816029" w14:textId="77777777" w:rsidR="00DC287B" w:rsidRDefault="00DC287B"/>
          <w:p w14:paraId="7A52D66A" w14:textId="77777777" w:rsidR="00DC287B" w:rsidRDefault="00DC287B">
            <w:pPr>
              <w:pStyle w:val="NormalWeb"/>
              <w:spacing w:before="0" w:beforeAutospacing="0" w:after="0" w:afterAutospacing="0"/>
              <w:ind w:hanging="720"/>
            </w:pPr>
            <w:r>
              <w:rPr>
                <w:color w:val="000000"/>
              </w:rPr>
              <w:t>-</w:t>
            </w:r>
            <w:r>
              <w:rPr>
                <w:color w:val="FF0000"/>
              </w:rPr>
              <w:t>Ask about the approximate accumulation function:</w:t>
            </w:r>
          </w:p>
          <w:p w14:paraId="56F89253" w14:textId="77777777" w:rsidR="00DC287B" w:rsidRDefault="00DC287B">
            <w:pPr>
              <w:pStyle w:val="NormalWeb"/>
              <w:spacing w:before="0" w:beforeAutospacing="0" w:after="0" w:afterAutospacing="0"/>
              <w:ind w:left="720" w:hanging="720"/>
            </w:pPr>
            <w:r>
              <w:rPr>
                <w:color w:val="FF0000"/>
              </w:rPr>
              <w:t>*Ask students to explain the different parts of the appox accum function</w:t>
            </w:r>
          </w:p>
          <w:p w14:paraId="191250B2" w14:textId="77777777" w:rsidR="00DC287B" w:rsidRDefault="00DC287B">
            <w:pPr>
              <w:pStyle w:val="NormalWeb"/>
              <w:spacing w:before="0" w:beforeAutospacing="0" w:after="0" w:afterAutospacing="0"/>
              <w:ind w:left="720" w:hanging="720"/>
            </w:pPr>
            <w:r>
              <w:rPr>
                <w:color w:val="FF0000"/>
              </w:rPr>
              <w:t>*What is varying in the equation?</w:t>
            </w:r>
          </w:p>
          <w:p w14:paraId="6EAE8EA2" w14:textId="77777777" w:rsidR="00DC287B" w:rsidRDefault="00DC287B">
            <w:pPr>
              <w:pStyle w:val="NormalWeb"/>
              <w:spacing w:before="0" w:beforeAutospacing="0" w:after="0" w:afterAutospacing="0"/>
              <w:ind w:left="720" w:hanging="720"/>
            </w:pPr>
            <w:r>
              <w:rPr>
                <w:color w:val="FF0000"/>
              </w:rPr>
              <w:t>*You should ask the student about different parts of the approximate accumulation function if they do not elaborate when first asking. Specifically, </w:t>
            </w:r>
          </w:p>
          <w:p w14:paraId="39A2D21D" w14:textId="77777777" w:rsidR="00DC287B" w:rsidRDefault="00DC287B" w:rsidP="00B74740">
            <w:pPr>
              <w:pStyle w:val="NormalWeb"/>
              <w:numPr>
                <w:ilvl w:val="0"/>
                <w:numId w:val="37"/>
              </w:numPr>
              <w:spacing w:before="0" w:beforeAutospacing="0" w:after="0" w:afterAutospacing="0"/>
              <w:ind w:left="1440"/>
              <w:textAlignment w:val="baseline"/>
              <w:rPr>
                <w:color w:val="134F5C"/>
              </w:rPr>
            </w:pPr>
            <w:r>
              <w:rPr>
                <w:color w:val="134F5C"/>
              </w:rPr>
              <w:t>left(t), </w:t>
            </w:r>
          </w:p>
          <w:p w14:paraId="366386B7" w14:textId="77777777" w:rsidR="00DC287B" w:rsidRDefault="00DC287B" w:rsidP="00B74740">
            <w:pPr>
              <w:pStyle w:val="NormalWeb"/>
              <w:numPr>
                <w:ilvl w:val="0"/>
                <w:numId w:val="37"/>
              </w:numPr>
              <w:spacing w:before="0" w:beforeAutospacing="0" w:after="0" w:afterAutospacing="0"/>
              <w:ind w:left="1440"/>
              <w:textAlignment w:val="baseline"/>
              <w:rPr>
                <w:color w:val="134F5C"/>
              </w:rPr>
            </w:pPr>
            <w:r>
              <w:rPr>
                <w:rFonts w:ascii="Gungsuh" w:eastAsia="Gungsuh" w:hAnsi="Gungsuh" w:hint="eastAsia"/>
                <w:color w:val="134F5C"/>
              </w:rPr>
              <w:t>∆t, </w:t>
            </w:r>
          </w:p>
          <w:p w14:paraId="2333EEB4" w14:textId="77777777" w:rsidR="00DC287B" w:rsidRDefault="00DC287B" w:rsidP="00B74740">
            <w:pPr>
              <w:pStyle w:val="NormalWeb"/>
              <w:numPr>
                <w:ilvl w:val="0"/>
                <w:numId w:val="37"/>
              </w:numPr>
              <w:spacing w:before="0" w:beforeAutospacing="0" w:after="0" w:afterAutospacing="0"/>
              <w:ind w:left="1440"/>
              <w:textAlignment w:val="baseline"/>
              <w:rPr>
                <w:color w:val="134F5C"/>
              </w:rPr>
            </w:pPr>
            <w:r>
              <w:rPr>
                <w:color w:val="134F5C"/>
              </w:rPr>
              <w:lastRenderedPageBreak/>
              <w:t>a, </w:t>
            </w:r>
          </w:p>
          <w:p w14:paraId="1A59292A" w14:textId="77777777" w:rsidR="00DC287B" w:rsidRDefault="00DC287B" w:rsidP="00B74740">
            <w:pPr>
              <w:pStyle w:val="NormalWeb"/>
              <w:numPr>
                <w:ilvl w:val="0"/>
                <w:numId w:val="37"/>
              </w:numPr>
              <w:spacing w:before="0" w:beforeAutospacing="0" w:after="0" w:afterAutospacing="0"/>
              <w:ind w:left="1440"/>
              <w:textAlignment w:val="baseline"/>
              <w:rPr>
                <w:color w:val="134F5C"/>
              </w:rPr>
            </w:pPr>
            <w:r>
              <w:rPr>
                <w:rFonts w:ascii="Gungsuh" w:eastAsia="Gungsuh" w:hAnsi="Gungsuh" w:hint="eastAsia"/>
                <w:color w:val="134F5C"/>
              </w:rPr>
              <w:t>a+(k-1)∆t,</w:t>
            </w:r>
          </w:p>
          <w:p w14:paraId="698CE574" w14:textId="77777777" w:rsidR="00DC287B" w:rsidRDefault="00DC287B" w:rsidP="00B74740">
            <w:pPr>
              <w:pStyle w:val="NormalWeb"/>
              <w:numPr>
                <w:ilvl w:val="0"/>
                <w:numId w:val="37"/>
              </w:numPr>
              <w:spacing w:before="0" w:beforeAutospacing="0" w:after="0" w:afterAutospacing="0"/>
              <w:ind w:left="1440"/>
              <w:textAlignment w:val="baseline"/>
              <w:rPr>
                <w:color w:val="134F5C"/>
              </w:rPr>
            </w:pPr>
            <w:r>
              <w:rPr>
                <w:rFonts w:ascii="Gungsuh" w:eastAsia="Gungsuh" w:hAnsi="Gungsuh" w:hint="eastAsia"/>
                <w:color w:val="134F5C"/>
              </w:rPr>
              <w:t> r(a+(k-1)∆t),</w:t>
            </w:r>
          </w:p>
          <w:p w14:paraId="5D4B91FE" w14:textId="77777777" w:rsidR="00DC287B" w:rsidRDefault="00DC287B" w:rsidP="00B74740">
            <w:pPr>
              <w:pStyle w:val="NormalWeb"/>
              <w:numPr>
                <w:ilvl w:val="0"/>
                <w:numId w:val="37"/>
              </w:numPr>
              <w:spacing w:before="0" w:beforeAutospacing="0" w:after="0" w:afterAutospacing="0"/>
              <w:ind w:left="1440"/>
              <w:textAlignment w:val="baseline"/>
              <w:rPr>
                <w:color w:val="134F5C"/>
              </w:rPr>
            </w:pPr>
            <w:r>
              <w:rPr>
                <w:color w:val="134F5C"/>
              </w:rPr>
              <w:t> r(t)(left(t)), </w:t>
            </w:r>
          </w:p>
          <w:p w14:paraId="372CAAF8" w14:textId="77777777" w:rsidR="00DC287B" w:rsidRDefault="00DC287B">
            <w:pPr>
              <w:pStyle w:val="NormalWeb"/>
              <w:spacing w:before="0" w:beforeAutospacing="0" w:after="0" w:afterAutospacing="0"/>
            </w:pPr>
            <w:r>
              <w:rPr>
                <w:color w:val="FF0000"/>
              </w:rPr>
              <w:t>Ask student where they see the following in the animation. </w:t>
            </w:r>
          </w:p>
          <w:p w14:paraId="47A7C2EF" w14:textId="77777777" w:rsidR="00DC287B" w:rsidRDefault="00DC287B" w:rsidP="00B74740">
            <w:pPr>
              <w:pStyle w:val="NormalWeb"/>
              <w:numPr>
                <w:ilvl w:val="0"/>
                <w:numId w:val="38"/>
              </w:numPr>
              <w:spacing w:before="0" w:beforeAutospacing="0" w:after="0" w:afterAutospacing="0"/>
              <w:ind w:left="1440"/>
              <w:textAlignment w:val="baseline"/>
              <w:rPr>
                <w:color w:val="134F5C"/>
              </w:rPr>
            </w:pPr>
            <w:r>
              <w:rPr>
                <w:color w:val="134F5C"/>
              </w:rPr>
              <w:t>left(t), </w:t>
            </w:r>
          </w:p>
          <w:p w14:paraId="09EE38AC" w14:textId="77777777" w:rsidR="00DC287B" w:rsidRDefault="00DC287B" w:rsidP="00B74740">
            <w:pPr>
              <w:pStyle w:val="NormalWeb"/>
              <w:numPr>
                <w:ilvl w:val="0"/>
                <w:numId w:val="38"/>
              </w:numPr>
              <w:spacing w:before="0" w:beforeAutospacing="0" w:after="0" w:afterAutospacing="0"/>
              <w:ind w:left="1440"/>
              <w:textAlignment w:val="baseline"/>
              <w:rPr>
                <w:color w:val="134F5C"/>
              </w:rPr>
            </w:pPr>
            <w:r>
              <w:rPr>
                <w:rFonts w:ascii="Gungsuh" w:eastAsia="Gungsuh" w:hAnsi="Gungsuh" w:hint="eastAsia"/>
                <w:color w:val="134F5C"/>
              </w:rPr>
              <w:t>∆t, </w:t>
            </w:r>
          </w:p>
          <w:p w14:paraId="1300DCE7" w14:textId="77777777" w:rsidR="00DC287B" w:rsidRDefault="00DC287B" w:rsidP="00B74740">
            <w:pPr>
              <w:pStyle w:val="NormalWeb"/>
              <w:numPr>
                <w:ilvl w:val="0"/>
                <w:numId w:val="38"/>
              </w:numPr>
              <w:spacing w:before="0" w:beforeAutospacing="0" w:after="0" w:afterAutospacing="0"/>
              <w:ind w:left="1440"/>
              <w:textAlignment w:val="baseline"/>
              <w:rPr>
                <w:color w:val="134F5C"/>
              </w:rPr>
            </w:pPr>
            <w:r>
              <w:rPr>
                <w:color w:val="134F5C"/>
              </w:rPr>
              <w:t>a, </w:t>
            </w:r>
          </w:p>
          <w:p w14:paraId="23274929" w14:textId="77777777" w:rsidR="00DC287B" w:rsidRDefault="00DC287B" w:rsidP="00B74740">
            <w:pPr>
              <w:pStyle w:val="NormalWeb"/>
              <w:numPr>
                <w:ilvl w:val="0"/>
                <w:numId w:val="38"/>
              </w:numPr>
              <w:spacing w:before="0" w:beforeAutospacing="0" w:after="0" w:afterAutospacing="0"/>
              <w:ind w:left="1440"/>
              <w:textAlignment w:val="baseline"/>
              <w:rPr>
                <w:color w:val="134F5C"/>
              </w:rPr>
            </w:pPr>
            <w:r>
              <w:rPr>
                <w:rFonts w:ascii="Gungsuh" w:eastAsia="Gungsuh" w:hAnsi="Gungsuh" w:hint="eastAsia"/>
                <w:color w:val="134F5C"/>
              </w:rPr>
              <w:t>a+(k-1)∆t,</w:t>
            </w:r>
          </w:p>
          <w:p w14:paraId="352E690F" w14:textId="77777777" w:rsidR="00DC287B" w:rsidRDefault="00DC287B" w:rsidP="00B74740">
            <w:pPr>
              <w:pStyle w:val="NormalWeb"/>
              <w:numPr>
                <w:ilvl w:val="0"/>
                <w:numId w:val="38"/>
              </w:numPr>
              <w:spacing w:before="0" w:beforeAutospacing="0" w:after="0" w:afterAutospacing="0"/>
              <w:ind w:left="1440"/>
              <w:textAlignment w:val="baseline"/>
              <w:rPr>
                <w:color w:val="134F5C"/>
              </w:rPr>
            </w:pPr>
            <w:r>
              <w:rPr>
                <w:rFonts w:ascii="Gungsuh" w:eastAsia="Gungsuh" w:hAnsi="Gungsuh" w:hint="eastAsia"/>
                <w:color w:val="134F5C"/>
              </w:rPr>
              <w:t> r(a+(k-1)∆t),</w:t>
            </w:r>
          </w:p>
          <w:p w14:paraId="50814302" w14:textId="77777777" w:rsidR="00DC287B" w:rsidRDefault="00DC287B" w:rsidP="00B74740">
            <w:pPr>
              <w:pStyle w:val="NormalWeb"/>
              <w:numPr>
                <w:ilvl w:val="0"/>
                <w:numId w:val="38"/>
              </w:numPr>
              <w:spacing w:before="0" w:beforeAutospacing="0" w:after="0" w:afterAutospacing="0"/>
              <w:ind w:left="1440"/>
              <w:textAlignment w:val="baseline"/>
              <w:rPr>
                <w:color w:val="134F5C"/>
              </w:rPr>
            </w:pPr>
            <w:r>
              <w:rPr>
                <w:color w:val="134F5C"/>
              </w:rPr>
              <w:t> r(t)(left(t)), </w:t>
            </w:r>
          </w:p>
          <w:p w14:paraId="09F48669" w14:textId="77777777" w:rsidR="00DC287B" w:rsidRDefault="00DC287B">
            <w:pPr>
              <w:pStyle w:val="NormalWeb"/>
              <w:spacing w:before="0" w:beforeAutospacing="0" w:after="0" w:afterAutospacing="0"/>
            </w:pPr>
            <w:r>
              <w:rPr>
                <w:color w:val="FF0000"/>
              </w:rPr>
              <w:t>After reading the passage, ask students what the big idea of passage is and how this idea is related to the passage title. </w:t>
            </w:r>
          </w:p>
          <w:p w14:paraId="04D52617" w14:textId="77777777" w:rsidR="00DC287B" w:rsidRDefault="00DC287B"/>
        </w:tc>
      </w:tr>
      <w:tr w:rsidR="00DC287B" w14:paraId="299B9597"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CEF5B" w14:textId="77777777" w:rsidR="00DC287B" w:rsidRDefault="00DC287B">
            <w:pPr>
              <w:pStyle w:val="NormalWeb"/>
              <w:spacing w:before="0" w:beforeAutospacing="0" w:after="0" w:afterAutospacing="0"/>
            </w:pPr>
            <w:r>
              <w:rPr>
                <w:b/>
                <w:bCs/>
                <w:color w:val="000000"/>
              </w:rPr>
              <w:lastRenderedPageBreak/>
              <w:t>Segue to next passage.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76E9F" w14:textId="77777777" w:rsidR="00DC287B" w:rsidRDefault="00DC287B">
            <w:pPr>
              <w:pStyle w:val="NormalWeb"/>
              <w:pBdr>
                <w:top w:val="single" w:sz="4" w:space="1" w:color="000000"/>
                <w:left w:val="single" w:sz="4" w:space="4" w:color="000000"/>
                <w:right w:val="single" w:sz="4" w:space="4" w:color="000000"/>
              </w:pBdr>
              <w:spacing w:before="0" w:beforeAutospacing="0" w:after="0" w:afterAutospacing="0"/>
            </w:pPr>
            <w:r>
              <w:rPr>
                <w:rFonts w:ascii="Cambria" w:hAnsi="Cambria"/>
                <w:color w:val="FF0000"/>
                <w:sz w:val="22"/>
                <w:szCs w:val="22"/>
              </w:rPr>
              <w:t>Can the current value of t be in a completed interval of the accumulation function? </w:t>
            </w:r>
          </w:p>
        </w:tc>
      </w:tr>
    </w:tbl>
    <w:p w14:paraId="7ACB11E6" w14:textId="77777777" w:rsidR="00DC287B" w:rsidRDefault="00DC287B" w:rsidP="00DC287B">
      <w:pPr>
        <w:pStyle w:val="NormalWeb"/>
        <w:spacing w:before="0" w:beforeAutospacing="0" w:after="240" w:afterAutospacing="0"/>
        <w:rPr>
          <w:color w:val="000000"/>
        </w:rPr>
      </w:pPr>
    </w:p>
    <w:p w14:paraId="50C694CD" w14:textId="3DC64829" w:rsidR="00DC287B" w:rsidRDefault="00DC287B" w:rsidP="00DC287B">
      <w:pPr>
        <w:pStyle w:val="NormalWeb"/>
        <w:spacing w:before="0" w:beforeAutospacing="0" w:after="240" w:afterAutospacing="0"/>
        <w:jc w:val="center"/>
      </w:pPr>
      <w:r>
        <w:rPr>
          <w:color w:val="000000"/>
        </w:rPr>
        <w:t xml:space="preserve">Third Passage: </w:t>
      </w:r>
      <w:hyperlink r:id="rId115" w:history="1">
        <w:r>
          <w:rPr>
            <w:rStyle w:val="Hyperlink"/>
            <w:rFonts w:ascii="Arial" w:hAnsi="Arial" w:cs="Arial"/>
            <w:sz w:val="22"/>
            <w:szCs w:val="22"/>
          </w:rPr>
          <w:t>http://patthompson.net/ThompsonCalc/section_5_2.html</w:t>
        </w:r>
      </w:hyperlink>
    </w:p>
    <w:p w14:paraId="653727B0" w14:textId="77777777" w:rsidR="00DC287B" w:rsidRDefault="00DC287B" w:rsidP="00DC287B">
      <w:pPr>
        <w:pStyle w:val="NormalWeb"/>
        <w:spacing w:before="0" w:beforeAutospacing="0" w:after="0" w:afterAutospacing="0"/>
      </w:pPr>
      <w:r>
        <w:rPr>
          <w:rFonts w:ascii="Times" w:hAnsi="Times"/>
          <w:color w:val="000000"/>
          <w:sz w:val="22"/>
          <w:szCs w:val="22"/>
        </w:rPr>
        <w:t>Part I</w:t>
      </w:r>
    </w:p>
    <w:p w14:paraId="0FFA8380" w14:textId="05B9D0C7" w:rsidR="00DC287B" w:rsidRDefault="00DC287B" w:rsidP="00DC287B">
      <w:pPr>
        <w:pStyle w:val="NormalWeb"/>
        <w:spacing w:before="0" w:beforeAutospacing="0" w:after="0" w:afterAutospacing="0"/>
      </w:pPr>
      <w:r>
        <w:rPr>
          <w:color w:val="000000"/>
          <w:bdr w:val="none" w:sz="0" w:space="0" w:color="auto" w:frame="1"/>
        </w:rPr>
        <w:fldChar w:fldCharType="begin"/>
      </w:r>
      <w:r>
        <w:rPr>
          <w:color w:val="000000"/>
          <w:bdr w:val="none" w:sz="0" w:space="0" w:color="auto" w:frame="1"/>
        </w:rPr>
        <w:instrText xml:space="preserve"> INCLUDEPICTURE "https://lh4.googleusercontent.com/Zoo54CIcYRqLbEw4psxUwqpOEeagaiTRB2Dpz5u2qy5vWznN6Kgm3FyEz91haBjmKwx9KF2sYxeWWy34BCX1lIYuFbYP0M80xqikSLSXnGE66duMqqwqFLcQtKZfwc9eIFo6rFmf"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18429D7" wp14:editId="59F777BF">
            <wp:extent cx="5943600" cy="3960495"/>
            <wp:effectExtent l="0" t="0" r="0" b="1905"/>
            <wp:docPr id="51" name="Picture 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r>
        <w:rPr>
          <w:color w:val="000000"/>
          <w:bdr w:val="none" w:sz="0" w:space="0" w:color="auto" w:frame="1"/>
        </w:rPr>
        <w:fldChar w:fldCharType="end"/>
      </w:r>
    </w:p>
    <w:p w14:paraId="189382F2" w14:textId="77777777" w:rsidR="00DC287B" w:rsidRDefault="00DC287B" w:rsidP="00DC287B"/>
    <w:p w14:paraId="6E132F4A" w14:textId="7050611D" w:rsidR="00DC287B" w:rsidRDefault="00DC287B" w:rsidP="00DC287B">
      <w:pPr>
        <w:pStyle w:val="NormalWeb"/>
        <w:spacing w:before="0" w:beforeAutospacing="0" w:after="0" w:afterAutospacing="0"/>
      </w:pPr>
      <w:r>
        <w:rPr>
          <w:color w:val="000000"/>
          <w:bdr w:val="none" w:sz="0" w:space="0" w:color="auto" w:frame="1"/>
        </w:rPr>
        <w:lastRenderedPageBreak/>
        <w:fldChar w:fldCharType="begin"/>
      </w:r>
      <w:r>
        <w:rPr>
          <w:color w:val="000000"/>
          <w:bdr w:val="none" w:sz="0" w:space="0" w:color="auto" w:frame="1"/>
        </w:rPr>
        <w:instrText xml:space="preserve"> INCLUDEPICTURE "https://lh5.googleusercontent.com/L5wLjV_8BG64kkJ5t6WbwrEThwLE_VfeCPnVNFSyCr4ZyYu56S_DRZPvVArQLI_BgKhwsm3CdiRdeEv-tZugnv3rW1a2Ga3e5eegsY5RhxcdwsOu2mtufj6sE_H9foX5a4ZMp_h_"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645E4BE" wp14:editId="7F8A1B90">
            <wp:extent cx="5943600" cy="3586480"/>
            <wp:effectExtent l="0" t="0" r="0" b="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586480"/>
                    </a:xfrm>
                    <a:prstGeom prst="rect">
                      <a:avLst/>
                    </a:prstGeom>
                    <a:noFill/>
                    <a:ln>
                      <a:noFill/>
                    </a:ln>
                  </pic:spPr>
                </pic:pic>
              </a:graphicData>
            </a:graphic>
          </wp:inline>
        </w:drawing>
      </w:r>
      <w:r>
        <w:rPr>
          <w:color w:val="000000"/>
          <w:bdr w:val="none" w:sz="0" w:space="0" w:color="auto" w:frame="1"/>
        </w:rPr>
        <w:fldChar w:fldCharType="end"/>
      </w:r>
    </w:p>
    <w:p w14:paraId="710A1E9E" w14:textId="71B76416" w:rsidR="00DC287B" w:rsidRPr="00DC287B" w:rsidRDefault="00DC287B" w:rsidP="008D66EC">
      <w:pPr>
        <w:keepNext/>
      </w:pPr>
      <w:r w:rsidRPr="00DC287B">
        <w:lastRenderedPageBreak/>
        <w:t>Part I</w:t>
      </w:r>
    </w:p>
    <w:p w14:paraId="2C45939A" w14:textId="5C85F241" w:rsidR="00DC287B" w:rsidRDefault="00DC287B" w:rsidP="00DC287B">
      <w:pPr>
        <w:pStyle w:val="NormalWeb"/>
        <w:spacing w:before="0" w:beforeAutospacing="0" w:after="0" w:afterAutospacing="0"/>
      </w:pPr>
      <w:r>
        <w:rPr>
          <w:color w:val="000000"/>
          <w:bdr w:val="none" w:sz="0" w:space="0" w:color="auto" w:frame="1"/>
        </w:rPr>
        <w:fldChar w:fldCharType="begin"/>
      </w:r>
      <w:r>
        <w:rPr>
          <w:color w:val="000000"/>
          <w:bdr w:val="none" w:sz="0" w:space="0" w:color="auto" w:frame="1"/>
        </w:rPr>
        <w:instrText xml:space="preserve"> INCLUDEPICTURE "https://lh3.googleusercontent.com/lSGgaHYWLyp-ioYjjMIkPo75NJNyWGZ3CphKwPEoxSWXubUQZbE5wqAdvbUQ5QJmfvf_usWzdX0j9WXeEv_iykBRpbQ29tR8A-HowMGwAqIo3ZjHk3NVS4JY6f67xLh-ng5RgWnE"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264F303" wp14:editId="0D179398">
            <wp:extent cx="5943600" cy="4719320"/>
            <wp:effectExtent l="0" t="0" r="0" b="5080"/>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r>
        <w:rPr>
          <w:color w:val="000000"/>
          <w:bdr w:val="none" w:sz="0" w:space="0" w:color="auto" w:frame="1"/>
        </w:rPr>
        <w:fldChar w:fldCharType="end"/>
      </w:r>
    </w:p>
    <w:p w14:paraId="043C4CB2" w14:textId="18272E31" w:rsidR="00DC287B" w:rsidRDefault="00DC287B" w:rsidP="00DC287B">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3146"/>
        <w:gridCol w:w="6430"/>
      </w:tblGrid>
      <w:tr w:rsidR="00DC287B" w14:paraId="22F19286"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702A9" w14:textId="77777777" w:rsidR="00DC287B" w:rsidRDefault="00DC287B">
            <w:pPr>
              <w:pStyle w:val="NormalWeb"/>
              <w:spacing w:before="0" w:beforeAutospacing="0" w:after="0" w:afterAutospacing="0"/>
            </w:pPr>
            <w:r>
              <w:rPr>
                <w:color w:val="000000"/>
              </w:rPr>
              <w:t>Third Passage – Part I: Section 5.2.3 Computing an Approximate Net Accumulation </w:t>
            </w:r>
          </w:p>
          <w:p w14:paraId="5D0DD77F" w14:textId="77777777" w:rsidR="00DC287B" w:rsidRDefault="00DC287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115A0" w14:textId="77777777" w:rsidR="00DC287B" w:rsidRDefault="00DC287B">
            <w:pPr>
              <w:pStyle w:val="NormalWeb"/>
              <w:spacing w:before="0" w:beforeAutospacing="0" w:after="0" w:afterAutospacing="0"/>
            </w:pPr>
            <w:r>
              <w:rPr>
                <w:b/>
                <w:bCs/>
                <w:color w:val="000000"/>
              </w:rPr>
              <w:t>Before passage - </w:t>
            </w:r>
          </w:p>
          <w:p w14:paraId="657789F1" w14:textId="77777777" w:rsidR="00DC287B" w:rsidRDefault="00DC287B">
            <w:pPr>
              <w:pStyle w:val="NormalWeb"/>
              <w:spacing w:before="0" w:beforeAutospacing="0" w:after="0" w:afterAutospacing="0"/>
            </w:pPr>
            <w:r>
              <w:rPr>
                <w:b/>
                <w:bCs/>
                <w:color w:val="000000"/>
              </w:rPr>
              <w:t>-No questions on meanings.</w:t>
            </w:r>
          </w:p>
          <w:p w14:paraId="35F3D544" w14:textId="77777777" w:rsidR="00DC287B" w:rsidRDefault="00DC287B"/>
          <w:p w14:paraId="66496F10" w14:textId="77777777" w:rsidR="00DC287B" w:rsidRDefault="00DC287B">
            <w:pPr>
              <w:pStyle w:val="NormalWeb"/>
              <w:spacing w:before="0" w:beforeAutospacing="0" w:after="0" w:afterAutospacing="0"/>
            </w:pPr>
            <w:r>
              <w:rPr>
                <w:rFonts w:ascii="Cambria" w:hAnsi="Cambria"/>
                <w:color w:val="FF0000"/>
                <w:sz w:val="22"/>
                <w:szCs w:val="22"/>
              </w:rPr>
              <w:t>-Why do you think the author titled this section “Computing an Approximate Net Accumulation Function”?</w:t>
            </w:r>
          </w:p>
          <w:p w14:paraId="2A369F17" w14:textId="77777777" w:rsidR="00DC287B" w:rsidRDefault="00DC287B"/>
          <w:p w14:paraId="0C820CE0" w14:textId="77777777" w:rsidR="00DC287B" w:rsidRDefault="00DC287B">
            <w:pPr>
              <w:pStyle w:val="NormalWeb"/>
              <w:spacing w:before="0" w:beforeAutospacing="0" w:after="0" w:afterAutospacing="0"/>
            </w:pPr>
            <w:r>
              <w:rPr>
                <w:rFonts w:ascii="Cambria" w:hAnsi="Cambria"/>
                <w:color w:val="6AA84F"/>
                <w:sz w:val="22"/>
                <w:szCs w:val="22"/>
              </w:rPr>
              <w:t>-</w:t>
            </w:r>
            <w:r>
              <w:rPr>
                <w:rFonts w:ascii="Cambria" w:hAnsi="Cambria"/>
                <w:color w:val="FF0000"/>
                <w:sz w:val="22"/>
                <w:szCs w:val="22"/>
              </w:rPr>
              <w:t>The last passage was titled “Defining the Approximate Accumulation Function Conceptually.” This passage is titled “Computing an Approximate Net Accumulation.” How does this passage relate to the previous passage? </w:t>
            </w:r>
          </w:p>
          <w:p w14:paraId="7434A6D8" w14:textId="77777777" w:rsidR="00DC287B" w:rsidRDefault="00DC287B">
            <w:pPr>
              <w:pStyle w:val="NormalWeb"/>
              <w:spacing w:before="0" w:beforeAutospacing="0" w:after="0" w:afterAutospacing="0"/>
            </w:pPr>
            <w:r>
              <w:rPr>
                <w:rFonts w:ascii="Cambria" w:hAnsi="Cambria"/>
                <w:color w:val="00B0F0"/>
                <w:sz w:val="22"/>
                <w:szCs w:val="22"/>
              </w:rPr>
              <w:t>Be sure to have the passages open on separate tabs.</w:t>
            </w:r>
          </w:p>
        </w:tc>
      </w:tr>
      <w:tr w:rsidR="00DC287B" w14:paraId="6CEE7FBE"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EE171" w14:textId="77777777" w:rsidR="00DC287B" w:rsidRDefault="00DC287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B7FD3" w14:textId="77777777" w:rsidR="00DC287B" w:rsidRDefault="00DC287B">
            <w:pPr>
              <w:pStyle w:val="NormalWeb"/>
              <w:spacing w:before="0" w:beforeAutospacing="0" w:after="0" w:afterAutospacing="0"/>
            </w:pPr>
            <w:r>
              <w:rPr>
                <w:b/>
                <w:bCs/>
                <w:color w:val="000000"/>
              </w:rPr>
              <w:t>Student reads passage – be sure to ask about behaviors/meanings in the moment</w:t>
            </w:r>
          </w:p>
          <w:p w14:paraId="131377FA" w14:textId="77777777" w:rsidR="00DC287B" w:rsidRDefault="00DC287B"/>
        </w:tc>
      </w:tr>
      <w:tr w:rsidR="00DC287B" w14:paraId="4AD2C5F7"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798A2" w14:textId="77777777" w:rsidR="00DC287B" w:rsidRDefault="00DC287B">
            <w:pPr>
              <w:spacing w:after="240"/>
            </w:pPr>
            <w:r>
              <w:br/>
            </w:r>
            <w:r>
              <w:br/>
            </w:r>
            <w:r>
              <w:br/>
            </w:r>
            <w:r>
              <w:br/>
            </w:r>
            <w:r>
              <w:lastRenderedPageBreak/>
              <w:br/>
            </w:r>
            <w:r>
              <w:br/>
            </w:r>
            <w:r>
              <w:br/>
            </w:r>
            <w:r>
              <w:br/>
            </w:r>
            <w:r>
              <w:br/>
            </w:r>
            <w:r>
              <w:br/>
            </w:r>
            <w:r>
              <w:br/>
            </w:r>
          </w:p>
          <w:p w14:paraId="7C973505" w14:textId="77777777" w:rsidR="00DC287B" w:rsidRDefault="00DC287B">
            <w:pPr>
              <w:pStyle w:val="NormalWeb"/>
              <w:spacing w:before="0" w:beforeAutospacing="0" w:after="0" w:afterAutospacing="0"/>
            </w:pPr>
            <w:r>
              <w:rPr>
                <w:color w:val="000000"/>
              </w:rPr>
              <w:t>Highlight Eq. 5.2.6 for the student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A0D88" w14:textId="77777777" w:rsidR="00DC287B" w:rsidRDefault="00DC287B">
            <w:pPr>
              <w:pStyle w:val="NormalWeb"/>
              <w:spacing w:before="0" w:beforeAutospacing="0" w:after="0" w:afterAutospacing="0"/>
            </w:pPr>
            <w:r>
              <w:rPr>
                <w:b/>
                <w:bCs/>
                <w:color w:val="000000"/>
              </w:rPr>
              <w:lastRenderedPageBreak/>
              <w:t>After passage – </w:t>
            </w:r>
          </w:p>
          <w:p w14:paraId="7B45F90A" w14:textId="77777777" w:rsidR="00DC287B" w:rsidRDefault="00DC287B" w:rsidP="00B74740">
            <w:pPr>
              <w:pStyle w:val="NormalWeb"/>
              <w:numPr>
                <w:ilvl w:val="0"/>
                <w:numId w:val="39"/>
              </w:numPr>
              <w:spacing w:before="0" w:beforeAutospacing="0" w:after="0" w:afterAutospacing="0"/>
              <w:textAlignment w:val="baseline"/>
              <w:rPr>
                <w:b/>
                <w:bCs/>
                <w:color w:val="000000"/>
              </w:rPr>
            </w:pPr>
            <w:r>
              <w:rPr>
                <w:b/>
                <w:bCs/>
                <w:color w:val="000000"/>
              </w:rPr>
              <w:t>Ask about behaviors (see in Protocol structure 3)</w:t>
            </w:r>
          </w:p>
          <w:p w14:paraId="466FDE48" w14:textId="77777777" w:rsidR="00DC287B" w:rsidRDefault="00DC287B" w:rsidP="00B74740">
            <w:pPr>
              <w:pStyle w:val="NormalWeb"/>
              <w:numPr>
                <w:ilvl w:val="0"/>
                <w:numId w:val="39"/>
              </w:numPr>
              <w:spacing w:before="0" w:beforeAutospacing="0" w:after="0" w:afterAutospacing="0"/>
              <w:textAlignment w:val="baseline"/>
              <w:rPr>
                <w:b/>
                <w:bCs/>
                <w:color w:val="000000"/>
              </w:rPr>
            </w:pPr>
            <w:r>
              <w:rPr>
                <w:b/>
                <w:bCs/>
                <w:color w:val="000000"/>
              </w:rPr>
              <w:t>Meanings to ask about: </w:t>
            </w:r>
          </w:p>
          <w:p w14:paraId="4CAF4E7E" w14:textId="77777777" w:rsidR="00DC287B" w:rsidRDefault="00DC287B">
            <w:pPr>
              <w:pStyle w:val="NormalWeb"/>
              <w:pBdr>
                <w:top w:val="single" w:sz="4" w:space="1" w:color="000000"/>
                <w:left w:val="single" w:sz="4" w:space="4" w:color="000000"/>
                <w:right w:val="single" w:sz="4" w:space="4" w:color="000000"/>
              </w:pBdr>
              <w:spacing w:before="0" w:beforeAutospacing="0" w:after="0" w:afterAutospacing="0"/>
            </w:pPr>
            <w:r>
              <w:rPr>
                <w:color w:val="FF0000"/>
              </w:rPr>
              <w:lastRenderedPageBreak/>
              <w:t> -Ask what dies the title mean to you now that you have read the passage</w:t>
            </w:r>
          </w:p>
          <w:p w14:paraId="7C63058C"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-Ask how does this section connect to the previously read passage  (5.1), now that the student has read through the passage. </w:t>
            </w:r>
          </w:p>
          <w:p w14:paraId="7DD8BA86" w14:textId="77777777" w:rsidR="00DC287B" w:rsidRDefault="00DC287B">
            <w:pPr>
              <w:pStyle w:val="NormalWeb"/>
              <w:pBdr>
                <w:left w:val="single" w:sz="4" w:space="4" w:color="000000"/>
                <w:right w:val="single" w:sz="4" w:space="4" w:color="000000"/>
              </w:pBdr>
              <w:spacing w:before="0" w:beforeAutospacing="0" w:after="0" w:afterAutospacing="0"/>
            </w:pPr>
            <w:r>
              <w:t> </w:t>
            </w:r>
          </w:p>
          <w:p w14:paraId="7E78B1D1"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-Ask about where the student sees  the “computing” in this equation. </w:t>
            </w:r>
          </w:p>
          <w:p w14:paraId="774AAAF7" w14:textId="77777777" w:rsidR="00DC287B" w:rsidRDefault="00DC287B">
            <w:pPr>
              <w:pStyle w:val="NormalWeb"/>
              <w:pBdr>
                <w:left w:val="single" w:sz="4" w:space="4" w:color="000000"/>
                <w:right w:val="single" w:sz="4" w:space="4" w:color="000000"/>
              </w:pBdr>
              <w:spacing w:before="0" w:beforeAutospacing="0" w:after="0" w:afterAutospacing="0"/>
            </w:pPr>
            <w:r>
              <w:t> </w:t>
            </w:r>
          </w:p>
          <w:p w14:paraId="068DB24E" w14:textId="77777777" w:rsidR="00DC287B" w:rsidRDefault="00DC287B">
            <w:pPr>
              <w:pStyle w:val="NormalWeb"/>
              <w:pBdr>
                <w:left w:val="single" w:sz="4" w:space="4" w:color="000000"/>
                <w:right w:val="single" w:sz="4" w:space="4" w:color="000000"/>
              </w:pBdr>
              <w:spacing w:before="0" w:beforeAutospacing="0" w:after="0" w:afterAutospacing="0"/>
            </w:pPr>
            <w:r>
              <w:rPr>
                <w:color w:val="000000"/>
              </w:rPr>
              <w:t>Questions related to the animation:</w:t>
            </w:r>
          </w:p>
          <w:p w14:paraId="04FE1575" w14:textId="77777777" w:rsidR="00DC287B" w:rsidRDefault="00DC287B">
            <w:pPr>
              <w:pStyle w:val="NormalWeb"/>
              <w:pBdr>
                <w:left w:val="single" w:sz="4" w:space="4" w:color="000000"/>
                <w:right w:val="single" w:sz="4" w:space="4" w:color="000000"/>
              </w:pBdr>
              <w:spacing w:before="0" w:beforeAutospacing="0" w:after="0" w:afterAutospacing="0"/>
            </w:pPr>
            <w:r>
              <w:rPr>
                <w:color w:val="000000"/>
              </w:rPr>
              <w:t>You may not ask them about parts of all of this if they have talked through the animation thoroughly. </w:t>
            </w:r>
          </w:p>
          <w:p w14:paraId="2289E90C"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-Animation: Pause at time 0:15</w:t>
            </w:r>
          </w:p>
          <w:p w14:paraId="1FBE2609"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Ask student about what is happening at this moment we have paused. </w:t>
            </w:r>
          </w:p>
          <w:p w14:paraId="5CC5F558"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Suggested ideas if the student is having a hard time: </w:t>
            </w:r>
          </w:p>
          <w:p w14:paraId="31621526" w14:textId="77777777" w:rsidR="00DC287B" w:rsidRDefault="00DC287B">
            <w:pPr>
              <w:pStyle w:val="NormalWeb"/>
              <w:pBdr>
                <w:left w:val="single" w:sz="4" w:space="31" w:color="000000"/>
                <w:right w:val="single" w:sz="4" w:space="4" w:color="000000"/>
              </w:pBdr>
              <w:spacing w:before="0" w:beforeAutospacing="0" w:after="0" w:afterAutospacing="0"/>
              <w:ind w:hanging="720"/>
            </w:pPr>
            <w:r>
              <w:rPr>
                <w:color w:val="FF0000"/>
              </w:rPr>
              <w:t>Ask about why the graph has horizontal segments</w:t>
            </w:r>
          </w:p>
          <w:p w14:paraId="1AD22707" w14:textId="77777777" w:rsidR="00DC287B" w:rsidRDefault="00DC287B">
            <w:pPr>
              <w:pStyle w:val="NormalWeb"/>
              <w:pBdr>
                <w:left w:val="single" w:sz="4" w:space="31" w:color="000000"/>
                <w:right w:val="single" w:sz="4" w:space="4" w:color="000000"/>
              </w:pBdr>
              <w:spacing w:before="0" w:beforeAutospacing="0" w:after="0" w:afterAutospacing="0"/>
              <w:ind w:hanging="720"/>
            </w:pPr>
            <w:r>
              <w:rPr>
                <w:b/>
                <w:bCs/>
                <w:color w:val="FF0000"/>
              </w:rPr>
              <w:t>Pick a point on the graph and ask them what it represents.</w:t>
            </w:r>
          </w:p>
          <w:p w14:paraId="0B2FF151" w14:textId="77777777" w:rsidR="00DC287B" w:rsidRDefault="00DC287B">
            <w:pPr>
              <w:pStyle w:val="NormalWeb"/>
              <w:pBdr>
                <w:left w:val="single" w:sz="4" w:space="31" w:color="000000"/>
                <w:right w:val="single" w:sz="4" w:space="4" w:color="000000"/>
              </w:pBdr>
              <w:spacing w:before="0" w:beforeAutospacing="0" w:after="0" w:afterAutospacing="0"/>
              <w:ind w:hanging="720"/>
            </w:pPr>
            <w:r>
              <w:rPr>
                <w:color w:val="FF0000"/>
              </w:rPr>
              <w:t>If student is not thinking about it as the accumulation from completed intervals and instead thinking about this as ROC point this out to them and ask about a point on the graph again  </w:t>
            </w:r>
          </w:p>
          <w:p w14:paraId="494965A0" w14:textId="77777777" w:rsidR="00DC287B" w:rsidRDefault="00DC287B">
            <w:pPr>
              <w:pStyle w:val="NormalWeb"/>
              <w:pBdr>
                <w:left w:val="single" w:sz="4" w:space="31" w:color="000000"/>
                <w:right w:val="single" w:sz="4" w:space="4" w:color="000000"/>
              </w:pBdr>
              <w:spacing w:before="0" w:beforeAutospacing="0" w:after="0" w:afterAutospacing="0"/>
              <w:ind w:hanging="720"/>
            </w:pPr>
            <w:r>
              <w:rPr>
                <w:b/>
                <w:bCs/>
                <w:color w:val="FF0000"/>
              </w:rPr>
              <w:t>Why does the value of A</w:t>
            </w:r>
            <w:r>
              <w:rPr>
                <w:b/>
                <w:bCs/>
                <w:color w:val="FF0000"/>
                <w:sz w:val="8"/>
                <w:szCs w:val="8"/>
                <w:vertAlign w:val="subscript"/>
              </w:rPr>
              <w:t>completed</w:t>
            </w:r>
            <w:r>
              <w:rPr>
                <w:b/>
                <w:bCs/>
                <w:color w:val="FF0000"/>
              </w:rPr>
              <w:t>(x) not change over the </w:t>
            </w:r>
          </w:p>
          <w:p w14:paraId="1FCC839E" w14:textId="77777777" w:rsidR="00DC287B" w:rsidRDefault="00DC287B">
            <w:pPr>
              <w:pStyle w:val="NormalWeb"/>
              <w:pBdr>
                <w:left w:val="single" w:sz="4" w:space="4" w:color="000000"/>
                <w:right w:val="single" w:sz="4" w:space="4" w:color="000000"/>
              </w:pBdr>
              <w:spacing w:before="0" w:beforeAutospacing="0" w:after="0" w:afterAutospacing="0"/>
            </w:pPr>
            <w:r>
              <w:rPr>
                <w:b/>
                <w:bCs/>
                <w:color w:val="FF0000"/>
              </w:rPr>
              <w:t>     course of a completed interval?</w:t>
            </w:r>
          </w:p>
          <w:p w14:paraId="03E20BBC"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-Animation: Pause at time 0:39</w:t>
            </w:r>
          </w:p>
          <w:p w14:paraId="11E8DBC7" w14:textId="77777777" w:rsidR="00DC287B" w:rsidRDefault="00DC287B">
            <w:pPr>
              <w:pStyle w:val="NormalWeb"/>
              <w:pBdr>
                <w:left w:val="single" w:sz="4" w:space="4" w:color="000000"/>
                <w:right w:val="single" w:sz="4" w:space="4" w:color="000000"/>
              </w:pBdr>
              <w:spacing w:before="0" w:beforeAutospacing="0" w:after="0" w:afterAutospacing="0"/>
            </w:pPr>
            <w:r>
              <w:t> </w:t>
            </w:r>
          </w:p>
          <w:p w14:paraId="2D4428C7"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Ask student about what is happening at this moment we have paused. </w:t>
            </w:r>
          </w:p>
          <w:p w14:paraId="2ADD18B6"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Suggested ideas if the student is having a hard time: </w:t>
            </w:r>
          </w:p>
          <w:p w14:paraId="7F09BD5A" w14:textId="77777777" w:rsidR="00DC287B" w:rsidRDefault="00DC287B">
            <w:pPr>
              <w:pStyle w:val="NormalWeb"/>
              <w:pBdr>
                <w:left w:val="single" w:sz="4" w:space="31" w:color="000000"/>
                <w:right w:val="single" w:sz="4" w:space="4" w:color="000000"/>
              </w:pBdr>
              <w:spacing w:before="0" w:beforeAutospacing="0" w:after="0" w:afterAutospacing="0"/>
              <w:ind w:hanging="720"/>
            </w:pPr>
            <w:r>
              <w:rPr>
                <w:color w:val="FF0000"/>
              </w:rPr>
              <w:t>Ask about why the graph has diagonal segments</w:t>
            </w:r>
          </w:p>
          <w:p w14:paraId="33B23196" w14:textId="77777777" w:rsidR="00DC287B" w:rsidRDefault="00DC287B">
            <w:pPr>
              <w:pStyle w:val="NormalWeb"/>
              <w:pBdr>
                <w:left w:val="single" w:sz="4" w:space="31" w:color="000000"/>
                <w:right w:val="single" w:sz="4" w:space="4" w:color="000000"/>
              </w:pBdr>
              <w:spacing w:before="0" w:beforeAutospacing="0" w:after="0" w:afterAutospacing="0"/>
              <w:ind w:hanging="720"/>
            </w:pPr>
            <w:r>
              <w:rPr>
                <w:color w:val="FF0000"/>
              </w:rPr>
              <w:t>Pick a point on the graph and ask them what it represents.</w:t>
            </w:r>
          </w:p>
          <w:p w14:paraId="56252620"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          </w:t>
            </w:r>
            <w:r>
              <w:rPr>
                <w:b/>
                <w:bCs/>
                <w:color w:val="FF0000"/>
              </w:rPr>
              <w:t> Why does the current accumulation function start at zero at the beginning of each new interval?</w:t>
            </w:r>
          </w:p>
          <w:p w14:paraId="6A348346" w14:textId="77777777" w:rsidR="00DC287B" w:rsidRDefault="00DC287B">
            <w:pPr>
              <w:pStyle w:val="NormalWeb"/>
              <w:pBdr>
                <w:left w:val="single" w:sz="4" w:space="4" w:color="000000"/>
                <w:right w:val="single" w:sz="4" w:space="4" w:color="000000"/>
              </w:pBdr>
              <w:spacing w:before="0" w:beforeAutospacing="0" w:after="0" w:afterAutospacing="0"/>
            </w:pPr>
            <w:r>
              <w:t> </w:t>
            </w:r>
          </w:p>
          <w:p w14:paraId="7B9CF29C"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-Animation: Play clip between 1:15-1:25</w:t>
            </w:r>
          </w:p>
          <w:p w14:paraId="4F14573D" w14:textId="77777777" w:rsidR="00DC287B" w:rsidRDefault="00DC287B">
            <w:pPr>
              <w:pStyle w:val="NormalWeb"/>
              <w:pBdr>
                <w:left w:val="single" w:sz="4" w:space="4" w:color="000000"/>
                <w:right w:val="single" w:sz="4" w:space="4" w:color="000000"/>
              </w:pBdr>
              <w:spacing w:before="0" w:beforeAutospacing="0" w:after="0" w:afterAutospacing="0"/>
            </w:pPr>
            <w:r>
              <w:rPr>
                <w:color w:val="FF00FF"/>
              </w:rPr>
              <w:t>   </w:t>
            </w:r>
            <w:r>
              <w:rPr>
                <w:color w:val="FF0000"/>
              </w:rPr>
              <w:t>Ask student about what they see in the clip.</w:t>
            </w:r>
          </w:p>
          <w:p w14:paraId="5A638FB5" w14:textId="77777777" w:rsidR="00DC287B" w:rsidRDefault="00DC287B">
            <w:pPr>
              <w:pStyle w:val="NormalWeb"/>
              <w:pBdr>
                <w:left w:val="single" w:sz="4" w:space="4" w:color="000000"/>
                <w:right w:val="single" w:sz="4" w:space="4" w:color="000000"/>
              </w:pBdr>
              <w:spacing w:before="0" w:beforeAutospacing="0" w:after="0" w:afterAutospacing="0"/>
            </w:pPr>
            <w:r>
              <w:rPr>
                <w:color w:val="FF0000"/>
              </w:rPr>
              <w:t>Suggested ideas if the student is having a hard time: </w:t>
            </w:r>
          </w:p>
          <w:p w14:paraId="388CF6B6" w14:textId="77777777" w:rsidR="00DC287B" w:rsidRDefault="00DC287B">
            <w:pPr>
              <w:pStyle w:val="NormalWeb"/>
              <w:pBdr>
                <w:left w:val="single" w:sz="4" w:space="31" w:color="000000"/>
                <w:right w:val="single" w:sz="4" w:space="4" w:color="000000"/>
              </w:pBdr>
              <w:spacing w:before="0" w:beforeAutospacing="0" w:after="0" w:afterAutospacing="0"/>
              <w:ind w:hanging="720"/>
            </w:pPr>
            <w:r>
              <w:rPr>
                <w:color w:val="FF0000"/>
              </w:rPr>
              <w:t>Ask about what the brown horizontal segments are.</w:t>
            </w:r>
          </w:p>
          <w:p w14:paraId="12E1636F" w14:textId="77777777" w:rsidR="00DC287B" w:rsidRDefault="00DC287B">
            <w:pPr>
              <w:pStyle w:val="NormalWeb"/>
              <w:pBdr>
                <w:left w:val="single" w:sz="4" w:space="31" w:color="000000"/>
                <w:right w:val="single" w:sz="4" w:space="4" w:color="000000"/>
              </w:pBdr>
              <w:spacing w:before="0" w:beforeAutospacing="0" w:after="0" w:afterAutospacing="0"/>
              <w:ind w:hanging="720"/>
            </w:pPr>
            <w:r>
              <w:rPr>
                <w:color w:val="FF0000"/>
              </w:rPr>
              <w:t>Pick a point on the blue graph (app. net accumulation) and ask them what it represents.</w:t>
            </w:r>
          </w:p>
          <w:p w14:paraId="6BB05F74" w14:textId="77777777" w:rsidR="00DC287B" w:rsidRDefault="00DC287B">
            <w:pPr>
              <w:pStyle w:val="NormalWeb"/>
              <w:pBdr>
                <w:left w:val="single" w:sz="4" w:space="4" w:color="000000"/>
                <w:right w:val="single" w:sz="4" w:space="4" w:color="000000"/>
              </w:pBdr>
              <w:spacing w:before="0" w:beforeAutospacing="0" w:after="0" w:afterAutospacing="0"/>
            </w:pPr>
            <w:r>
              <w:t> </w:t>
            </w:r>
          </w:p>
          <w:p w14:paraId="684AE5F1" w14:textId="77777777" w:rsidR="00DC287B" w:rsidRDefault="00DC287B">
            <w:pPr>
              <w:pStyle w:val="NormalWeb"/>
              <w:pBdr>
                <w:left w:val="single" w:sz="4" w:space="4" w:color="000000"/>
                <w:right w:val="single" w:sz="4" w:space="4" w:color="000000"/>
              </w:pBdr>
              <w:spacing w:before="0" w:beforeAutospacing="0" w:after="0" w:afterAutospacing="0"/>
            </w:pPr>
            <w:r>
              <w:t> </w:t>
            </w:r>
          </w:p>
          <w:p w14:paraId="1C6431AF" w14:textId="77777777" w:rsidR="00DC287B" w:rsidRDefault="00DC287B"/>
        </w:tc>
      </w:tr>
      <w:tr w:rsidR="00DC287B" w14:paraId="335D18DD"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161D6" w14:textId="77777777" w:rsidR="00DC287B" w:rsidRDefault="00DC287B">
            <w:pPr>
              <w:pStyle w:val="NormalWeb"/>
              <w:spacing w:before="0" w:beforeAutospacing="0" w:after="0" w:afterAutospacing="0"/>
            </w:pPr>
            <w:r>
              <w:rPr>
                <w:color w:val="000000"/>
              </w:rPr>
              <w:lastRenderedPageBreak/>
              <w:t>Third Passage – Part II: Section 5.2.3 </w:t>
            </w:r>
          </w:p>
          <w:p w14:paraId="3712FEB2" w14:textId="77777777" w:rsidR="00DC287B" w:rsidRDefault="00DC287B">
            <w:pPr>
              <w:pStyle w:val="NormalWeb"/>
              <w:spacing w:before="0" w:beforeAutospacing="0" w:after="0" w:afterAutospacing="0"/>
            </w:pPr>
            <w:r>
              <w:rPr>
                <w:color w:val="000000"/>
              </w:rPr>
              <w:t>(The reflection questions)</w:t>
            </w:r>
          </w:p>
          <w:p w14:paraId="6EC1D617" w14:textId="77777777" w:rsidR="00DC287B" w:rsidRDefault="00DC287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F31FC" w14:textId="77777777" w:rsidR="00DC287B" w:rsidRDefault="00DC287B">
            <w:pPr>
              <w:pStyle w:val="NormalWeb"/>
              <w:spacing w:before="0" w:beforeAutospacing="0" w:after="0" w:afterAutospacing="0"/>
            </w:pPr>
            <w:r>
              <w:rPr>
                <w:b/>
                <w:bCs/>
                <w:color w:val="000000"/>
              </w:rPr>
              <w:t>3) Ask about behaviors (see in Protocol structure </w:t>
            </w:r>
          </w:p>
          <w:p w14:paraId="1C6D4D51" w14:textId="77777777" w:rsidR="00DC287B" w:rsidRDefault="00DC287B">
            <w:pPr>
              <w:pStyle w:val="NormalWeb"/>
              <w:spacing w:before="0" w:beforeAutospacing="0" w:after="0" w:afterAutospacing="0"/>
            </w:pPr>
            <w:r>
              <w:rPr>
                <w:b/>
                <w:bCs/>
                <w:color w:val="000000"/>
              </w:rPr>
              <w:t>4) Meaning to ask about:</w:t>
            </w:r>
          </w:p>
          <w:p w14:paraId="283BDBD1" w14:textId="77777777" w:rsidR="00DC287B" w:rsidRDefault="00DC287B">
            <w:pPr>
              <w:pStyle w:val="NormalWeb"/>
              <w:spacing w:before="0" w:beforeAutospacing="0" w:after="0" w:afterAutospacing="0"/>
            </w:pPr>
            <w:r>
              <w:rPr>
                <w:b/>
                <w:bCs/>
                <w:color w:val="FF0000"/>
              </w:rPr>
              <w:t>-</w:t>
            </w:r>
            <w:r>
              <w:rPr>
                <w:color w:val="FF0000"/>
              </w:rPr>
              <w:t>Ask students to answer reflection questions and explain their thinking.</w:t>
            </w:r>
          </w:p>
          <w:p w14:paraId="1B6CAE08" w14:textId="77777777" w:rsidR="00DC287B" w:rsidRDefault="00DC287B">
            <w:pPr>
              <w:pStyle w:val="NormalWeb"/>
              <w:spacing w:before="0" w:beforeAutospacing="0" w:after="0" w:afterAutospacing="0"/>
            </w:pPr>
            <w:r>
              <w:rPr>
                <w:color w:val="FF00FF"/>
              </w:rPr>
              <w:t>  </w:t>
            </w:r>
          </w:p>
        </w:tc>
      </w:tr>
    </w:tbl>
    <w:p w14:paraId="158F935B" w14:textId="21E58504" w:rsidR="00DC287B" w:rsidRDefault="00DC287B" w:rsidP="00DC287B">
      <w:pPr>
        <w:spacing w:after="240"/>
      </w:pPr>
    </w:p>
    <w:p w14:paraId="4014BEF5" w14:textId="77777777" w:rsidR="00DC287B" w:rsidRDefault="00DC287B" w:rsidP="008D66EC">
      <w:pPr>
        <w:pStyle w:val="NormalWeb"/>
        <w:spacing w:before="0" w:beforeAutospacing="0" w:after="0" w:afterAutospacing="0"/>
        <w:jc w:val="center"/>
      </w:pPr>
      <w:r>
        <w:rPr>
          <w:color w:val="000000"/>
        </w:rPr>
        <w:t>Fourth Passage :</w:t>
      </w:r>
      <w:hyperlink r:id="rId119" w:history="1">
        <w:r>
          <w:rPr>
            <w:rStyle w:val="Hyperlink"/>
            <w:rFonts w:ascii="Arial" w:hAnsi="Arial" w:cs="Arial"/>
            <w:sz w:val="22"/>
            <w:szCs w:val="22"/>
          </w:rPr>
          <w:t>http://patthompson.net/ThompsonCalc/section_6_1.html</w:t>
        </w:r>
      </w:hyperlink>
    </w:p>
    <w:p w14:paraId="76EE9FFB" w14:textId="77777777" w:rsidR="00DC287B" w:rsidRDefault="00DC287B" w:rsidP="00DC287B"/>
    <w:p w14:paraId="3B7C5E5D" w14:textId="77777777" w:rsidR="00DC287B" w:rsidRDefault="00DC287B" w:rsidP="00DC287B">
      <w:pPr>
        <w:pStyle w:val="NormalWeb"/>
        <w:spacing w:before="0" w:beforeAutospacing="0" w:after="0" w:afterAutospacing="0"/>
      </w:pPr>
      <w:r>
        <w:rPr>
          <w:rFonts w:ascii="Times" w:hAnsi="Times"/>
          <w:color w:val="000000"/>
          <w:sz w:val="22"/>
          <w:szCs w:val="22"/>
        </w:rPr>
        <w:t>Animation review Chapter 5. </w:t>
      </w:r>
    </w:p>
    <w:p w14:paraId="2D3CEB21" w14:textId="77777777" w:rsidR="00DC287B" w:rsidRDefault="00DC287B" w:rsidP="00DC287B"/>
    <w:p w14:paraId="1515268F" w14:textId="60A5F505" w:rsidR="00DC287B" w:rsidRDefault="00DC287B" w:rsidP="00DC287B">
      <w:pPr>
        <w:pStyle w:val="NormalWeb"/>
        <w:spacing w:before="0" w:beforeAutospacing="0" w:after="0" w:afterAutospacing="0"/>
      </w:pPr>
      <w:r>
        <w:rPr>
          <w:rFonts w:ascii="Times" w:hAnsi="Times"/>
          <w:color w:val="000000"/>
          <w:sz w:val="22"/>
          <w:szCs w:val="22"/>
          <w:bdr w:val="none" w:sz="0" w:space="0" w:color="auto" w:frame="1"/>
        </w:rPr>
        <w:fldChar w:fldCharType="begin"/>
      </w:r>
      <w:r>
        <w:rPr>
          <w:rFonts w:ascii="Times" w:hAnsi="Times"/>
          <w:color w:val="000000"/>
          <w:sz w:val="22"/>
          <w:szCs w:val="22"/>
          <w:bdr w:val="none" w:sz="0" w:space="0" w:color="auto" w:frame="1"/>
        </w:rPr>
        <w:instrText xml:space="preserve"> INCLUDEPICTURE "https://lh5.googleusercontent.com/7VGELhcuKjjqdderkRiShWHszT9ZwSuSgFGRtVo6p1ph6zmlHyhyS0XzZEv5015i3O1Lcb9TuJQ4pQEn7vt4mSZKeN3KKcRFF5vlO0_QSoyahkHo3PsG62bdMGdB2O0FmmQZZjQ9" \* MERGEFORMATINET </w:instrText>
      </w:r>
      <w:r>
        <w:rPr>
          <w:rFonts w:ascii="Times" w:hAnsi="Times"/>
          <w:color w:val="000000"/>
          <w:sz w:val="22"/>
          <w:szCs w:val="22"/>
          <w:bdr w:val="none" w:sz="0" w:space="0" w:color="auto" w:frame="1"/>
        </w:rPr>
        <w:fldChar w:fldCharType="separate"/>
      </w:r>
      <w:r>
        <w:rPr>
          <w:rFonts w:ascii="Times" w:hAnsi="Times"/>
          <w:noProof/>
          <w:color w:val="000000"/>
          <w:sz w:val="22"/>
          <w:szCs w:val="22"/>
          <w:bdr w:val="none" w:sz="0" w:space="0" w:color="auto" w:frame="1"/>
        </w:rPr>
        <w:drawing>
          <wp:inline distT="0" distB="0" distL="0" distR="0" wp14:anchorId="35CB9774" wp14:editId="3F2DF1E7">
            <wp:extent cx="5943600" cy="3439160"/>
            <wp:effectExtent l="0" t="0" r="0" b="2540"/>
            <wp:docPr id="48" name="Picture 4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screenshot of tex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3439160"/>
                    </a:xfrm>
                    <a:prstGeom prst="rect">
                      <a:avLst/>
                    </a:prstGeom>
                    <a:noFill/>
                    <a:ln>
                      <a:noFill/>
                    </a:ln>
                  </pic:spPr>
                </pic:pic>
              </a:graphicData>
            </a:graphic>
          </wp:inline>
        </w:drawing>
      </w:r>
      <w:r>
        <w:rPr>
          <w:rFonts w:ascii="Times" w:hAnsi="Times"/>
          <w:color w:val="000000"/>
          <w:sz w:val="22"/>
          <w:szCs w:val="22"/>
          <w:bdr w:val="none" w:sz="0" w:space="0" w:color="auto" w:frame="1"/>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3675"/>
        <w:gridCol w:w="5901"/>
      </w:tblGrid>
      <w:tr w:rsidR="00DC287B" w14:paraId="2F826947" w14:textId="77777777" w:rsidTr="00DC287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5000F" w14:textId="77777777" w:rsidR="00DC287B" w:rsidRDefault="00DC287B">
            <w:pPr>
              <w:pStyle w:val="NormalWeb"/>
              <w:spacing w:before="0" w:beforeAutospacing="0" w:after="0" w:afterAutospacing="0"/>
            </w:pPr>
            <w:r>
              <w:rPr>
                <w:rFonts w:ascii="Times" w:hAnsi="Times"/>
                <w:color w:val="000000"/>
                <w:sz w:val="22"/>
                <w:szCs w:val="22"/>
              </w:rPr>
              <w:t>Fourth Passage – Animation, Figure 5.4.1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01D90" w14:textId="77777777" w:rsidR="00DC287B" w:rsidRDefault="00DC287B">
            <w:pPr>
              <w:pStyle w:val="NormalWeb"/>
              <w:spacing w:before="0" w:beforeAutospacing="0" w:after="0" w:afterAutospacing="0"/>
            </w:pPr>
            <w:r>
              <w:rPr>
                <w:rFonts w:ascii="Times" w:hAnsi="Times"/>
                <w:color w:val="000000"/>
                <w:sz w:val="22"/>
                <w:szCs w:val="22"/>
              </w:rPr>
              <w:t>-</w:t>
            </w:r>
            <w:r>
              <w:rPr>
                <w:rFonts w:ascii="Times" w:hAnsi="Times"/>
                <w:color w:val="FF0000"/>
                <w:sz w:val="22"/>
                <w:szCs w:val="22"/>
              </w:rPr>
              <w:t>Have student read the figure description </w:t>
            </w:r>
          </w:p>
          <w:p w14:paraId="49CAD62F" w14:textId="77777777" w:rsidR="00DC287B" w:rsidRDefault="00DC287B">
            <w:pPr>
              <w:pStyle w:val="NormalWeb"/>
              <w:spacing w:before="0" w:beforeAutospacing="0" w:after="0" w:afterAutospacing="0"/>
            </w:pPr>
            <w:r>
              <w:rPr>
                <w:rFonts w:ascii="Times" w:hAnsi="Times"/>
                <w:color w:val="FF0000"/>
                <w:sz w:val="22"/>
                <w:szCs w:val="22"/>
              </w:rPr>
              <w:t>-Ask student to anticipate what they are going to see in the animation</w:t>
            </w:r>
          </w:p>
          <w:p w14:paraId="05879DBF" w14:textId="77777777" w:rsidR="00DC287B" w:rsidRDefault="00DC287B"/>
          <w:p w14:paraId="3EBB659B" w14:textId="77777777" w:rsidR="00DC287B" w:rsidRDefault="00DC287B">
            <w:pPr>
              <w:pStyle w:val="NormalWeb"/>
              <w:spacing w:before="0" w:beforeAutospacing="0" w:after="0" w:afterAutospacing="0"/>
            </w:pPr>
            <w:r>
              <w:rPr>
                <w:rFonts w:ascii="Times" w:hAnsi="Times"/>
                <w:b/>
                <w:bCs/>
                <w:color w:val="000000"/>
                <w:sz w:val="22"/>
                <w:szCs w:val="22"/>
              </w:rPr>
              <w:t>After watching the animation:</w:t>
            </w:r>
          </w:p>
          <w:p w14:paraId="3635AE25" w14:textId="77777777" w:rsidR="00DC287B" w:rsidRDefault="00DC287B"/>
          <w:p w14:paraId="44669C2E" w14:textId="77777777" w:rsidR="00DC287B" w:rsidRDefault="00DC287B">
            <w:pPr>
              <w:pStyle w:val="NormalWeb"/>
              <w:spacing w:before="0" w:beforeAutospacing="0" w:after="0" w:afterAutospacing="0"/>
            </w:pPr>
            <w:r>
              <w:rPr>
                <w:rFonts w:ascii="Times" w:hAnsi="Times"/>
                <w:color w:val="FF0000"/>
                <w:sz w:val="22"/>
                <w:szCs w:val="22"/>
              </w:rPr>
              <w:t>-How do you think this animation summarizes Chapter 5  </w:t>
            </w:r>
          </w:p>
        </w:tc>
      </w:tr>
    </w:tbl>
    <w:p w14:paraId="390D9718" w14:textId="77777777" w:rsidR="00DC287B" w:rsidRDefault="00DC287B" w:rsidP="00DC287B"/>
    <w:p w14:paraId="596A4670" w14:textId="34220504" w:rsidR="00DC287B" w:rsidRDefault="00DC287B" w:rsidP="00DC287B">
      <w:pPr>
        <w:pStyle w:val="NormalWeb"/>
        <w:spacing w:before="0" w:beforeAutospacing="0" w:after="0" w:afterAutospacing="0"/>
        <w:jc w:val="center"/>
      </w:pPr>
      <w:r>
        <w:rPr>
          <w:rFonts w:ascii="Times" w:hAnsi="Times"/>
          <w:color w:val="000000"/>
          <w:sz w:val="22"/>
          <w:szCs w:val="22"/>
        </w:rPr>
        <w:t>END</w:t>
      </w:r>
    </w:p>
    <w:p w14:paraId="5D1CFBCE" w14:textId="503694CA" w:rsidR="00ED519C" w:rsidRPr="00ED519C" w:rsidRDefault="00ED519C" w:rsidP="00ED519C">
      <w:pPr>
        <w:rPr>
          <w:lang w:eastAsia="ja-JP"/>
        </w:rPr>
      </w:pPr>
    </w:p>
    <w:sectPr w:rsidR="00ED519C" w:rsidRPr="00ED519C" w:rsidSect="00DC287B">
      <w:headerReference w:type="default" r:id="rId121"/>
      <w:headerReference w:type="first" r:id="rId122"/>
      <w:pgSz w:w="12240" w:h="15840"/>
      <w:pgMar w:top="1267"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EF027" w14:textId="77777777" w:rsidR="00A571C8" w:rsidRDefault="00A571C8" w:rsidP="00A04CBC">
      <w:r>
        <w:separator/>
      </w:r>
    </w:p>
  </w:endnote>
  <w:endnote w:type="continuationSeparator" w:id="0">
    <w:p w14:paraId="4AF69BF2" w14:textId="77777777" w:rsidR="00A571C8" w:rsidRDefault="00A571C8" w:rsidP="00A04CBC">
      <w:r>
        <w:continuationSeparator/>
      </w:r>
    </w:p>
  </w:endnote>
  <w:endnote w:type="continuationNotice" w:id="1">
    <w:p w14:paraId="596EE1FD" w14:textId="77777777" w:rsidR="00A571C8" w:rsidRDefault="00A57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BoldItalic">
    <w:altName w:val="Calibri"/>
    <w:panose1 w:val="020B0604020202020204"/>
    <w:charset w:val="00"/>
    <w:family w:val="swiss"/>
    <w:pitch w:val="variable"/>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B8EE4" w14:textId="77777777" w:rsidR="00A571C8" w:rsidRDefault="00A571C8" w:rsidP="00A04CBC">
      <w:r>
        <w:separator/>
      </w:r>
    </w:p>
  </w:footnote>
  <w:footnote w:type="continuationSeparator" w:id="0">
    <w:p w14:paraId="4A47BAED" w14:textId="77777777" w:rsidR="00A571C8" w:rsidRDefault="00A571C8" w:rsidP="00A04CBC">
      <w:r>
        <w:continuationSeparator/>
      </w:r>
    </w:p>
  </w:footnote>
  <w:footnote w:type="continuationNotice" w:id="1">
    <w:p w14:paraId="367898C2" w14:textId="77777777" w:rsidR="00A571C8" w:rsidRDefault="00A571C8"/>
  </w:footnote>
  <w:footnote w:id="2">
    <w:p w14:paraId="2777A673" w14:textId="31AF47FC" w:rsidR="00EC2F73" w:rsidRDefault="00EC2F73">
      <w:pPr>
        <w:pStyle w:val="FootnoteText"/>
      </w:pPr>
      <w:r>
        <w:rPr>
          <w:rStyle w:val="FootnoteReference"/>
        </w:rPr>
        <w:footnoteRef/>
      </w:r>
      <w:r>
        <w:t xml:space="preserve"> The survey contained 30 questions asking about their use of the textbook, their use of GC, and their thoughts on instruction.</w:t>
      </w:r>
    </w:p>
  </w:footnote>
  <w:footnote w:id="3">
    <w:p w14:paraId="4309F49A" w14:textId="750166DB" w:rsidR="00EC2F73" w:rsidRDefault="00EC2F73">
      <w:pPr>
        <w:pStyle w:val="FootnoteText"/>
      </w:pPr>
      <w:r>
        <w:rPr>
          <w:rStyle w:val="FootnoteReference"/>
        </w:rPr>
        <w:footnoteRef/>
      </w:r>
      <w:r>
        <w:t xml:space="preserve"> In interests of brevity, we will say “many students” without quantifying how many. In manuscripts we quantify the prevalence of these observations. But all themes we describe happened frequently enough to stand out as worth analyzing further.</w:t>
      </w:r>
    </w:p>
  </w:footnote>
  <w:footnote w:id="4">
    <w:p w14:paraId="7EC61D19" w14:textId="57D1C8A0" w:rsidR="00EC2F73" w:rsidRDefault="00EC2F73">
      <w:pPr>
        <w:pStyle w:val="FootnoteText"/>
      </w:pPr>
      <w:r>
        <w:rPr>
          <w:rStyle w:val="FootnoteReference"/>
        </w:rPr>
        <w:footnoteRef/>
      </w:r>
      <w:r>
        <w:t xml:space="preserve"> Questions 7-10 use integral notation. We felt warranted in asking this question on the pretest because 70% of students enrolling in calculus at ASU took calculus in high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AB78" w14:textId="5068F390" w:rsidR="00EC2F73" w:rsidRDefault="00EC2F73">
    <w:pPr>
      <w:pStyle w:val="Head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534BF" w14:textId="1233A2C2" w:rsidR="00EC2F73" w:rsidRDefault="00EC2F73">
    <w:pPr>
      <w:pStyle w:val="Header"/>
    </w:pPr>
    <w:r>
      <w:t>RMC Research Year 1 Report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819D" w14:textId="77777777" w:rsidR="00EC2F73" w:rsidRDefault="00EC2F73">
    <w:pPr>
      <w:pStyle w:val="Header"/>
    </w:pPr>
    <w:r>
      <w:t>Sample C1CI.D2 Items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6F2D" w14:textId="3C6B081C" w:rsidR="00EC2F73" w:rsidRDefault="00EC2F73">
    <w:pPr>
      <w:pStyle w:val="Header"/>
    </w:pPr>
    <w:r>
      <w:t>RMC Research Year 2 Report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8DCF9" w14:textId="4801E6DE" w:rsidR="00EC2F73" w:rsidRDefault="00EC2F73">
    <w:pPr>
      <w:pStyle w:val="Header"/>
    </w:pPr>
    <w:r>
      <w:t>Sample C2CI.D2 Items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B7D7B" w14:textId="77777777" w:rsidR="00EC2F73" w:rsidRDefault="00EC2F7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DA374" w14:textId="1C93BF5D" w:rsidR="00EC2F73" w:rsidRDefault="00EC2F73">
    <w:pPr>
      <w:pStyle w:val="Header"/>
    </w:pPr>
    <w:r>
      <w:t>RMC Research Year 3 Report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FD31" w14:textId="2DD9A157" w:rsidR="00EC2F73" w:rsidRDefault="00EC2F73">
    <w:pPr>
      <w:pStyle w:val="Header"/>
    </w:pPr>
    <w:r>
      <w:t>DIRACC Calculus 1 Reading Survey</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1886" w14:textId="77777777" w:rsidR="00EC2F73" w:rsidRDefault="00EC2F7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97C8" w14:textId="2364D903" w:rsidR="00EC2F73" w:rsidRDefault="00EC2F73">
    <w:pPr>
      <w:pStyle w:val="Header"/>
    </w:pPr>
    <w:r>
      <w:t>Interview 2 Protocol</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465D" w14:textId="774F2D0C" w:rsidR="00EC2F73" w:rsidRDefault="00EC2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B136B" w14:textId="4F1E460F" w:rsidR="00EC2F73" w:rsidRDefault="00EC2F73">
    <w:pPr>
      <w:pStyle w:val="Header"/>
    </w:pPr>
    <w:r w:rsidRPr="00BE3BB4">
      <w:t>DUE-1625678, Project DIRACC</w:t>
    </w:r>
    <w:r>
      <w:t xml:space="preserve"> Year 1 Annual Report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E3DB" w14:textId="77777777" w:rsidR="00EC2F73" w:rsidRDefault="00EC2F73" w:rsidP="00B519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38F4" w14:textId="609A3351" w:rsidR="00EC2F73" w:rsidRDefault="00EC2F73">
    <w:pPr>
      <w:pStyle w:val="Header"/>
    </w:pPr>
    <w:r w:rsidRPr="00BE3BB4">
      <w:t>DUE-1625678, Project DIRACC</w:t>
    </w:r>
    <w:r>
      <w:t xml:space="preserve"> Year 2 Annual Report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6B792" w14:textId="77777777" w:rsidR="00EC2F73" w:rsidRDefault="00EC2F73" w:rsidP="00B519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5CB01" w14:textId="1E6D671D" w:rsidR="00EC2F73" w:rsidRDefault="00EC2F73">
    <w:pPr>
      <w:pStyle w:val="Header"/>
    </w:pPr>
    <w:r w:rsidRPr="00BE3BB4">
      <w:t>DUE-1625678, Project DIRACC</w:t>
    </w:r>
    <w:r>
      <w:t xml:space="preserve"> Year 3 Annual (and Final) Report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9CE69" w14:textId="77777777" w:rsidR="00EC2F73" w:rsidRDefault="00EC2F73" w:rsidP="00B519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6955D" w14:textId="64E7A797" w:rsidR="00EC2F73" w:rsidRDefault="00EC2F73">
    <w:pPr>
      <w:pStyle w:val="Header"/>
    </w:pPr>
    <w:r>
      <w:t>Calculus 1 Pre/Post Test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A351" w14:textId="77777777" w:rsidR="00EC2F73" w:rsidRDefault="00EC2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A3EEF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3F0191"/>
    <w:multiLevelType w:val="multilevel"/>
    <w:tmpl w:val="7EC85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362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6E59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71E37DE"/>
    <w:multiLevelType w:val="hybridMultilevel"/>
    <w:tmpl w:val="060EC28C"/>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7743A"/>
    <w:multiLevelType w:val="hybridMultilevel"/>
    <w:tmpl w:val="631A4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92A2C"/>
    <w:multiLevelType w:val="multilevel"/>
    <w:tmpl w:val="2510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1F0C"/>
    <w:multiLevelType w:val="multilevel"/>
    <w:tmpl w:val="D7C2A5E0"/>
    <w:lvl w:ilvl="0">
      <w:start w:val="1"/>
      <w:numFmt w:val="upperRoman"/>
      <w:pStyle w:val="Heading1"/>
      <w:lvlText w:val="%1."/>
      <w:lvlJc w:val="left"/>
      <w:pPr>
        <w:ind w:left="0" w:firstLine="0"/>
      </w:pPr>
      <w:rPr>
        <w:rFonts w:hint="default"/>
      </w:rPr>
    </w:lvl>
    <w:lvl w:ilvl="1">
      <w:start w:val="1"/>
      <w:numFmt w:val="upperLetter"/>
      <w:pStyle w:val="Heading2"/>
      <w:lvlText w:val="%1.%2."/>
      <w:lvlJc w:val="left"/>
      <w:pPr>
        <w:ind w:left="720" w:firstLine="0"/>
      </w:pPr>
      <w:rPr>
        <w:rFonts w:hint="default"/>
      </w:rPr>
    </w:lvl>
    <w:lvl w:ilvl="2">
      <w:start w:val="1"/>
      <w:numFmt w:val="decimal"/>
      <w:pStyle w:val="Heading3"/>
      <w:lvlText w:val="%1.%2.%3."/>
      <w:lvlJc w:val="left"/>
      <w:pPr>
        <w:ind w:left="1440" w:firstLine="0"/>
      </w:pPr>
      <w:rPr>
        <w:rFonts w:hint="default"/>
      </w:rPr>
    </w:lvl>
    <w:lvl w:ilvl="3">
      <w:start w:val="1"/>
      <w:numFmt w:val="decimal"/>
      <w:pStyle w:val="Heading4"/>
      <w:lvlText w:val="%1.%2.%3.%4"/>
      <w:lvlJc w:val="left"/>
      <w:pPr>
        <w:tabs>
          <w:tab w:val="num" w:pos="2160"/>
        </w:tabs>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9" w15:restartNumberingAfterBreak="0">
    <w:nsid w:val="21D773A9"/>
    <w:multiLevelType w:val="multilevel"/>
    <w:tmpl w:val="C352A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F24BA"/>
    <w:multiLevelType w:val="multilevel"/>
    <w:tmpl w:val="7D3A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166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EB5FE1"/>
    <w:multiLevelType w:val="multilevel"/>
    <w:tmpl w:val="082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E3B57"/>
    <w:multiLevelType w:val="multilevel"/>
    <w:tmpl w:val="9524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A7722E"/>
    <w:multiLevelType w:val="hybridMultilevel"/>
    <w:tmpl w:val="1C32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A0A9B"/>
    <w:multiLevelType w:val="multilevel"/>
    <w:tmpl w:val="FA82E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F41F20"/>
    <w:multiLevelType w:val="multilevel"/>
    <w:tmpl w:val="8B82A006"/>
    <w:styleLink w:val="Bullet"/>
    <w:lvl w:ilvl="0">
      <w:start w:val="1"/>
      <w:numFmt w:val="bullet"/>
      <w:lvlText w:val=""/>
      <w:lvlJc w:val="left"/>
      <w:pPr>
        <w:tabs>
          <w:tab w:val="num" w:pos="720"/>
        </w:tabs>
        <w:ind w:left="720" w:hanging="360"/>
      </w:pPr>
      <w:rPr>
        <w:rFonts w:ascii="Wingdings" w:hAnsi="Wingdings" w:hint="default"/>
        <w:color w:val="1F497D" w:themeColor="text2"/>
      </w:rPr>
    </w:lvl>
    <w:lvl w:ilvl="1">
      <w:start w:val="1"/>
      <w:numFmt w:val="bullet"/>
      <w:lvlText w:val=""/>
      <w:lvlJc w:val="left"/>
      <w:pPr>
        <w:tabs>
          <w:tab w:val="num" w:pos="1080"/>
        </w:tabs>
        <w:ind w:left="1080" w:hanging="360"/>
      </w:pPr>
      <w:rPr>
        <w:rFonts w:ascii="Wingdings" w:hAnsi="Wingdings" w:hint="default"/>
        <w:color w:val="1F497D" w:themeColor="text2"/>
      </w:rPr>
    </w:lvl>
    <w:lvl w:ilvl="2">
      <w:start w:val="1"/>
      <w:numFmt w:val="bullet"/>
      <w:lvlText w:val=""/>
      <w:lvlJc w:val="left"/>
      <w:pPr>
        <w:tabs>
          <w:tab w:val="num" w:pos="1440"/>
        </w:tabs>
        <w:ind w:left="1440" w:hanging="360"/>
      </w:pPr>
      <w:rPr>
        <w:rFonts w:ascii="Wingdings 3" w:hAnsi="Wingdings 3" w:hint="default"/>
        <w:color w:val="1F497D" w:themeColor="text2"/>
        <w:sz w:val="16"/>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A354439"/>
    <w:multiLevelType w:val="multilevel"/>
    <w:tmpl w:val="1334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F65FB"/>
    <w:multiLevelType w:val="hybridMultilevel"/>
    <w:tmpl w:val="060EC28C"/>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B44E8"/>
    <w:multiLevelType w:val="hybridMultilevel"/>
    <w:tmpl w:val="97728F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F2C2E"/>
    <w:multiLevelType w:val="hybridMultilevel"/>
    <w:tmpl w:val="32EC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16D22"/>
    <w:multiLevelType w:val="hybridMultilevel"/>
    <w:tmpl w:val="47ACF1F4"/>
    <w:lvl w:ilvl="0" w:tplc="C3366A5A">
      <w:start w:val="1"/>
      <w:numFmt w:val="bullet"/>
      <w:pStyle w:val="AllO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A48C2"/>
    <w:multiLevelType w:val="multilevel"/>
    <w:tmpl w:val="62D86574"/>
    <w:lvl w:ilvl="0">
      <w:start w:val="1"/>
      <w:numFmt w:val="decimal"/>
      <w:pStyle w:val="Exercise-1"/>
      <w:lvlText w:val="%1."/>
      <w:lvlJc w:val="left"/>
      <w:pPr>
        <w:ind w:left="360" w:hanging="360"/>
      </w:pPr>
      <w:rPr>
        <w:rFonts w:ascii="Times" w:eastAsia="Cambria" w:hAnsi="Times" w:cs="Times New Roman"/>
      </w:rPr>
    </w:lvl>
    <w:lvl w:ilvl="1">
      <w:start w:val="1"/>
      <w:numFmt w:val="lowerLetter"/>
      <w:pStyle w:val="Exercise-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D553A8"/>
    <w:multiLevelType w:val="multilevel"/>
    <w:tmpl w:val="3C4EEB66"/>
    <w:styleLink w:val="NumberedList"/>
    <w:lvl w:ilvl="0">
      <w:start w:val="1"/>
      <w:numFmt w:val="decimal"/>
      <w:pStyle w:val="ListNumber"/>
      <w:lvlText w:val="%1."/>
      <w:lvlJc w:val="left"/>
      <w:pPr>
        <w:ind w:left="720" w:hanging="360"/>
      </w:pPr>
      <w:rPr>
        <w:rFonts w:hint="default"/>
        <w:sz w:val="22"/>
      </w:rPr>
    </w:lvl>
    <w:lvl w:ilvl="1">
      <w:start w:val="1"/>
      <w:numFmt w:val="lowerLetter"/>
      <w:pStyle w:val="ListNumber2"/>
      <w:lvlText w:val="%2."/>
      <w:lvlJc w:val="left"/>
      <w:pPr>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81C1C62"/>
    <w:multiLevelType w:val="multilevel"/>
    <w:tmpl w:val="3444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AE6B36"/>
    <w:multiLevelType w:val="hybridMultilevel"/>
    <w:tmpl w:val="AEB0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43737C"/>
    <w:multiLevelType w:val="hybridMultilevel"/>
    <w:tmpl w:val="DB7A777C"/>
    <w:lvl w:ilvl="0" w:tplc="57E0BAA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C5D9F"/>
    <w:multiLevelType w:val="hybridMultilevel"/>
    <w:tmpl w:val="CE620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127A45"/>
    <w:multiLevelType w:val="hybridMultilevel"/>
    <w:tmpl w:val="08D8B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B1028"/>
    <w:multiLevelType w:val="multilevel"/>
    <w:tmpl w:val="A10824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4BD1C48"/>
    <w:multiLevelType w:val="multilevel"/>
    <w:tmpl w:val="5C64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E711A3"/>
    <w:multiLevelType w:val="multilevel"/>
    <w:tmpl w:val="BF2A2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40BFE"/>
    <w:multiLevelType w:val="hybridMultilevel"/>
    <w:tmpl w:val="631A4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D4EA5"/>
    <w:multiLevelType w:val="multilevel"/>
    <w:tmpl w:val="C778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4D5309"/>
    <w:multiLevelType w:val="multilevel"/>
    <w:tmpl w:val="A3CE9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123275"/>
    <w:multiLevelType w:val="multilevel"/>
    <w:tmpl w:val="D0CA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504365"/>
    <w:multiLevelType w:val="hybridMultilevel"/>
    <w:tmpl w:val="5FA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B75D9"/>
    <w:multiLevelType w:val="hybridMultilevel"/>
    <w:tmpl w:val="9704F9D4"/>
    <w:lvl w:ilvl="0" w:tplc="E90E818E">
      <w:numFmt w:val="bullet"/>
      <w:pStyle w:val="BodyBullet"/>
      <w:lvlText w:val=""/>
      <w:lvlJc w:val="left"/>
      <w:pPr>
        <w:ind w:left="1620" w:hanging="900"/>
      </w:pPr>
      <w:rPr>
        <w:rFonts w:ascii="Symbol" w:eastAsia="Times New Roman"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D2210BB"/>
    <w:multiLevelType w:val="multilevel"/>
    <w:tmpl w:val="087C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873FBE"/>
    <w:multiLevelType w:val="hybridMultilevel"/>
    <w:tmpl w:val="65087202"/>
    <w:lvl w:ilvl="0" w:tplc="4FD8795E">
      <w:start w:val="1"/>
      <w:numFmt w:val="bullet"/>
      <w:pStyle w:val="AnyO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C7ACC"/>
    <w:multiLevelType w:val="hybridMultilevel"/>
    <w:tmpl w:val="6FF0B3EE"/>
    <w:lvl w:ilvl="0" w:tplc="250EDEE8">
      <w:numFmt w:val="bullet"/>
      <w:lvlText w:val="•"/>
      <w:lvlJc w:val="left"/>
      <w:pPr>
        <w:ind w:left="860" w:hanging="361"/>
      </w:pPr>
      <w:rPr>
        <w:rFonts w:ascii="Arial" w:eastAsia="Arial" w:hAnsi="Arial" w:cs="Arial" w:hint="default"/>
        <w:color w:val="2E2E2E"/>
        <w:w w:val="131"/>
        <w:sz w:val="22"/>
        <w:szCs w:val="22"/>
      </w:rPr>
    </w:lvl>
    <w:lvl w:ilvl="1" w:tplc="FF529EAC">
      <w:numFmt w:val="bullet"/>
      <w:lvlText w:val="•"/>
      <w:lvlJc w:val="left"/>
      <w:pPr>
        <w:ind w:left="1738" w:hanging="361"/>
      </w:pPr>
      <w:rPr>
        <w:rFonts w:hint="default"/>
      </w:rPr>
    </w:lvl>
    <w:lvl w:ilvl="2" w:tplc="A8426548">
      <w:numFmt w:val="bullet"/>
      <w:lvlText w:val="•"/>
      <w:lvlJc w:val="left"/>
      <w:pPr>
        <w:ind w:left="2616" w:hanging="361"/>
      </w:pPr>
      <w:rPr>
        <w:rFonts w:hint="default"/>
      </w:rPr>
    </w:lvl>
    <w:lvl w:ilvl="3" w:tplc="E5069EB8">
      <w:numFmt w:val="bullet"/>
      <w:lvlText w:val="•"/>
      <w:lvlJc w:val="left"/>
      <w:pPr>
        <w:ind w:left="3494" w:hanging="361"/>
      </w:pPr>
      <w:rPr>
        <w:rFonts w:hint="default"/>
      </w:rPr>
    </w:lvl>
    <w:lvl w:ilvl="4" w:tplc="823E2156">
      <w:numFmt w:val="bullet"/>
      <w:lvlText w:val="•"/>
      <w:lvlJc w:val="left"/>
      <w:pPr>
        <w:ind w:left="4372" w:hanging="361"/>
      </w:pPr>
      <w:rPr>
        <w:rFonts w:hint="default"/>
      </w:rPr>
    </w:lvl>
    <w:lvl w:ilvl="5" w:tplc="28C69CE0">
      <w:numFmt w:val="bullet"/>
      <w:lvlText w:val="•"/>
      <w:lvlJc w:val="left"/>
      <w:pPr>
        <w:ind w:left="5250" w:hanging="361"/>
      </w:pPr>
      <w:rPr>
        <w:rFonts w:hint="default"/>
      </w:rPr>
    </w:lvl>
    <w:lvl w:ilvl="6" w:tplc="C7905438">
      <w:numFmt w:val="bullet"/>
      <w:lvlText w:val="•"/>
      <w:lvlJc w:val="left"/>
      <w:pPr>
        <w:ind w:left="6128" w:hanging="361"/>
      </w:pPr>
      <w:rPr>
        <w:rFonts w:hint="default"/>
      </w:rPr>
    </w:lvl>
    <w:lvl w:ilvl="7" w:tplc="8320CE2A">
      <w:numFmt w:val="bullet"/>
      <w:lvlText w:val="•"/>
      <w:lvlJc w:val="left"/>
      <w:pPr>
        <w:ind w:left="7006" w:hanging="361"/>
      </w:pPr>
      <w:rPr>
        <w:rFonts w:hint="default"/>
      </w:rPr>
    </w:lvl>
    <w:lvl w:ilvl="8" w:tplc="B7F24246">
      <w:numFmt w:val="bullet"/>
      <w:lvlText w:val="•"/>
      <w:lvlJc w:val="left"/>
      <w:pPr>
        <w:ind w:left="7884" w:hanging="361"/>
      </w:pPr>
      <w:rPr>
        <w:rFonts w:hint="default"/>
      </w:rPr>
    </w:lvl>
  </w:abstractNum>
  <w:abstractNum w:abstractNumId="41" w15:restartNumberingAfterBreak="0">
    <w:nsid w:val="779F5781"/>
    <w:multiLevelType w:val="hybridMultilevel"/>
    <w:tmpl w:val="060EC28C"/>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577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9201A62"/>
    <w:multiLevelType w:val="hybridMultilevel"/>
    <w:tmpl w:val="060EC28C"/>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37"/>
  </w:num>
  <w:num w:numId="4">
    <w:abstractNumId w:val="21"/>
  </w:num>
  <w:num w:numId="5">
    <w:abstractNumId w:val="0"/>
  </w:num>
  <w:num w:numId="6">
    <w:abstractNumId w:val="39"/>
  </w:num>
  <w:num w:numId="7">
    <w:abstractNumId w:val="27"/>
  </w:num>
  <w:num w:numId="8">
    <w:abstractNumId w:val="25"/>
  </w:num>
  <w:num w:numId="9">
    <w:abstractNumId w:val="20"/>
  </w:num>
  <w:num w:numId="10">
    <w:abstractNumId w:val="36"/>
  </w:num>
  <w:num w:numId="11">
    <w:abstractNumId w:val="8"/>
  </w:num>
  <w:num w:numId="12">
    <w:abstractNumId w:val="4"/>
  </w:num>
  <w:num w:numId="13">
    <w:abstractNumId w:val="14"/>
  </w:num>
  <w:num w:numId="14">
    <w:abstractNumId w:val="3"/>
  </w:num>
  <w:num w:numId="15">
    <w:abstractNumId w:val="43"/>
  </w:num>
  <w:num w:numId="16">
    <w:abstractNumId w:val="28"/>
  </w:num>
  <w:num w:numId="17">
    <w:abstractNumId w:val="32"/>
  </w:num>
  <w:num w:numId="18">
    <w:abstractNumId w:val="42"/>
  </w:num>
  <w:num w:numId="19">
    <w:abstractNumId w:val="11"/>
  </w:num>
  <w:num w:numId="20">
    <w:abstractNumId w:val="6"/>
  </w:num>
  <w:num w:numId="21">
    <w:abstractNumId w:val="16"/>
  </w:num>
  <w:num w:numId="22">
    <w:abstractNumId w:val="23"/>
  </w:num>
  <w:num w:numId="23">
    <w:abstractNumId w:val="19"/>
  </w:num>
  <w:num w:numId="24">
    <w:abstractNumId w:val="40"/>
  </w:num>
  <w:num w:numId="25">
    <w:abstractNumId w:val="34"/>
  </w:num>
  <w:num w:numId="26">
    <w:abstractNumId w:val="31"/>
  </w:num>
  <w:num w:numId="27">
    <w:abstractNumId w:val="9"/>
    <w:lvlOverride w:ilvl="1">
      <w:lvl w:ilvl="1">
        <w:numFmt w:val="bullet"/>
        <w:lvlText w:val=""/>
        <w:lvlJc w:val="left"/>
        <w:pPr>
          <w:tabs>
            <w:tab w:val="num" w:pos="1440"/>
          </w:tabs>
          <w:ind w:left="1440" w:hanging="360"/>
        </w:pPr>
        <w:rPr>
          <w:rFonts w:ascii="Symbol" w:hAnsi="Symbol" w:hint="default"/>
          <w:sz w:val="20"/>
        </w:rPr>
      </w:lvl>
    </w:lvlOverride>
  </w:num>
  <w:num w:numId="28">
    <w:abstractNumId w:val="7"/>
  </w:num>
  <w:num w:numId="29">
    <w:abstractNumId w:val="13"/>
  </w:num>
  <w:num w:numId="30">
    <w:abstractNumId w:val="10"/>
  </w:num>
  <w:num w:numId="31">
    <w:abstractNumId w:val="12"/>
  </w:num>
  <w:num w:numId="32">
    <w:abstractNumId w:val="17"/>
  </w:num>
  <w:num w:numId="33">
    <w:abstractNumId w:val="30"/>
  </w:num>
  <w:num w:numId="34">
    <w:abstractNumId w:val="2"/>
    <w:lvlOverride w:ilvl="0">
      <w:lvl w:ilvl="0">
        <w:numFmt w:val="decimal"/>
        <w:lvlText w:val="%1."/>
        <w:lvlJc w:val="left"/>
      </w:lvl>
    </w:lvlOverride>
  </w:num>
  <w:num w:numId="35">
    <w:abstractNumId w:val="38"/>
  </w:num>
  <w:num w:numId="36">
    <w:abstractNumId w:val="15"/>
  </w:num>
  <w:num w:numId="37">
    <w:abstractNumId w:val="35"/>
  </w:num>
  <w:num w:numId="38">
    <w:abstractNumId w:val="33"/>
  </w:num>
  <w:num w:numId="39">
    <w:abstractNumId w:val="24"/>
  </w:num>
  <w:num w:numId="40">
    <w:abstractNumId w:val="1"/>
  </w:num>
  <w:num w:numId="41">
    <w:abstractNumId w:val="29"/>
  </w:num>
  <w:num w:numId="42">
    <w:abstractNumId w:val="5"/>
  </w:num>
  <w:num w:numId="43">
    <w:abstractNumId w:val="41"/>
  </w:num>
  <w:num w:numId="44">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hideSpellingErrors/>
  <w:hideGrammaticalErrors/>
  <w:documentProtection w:edit="readOnly" w:enforcement="1" w:cryptProviderType="rsaAES" w:cryptAlgorithmClass="hash" w:cryptAlgorithmType="typeAny" w:cryptAlgorithmSid="14" w:cryptSpinCount="100000" w:hash="lb8h4MrLTrmYNjkblVo7nkc2rujzpNe+V9beBAr0tdW2scH7P793ImY2Ht2f7IM+EslebqE9FWREox2W5+1GEA==" w:salt="dKW/Z9C1BRG8uCJ6FQtCX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r5frva3ztf55es0xopxrr600prr0tfzrxf&quot;&gt;Pat&amp;apos;s New References&lt;record-ids&gt;&lt;item&gt;756&lt;/item&gt;&lt;item&gt;2957&lt;/item&gt;&lt;item&gt;3922&lt;/item&gt;&lt;item&gt;4074&lt;/item&gt;&lt;item&gt;4127&lt;/item&gt;&lt;item&gt;4227&lt;/item&gt;&lt;item&gt;4320&lt;/item&gt;&lt;/record-ids&gt;&lt;/item&gt;&lt;/Libraries&gt;"/>
  </w:docVars>
  <w:rsids>
    <w:rsidRoot w:val="002B3517"/>
    <w:rsid w:val="000003B9"/>
    <w:rsid w:val="0000491E"/>
    <w:rsid w:val="0001288A"/>
    <w:rsid w:val="00013F75"/>
    <w:rsid w:val="0001617F"/>
    <w:rsid w:val="0002373A"/>
    <w:rsid w:val="0002768F"/>
    <w:rsid w:val="00034D98"/>
    <w:rsid w:val="00035842"/>
    <w:rsid w:val="000365C9"/>
    <w:rsid w:val="0003735C"/>
    <w:rsid w:val="0005293F"/>
    <w:rsid w:val="00053DE6"/>
    <w:rsid w:val="00057F21"/>
    <w:rsid w:val="00057FBF"/>
    <w:rsid w:val="0006049A"/>
    <w:rsid w:val="00061871"/>
    <w:rsid w:val="0006284E"/>
    <w:rsid w:val="0006335F"/>
    <w:rsid w:val="00063515"/>
    <w:rsid w:val="00064B65"/>
    <w:rsid w:val="00065430"/>
    <w:rsid w:val="00067116"/>
    <w:rsid w:val="00071149"/>
    <w:rsid w:val="000762D5"/>
    <w:rsid w:val="00077A73"/>
    <w:rsid w:val="000821A3"/>
    <w:rsid w:val="00084638"/>
    <w:rsid w:val="00095210"/>
    <w:rsid w:val="00095AE5"/>
    <w:rsid w:val="000965D1"/>
    <w:rsid w:val="000A5480"/>
    <w:rsid w:val="000A6E7F"/>
    <w:rsid w:val="000A737F"/>
    <w:rsid w:val="000A7C74"/>
    <w:rsid w:val="000B173F"/>
    <w:rsid w:val="000B72EB"/>
    <w:rsid w:val="000C06E3"/>
    <w:rsid w:val="000C1655"/>
    <w:rsid w:val="000C1959"/>
    <w:rsid w:val="000C1D6D"/>
    <w:rsid w:val="000C33A8"/>
    <w:rsid w:val="000D7F43"/>
    <w:rsid w:val="000E203D"/>
    <w:rsid w:val="000E31A9"/>
    <w:rsid w:val="000E4555"/>
    <w:rsid w:val="000F3862"/>
    <w:rsid w:val="000F482C"/>
    <w:rsid w:val="000F569A"/>
    <w:rsid w:val="000F7195"/>
    <w:rsid w:val="0010373D"/>
    <w:rsid w:val="00103A44"/>
    <w:rsid w:val="00106FDC"/>
    <w:rsid w:val="00110C06"/>
    <w:rsid w:val="00117C1A"/>
    <w:rsid w:val="001206D3"/>
    <w:rsid w:val="00122188"/>
    <w:rsid w:val="00126C1F"/>
    <w:rsid w:val="001271D9"/>
    <w:rsid w:val="001272C7"/>
    <w:rsid w:val="00137F92"/>
    <w:rsid w:val="00143081"/>
    <w:rsid w:val="00147CEF"/>
    <w:rsid w:val="00151245"/>
    <w:rsid w:val="001526AB"/>
    <w:rsid w:val="001537B9"/>
    <w:rsid w:val="0015479E"/>
    <w:rsid w:val="00157669"/>
    <w:rsid w:val="00157F5D"/>
    <w:rsid w:val="00160286"/>
    <w:rsid w:val="00160A84"/>
    <w:rsid w:val="00161BE4"/>
    <w:rsid w:val="00164F63"/>
    <w:rsid w:val="00165CFF"/>
    <w:rsid w:val="00174E40"/>
    <w:rsid w:val="00175449"/>
    <w:rsid w:val="00180C38"/>
    <w:rsid w:val="00181C93"/>
    <w:rsid w:val="00190179"/>
    <w:rsid w:val="0019316C"/>
    <w:rsid w:val="001A128B"/>
    <w:rsid w:val="001A1A29"/>
    <w:rsid w:val="001B09F3"/>
    <w:rsid w:val="001B0D87"/>
    <w:rsid w:val="001B15F8"/>
    <w:rsid w:val="001B27F0"/>
    <w:rsid w:val="001B3C6B"/>
    <w:rsid w:val="001B48AF"/>
    <w:rsid w:val="001B6631"/>
    <w:rsid w:val="001B705F"/>
    <w:rsid w:val="001C2274"/>
    <w:rsid w:val="001C7D89"/>
    <w:rsid w:val="001D0608"/>
    <w:rsid w:val="001D51EA"/>
    <w:rsid w:val="001D75DC"/>
    <w:rsid w:val="001F2002"/>
    <w:rsid w:val="001F3859"/>
    <w:rsid w:val="001F5925"/>
    <w:rsid w:val="001F6382"/>
    <w:rsid w:val="00216FC1"/>
    <w:rsid w:val="0022463A"/>
    <w:rsid w:val="00225EA8"/>
    <w:rsid w:val="002328F0"/>
    <w:rsid w:val="00234D4E"/>
    <w:rsid w:val="002370EC"/>
    <w:rsid w:val="0024040A"/>
    <w:rsid w:val="002410A6"/>
    <w:rsid w:val="00241760"/>
    <w:rsid w:val="0024281E"/>
    <w:rsid w:val="0024358B"/>
    <w:rsid w:val="002456C4"/>
    <w:rsid w:val="0025122C"/>
    <w:rsid w:val="0025372E"/>
    <w:rsid w:val="002577D2"/>
    <w:rsid w:val="00260659"/>
    <w:rsid w:val="0026600B"/>
    <w:rsid w:val="0027094F"/>
    <w:rsid w:val="002738DA"/>
    <w:rsid w:val="002752D7"/>
    <w:rsid w:val="00275882"/>
    <w:rsid w:val="00277C3F"/>
    <w:rsid w:val="00280FBA"/>
    <w:rsid w:val="00283903"/>
    <w:rsid w:val="002853FF"/>
    <w:rsid w:val="00287D1E"/>
    <w:rsid w:val="00293C4D"/>
    <w:rsid w:val="002941EB"/>
    <w:rsid w:val="00296770"/>
    <w:rsid w:val="002A004A"/>
    <w:rsid w:val="002A0725"/>
    <w:rsid w:val="002A2198"/>
    <w:rsid w:val="002A3517"/>
    <w:rsid w:val="002A3B48"/>
    <w:rsid w:val="002A5116"/>
    <w:rsid w:val="002A67DF"/>
    <w:rsid w:val="002A7C5B"/>
    <w:rsid w:val="002B1707"/>
    <w:rsid w:val="002B1E51"/>
    <w:rsid w:val="002B2879"/>
    <w:rsid w:val="002B3311"/>
    <w:rsid w:val="002B3517"/>
    <w:rsid w:val="002B55E7"/>
    <w:rsid w:val="002C07DC"/>
    <w:rsid w:val="002C12AD"/>
    <w:rsid w:val="002D14C5"/>
    <w:rsid w:val="002D3121"/>
    <w:rsid w:val="002D336D"/>
    <w:rsid w:val="002D46E1"/>
    <w:rsid w:val="002D5405"/>
    <w:rsid w:val="002D7DB9"/>
    <w:rsid w:val="002D7EF5"/>
    <w:rsid w:val="002E1129"/>
    <w:rsid w:val="002E180B"/>
    <w:rsid w:val="002E4C67"/>
    <w:rsid w:val="002F118B"/>
    <w:rsid w:val="002F25DD"/>
    <w:rsid w:val="002F5EB8"/>
    <w:rsid w:val="00302F71"/>
    <w:rsid w:val="00305D40"/>
    <w:rsid w:val="00306E1D"/>
    <w:rsid w:val="003078E3"/>
    <w:rsid w:val="00312B49"/>
    <w:rsid w:val="00313821"/>
    <w:rsid w:val="0031390C"/>
    <w:rsid w:val="0031490A"/>
    <w:rsid w:val="0031658A"/>
    <w:rsid w:val="00323491"/>
    <w:rsid w:val="00323AAE"/>
    <w:rsid w:val="00323DAF"/>
    <w:rsid w:val="00327E7C"/>
    <w:rsid w:val="003320B2"/>
    <w:rsid w:val="003332DF"/>
    <w:rsid w:val="00352BC7"/>
    <w:rsid w:val="00356B0A"/>
    <w:rsid w:val="003625F5"/>
    <w:rsid w:val="00370743"/>
    <w:rsid w:val="0037276B"/>
    <w:rsid w:val="003746CB"/>
    <w:rsid w:val="00381D45"/>
    <w:rsid w:val="003844AC"/>
    <w:rsid w:val="00391E93"/>
    <w:rsid w:val="0039203F"/>
    <w:rsid w:val="0039313E"/>
    <w:rsid w:val="00393D35"/>
    <w:rsid w:val="00393D41"/>
    <w:rsid w:val="00393DCC"/>
    <w:rsid w:val="003949D8"/>
    <w:rsid w:val="003A06B0"/>
    <w:rsid w:val="003A17E3"/>
    <w:rsid w:val="003A3BBB"/>
    <w:rsid w:val="003A5E03"/>
    <w:rsid w:val="003A7244"/>
    <w:rsid w:val="003B3883"/>
    <w:rsid w:val="003B3D72"/>
    <w:rsid w:val="003B4772"/>
    <w:rsid w:val="003B4F9F"/>
    <w:rsid w:val="003B7B7D"/>
    <w:rsid w:val="003B7CA5"/>
    <w:rsid w:val="003C4E27"/>
    <w:rsid w:val="003C5909"/>
    <w:rsid w:val="003C660B"/>
    <w:rsid w:val="003C75BB"/>
    <w:rsid w:val="003C770E"/>
    <w:rsid w:val="003D1E49"/>
    <w:rsid w:val="003D7E1F"/>
    <w:rsid w:val="003E2C38"/>
    <w:rsid w:val="003E386F"/>
    <w:rsid w:val="003E4BE5"/>
    <w:rsid w:val="003F33E6"/>
    <w:rsid w:val="003F3CAF"/>
    <w:rsid w:val="003F3CF7"/>
    <w:rsid w:val="0040129F"/>
    <w:rsid w:val="00401F03"/>
    <w:rsid w:val="0040403B"/>
    <w:rsid w:val="0040538A"/>
    <w:rsid w:val="004061B3"/>
    <w:rsid w:val="0041394F"/>
    <w:rsid w:val="00413B53"/>
    <w:rsid w:val="00413C15"/>
    <w:rsid w:val="00416C00"/>
    <w:rsid w:val="00420CD8"/>
    <w:rsid w:val="00420FF1"/>
    <w:rsid w:val="00427FAC"/>
    <w:rsid w:val="00431EFF"/>
    <w:rsid w:val="00432567"/>
    <w:rsid w:val="00432D61"/>
    <w:rsid w:val="00433126"/>
    <w:rsid w:val="00433EDE"/>
    <w:rsid w:val="00453553"/>
    <w:rsid w:val="00454002"/>
    <w:rsid w:val="00455BDA"/>
    <w:rsid w:val="00462B80"/>
    <w:rsid w:val="004640F8"/>
    <w:rsid w:val="00465B17"/>
    <w:rsid w:val="0047351B"/>
    <w:rsid w:val="00473661"/>
    <w:rsid w:val="00475E41"/>
    <w:rsid w:val="00476EA1"/>
    <w:rsid w:val="0048072E"/>
    <w:rsid w:val="0048089C"/>
    <w:rsid w:val="00481DAB"/>
    <w:rsid w:val="0048313F"/>
    <w:rsid w:val="0048329A"/>
    <w:rsid w:val="00485DA0"/>
    <w:rsid w:val="00492DE2"/>
    <w:rsid w:val="004A3D67"/>
    <w:rsid w:val="004A72C9"/>
    <w:rsid w:val="004B0585"/>
    <w:rsid w:val="004B219A"/>
    <w:rsid w:val="004B2656"/>
    <w:rsid w:val="004B3114"/>
    <w:rsid w:val="004B6910"/>
    <w:rsid w:val="004B71A2"/>
    <w:rsid w:val="004B71E7"/>
    <w:rsid w:val="004C36D3"/>
    <w:rsid w:val="004D2192"/>
    <w:rsid w:val="004D3E0E"/>
    <w:rsid w:val="004D66E1"/>
    <w:rsid w:val="004E25E8"/>
    <w:rsid w:val="004E3E0F"/>
    <w:rsid w:val="004E5F00"/>
    <w:rsid w:val="004E694D"/>
    <w:rsid w:val="004E6BB9"/>
    <w:rsid w:val="004F1C26"/>
    <w:rsid w:val="004F6848"/>
    <w:rsid w:val="0050025E"/>
    <w:rsid w:val="00503F16"/>
    <w:rsid w:val="005102B7"/>
    <w:rsid w:val="00511015"/>
    <w:rsid w:val="00514C66"/>
    <w:rsid w:val="005165FA"/>
    <w:rsid w:val="005217BD"/>
    <w:rsid w:val="0052380A"/>
    <w:rsid w:val="00526410"/>
    <w:rsid w:val="00532D26"/>
    <w:rsid w:val="00534304"/>
    <w:rsid w:val="00541F3F"/>
    <w:rsid w:val="00551E58"/>
    <w:rsid w:val="005524A1"/>
    <w:rsid w:val="00552CFA"/>
    <w:rsid w:val="00567BCA"/>
    <w:rsid w:val="00572939"/>
    <w:rsid w:val="00572BA0"/>
    <w:rsid w:val="005758E1"/>
    <w:rsid w:val="005779EC"/>
    <w:rsid w:val="005803D0"/>
    <w:rsid w:val="00585094"/>
    <w:rsid w:val="00591DB1"/>
    <w:rsid w:val="00594DAC"/>
    <w:rsid w:val="0059661A"/>
    <w:rsid w:val="005A1B07"/>
    <w:rsid w:val="005A33A8"/>
    <w:rsid w:val="005A4AFC"/>
    <w:rsid w:val="005A5F70"/>
    <w:rsid w:val="005A6978"/>
    <w:rsid w:val="005B6A28"/>
    <w:rsid w:val="005C0D4E"/>
    <w:rsid w:val="005C5C94"/>
    <w:rsid w:val="005C747F"/>
    <w:rsid w:val="005C7D6A"/>
    <w:rsid w:val="005D3CE9"/>
    <w:rsid w:val="005D75CA"/>
    <w:rsid w:val="005E184C"/>
    <w:rsid w:val="005E2766"/>
    <w:rsid w:val="005E5420"/>
    <w:rsid w:val="005E647A"/>
    <w:rsid w:val="005F16D5"/>
    <w:rsid w:val="005F5A4B"/>
    <w:rsid w:val="00601B07"/>
    <w:rsid w:val="00604C7A"/>
    <w:rsid w:val="00607307"/>
    <w:rsid w:val="00612AA4"/>
    <w:rsid w:val="00613444"/>
    <w:rsid w:val="006145EA"/>
    <w:rsid w:val="00614E82"/>
    <w:rsid w:val="00615BC0"/>
    <w:rsid w:val="0061722C"/>
    <w:rsid w:val="006207CA"/>
    <w:rsid w:val="00623565"/>
    <w:rsid w:val="00626436"/>
    <w:rsid w:val="00626E41"/>
    <w:rsid w:val="00632286"/>
    <w:rsid w:val="006324B3"/>
    <w:rsid w:val="00632D08"/>
    <w:rsid w:val="00633965"/>
    <w:rsid w:val="00637F14"/>
    <w:rsid w:val="006400B9"/>
    <w:rsid w:val="0064064C"/>
    <w:rsid w:val="006421E6"/>
    <w:rsid w:val="00645082"/>
    <w:rsid w:val="00647AB1"/>
    <w:rsid w:val="006529B1"/>
    <w:rsid w:val="00653ECF"/>
    <w:rsid w:val="0066223E"/>
    <w:rsid w:val="006652C7"/>
    <w:rsid w:val="00665864"/>
    <w:rsid w:val="006672D0"/>
    <w:rsid w:val="00670414"/>
    <w:rsid w:val="006772F7"/>
    <w:rsid w:val="006776A3"/>
    <w:rsid w:val="006777A2"/>
    <w:rsid w:val="00680B10"/>
    <w:rsid w:val="00686D56"/>
    <w:rsid w:val="00695EE4"/>
    <w:rsid w:val="0069615B"/>
    <w:rsid w:val="006A0297"/>
    <w:rsid w:val="006A53E4"/>
    <w:rsid w:val="006B6496"/>
    <w:rsid w:val="006C1564"/>
    <w:rsid w:val="006C1BBC"/>
    <w:rsid w:val="006C6A2E"/>
    <w:rsid w:val="006C7D9A"/>
    <w:rsid w:val="006D3EFA"/>
    <w:rsid w:val="006D7576"/>
    <w:rsid w:val="006E1DCA"/>
    <w:rsid w:val="006E623E"/>
    <w:rsid w:val="006E6C56"/>
    <w:rsid w:val="006E755A"/>
    <w:rsid w:val="006F5772"/>
    <w:rsid w:val="006F77FA"/>
    <w:rsid w:val="006F7952"/>
    <w:rsid w:val="006F7E94"/>
    <w:rsid w:val="00703733"/>
    <w:rsid w:val="00705BF7"/>
    <w:rsid w:val="007101EF"/>
    <w:rsid w:val="00710F72"/>
    <w:rsid w:val="0071181C"/>
    <w:rsid w:val="007138DB"/>
    <w:rsid w:val="007179FF"/>
    <w:rsid w:val="007221EF"/>
    <w:rsid w:val="0072775D"/>
    <w:rsid w:val="00732BF1"/>
    <w:rsid w:val="00737ABB"/>
    <w:rsid w:val="00744033"/>
    <w:rsid w:val="007443B4"/>
    <w:rsid w:val="0074771B"/>
    <w:rsid w:val="00750116"/>
    <w:rsid w:val="00753483"/>
    <w:rsid w:val="00754378"/>
    <w:rsid w:val="007553E7"/>
    <w:rsid w:val="00755B80"/>
    <w:rsid w:val="00761A40"/>
    <w:rsid w:val="00767991"/>
    <w:rsid w:val="007701E5"/>
    <w:rsid w:val="00771080"/>
    <w:rsid w:val="0077250D"/>
    <w:rsid w:val="0078138F"/>
    <w:rsid w:val="007844AD"/>
    <w:rsid w:val="00784521"/>
    <w:rsid w:val="00784670"/>
    <w:rsid w:val="0078675B"/>
    <w:rsid w:val="00787718"/>
    <w:rsid w:val="0079491F"/>
    <w:rsid w:val="007A1095"/>
    <w:rsid w:val="007A2B7B"/>
    <w:rsid w:val="007A425E"/>
    <w:rsid w:val="007A47AC"/>
    <w:rsid w:val="007B24DC"/>
    <w:rsid w:val="007C1885"/>
    <w:rsid w:val="007C1B71"/>
    <w:rsid w:val="007C5E23"/>
    <w:rsid w:val="007D007C"/>
    <w:rsid w:val="007D0580"/>
    <w:rsid w:val="007D2F2E"/>
    <w:rsid w:val="007D6C37"/>
    <w:rsid w:val="007E1C80"/>
    <w:rsid w:val="007E3441"/>
    <w:rsid w:val="007E54D1"/>
    <w:rsid w:val="007E6A39"/>
    <w:rsid w:val="007F17B8"/>
    <w:rsid w:val="007F1E71"/>
    <w:rsid w:val="007F5E77"/>
    <w:rsid w:val="007F5F6E"/>
    <w:rsid w:val="007F650F"/>
    <w:rsid w:val="0080282C"/>
    <w:rsid w:val="008047AA"/>
    <w:rsid w:val="00804FE7"/>
    <w:rsid w:val="00810F34"/>
    <w:rsid w:val="0081136F"/>
    <w:rsid w:val="008113F3"/>
    <w:rsid w:val="008131E4"/>
    <w:rsid w:val="008154B7"/>
    <w:rsid w:val="00816347"/>
    <w:rsid w:val="00817A0D"/>
    <w:rsid w:val="008248C5"/>
    <w:rsid w:val="00825AED"/>
    <w:rsid w:val="008306F8"/>
    <w:rsid w:val="00830B1B"/>
    <w:rsid w:val="00833EE6"/>
    <w:rsid w:val="008351FD"/>
    <w:rsid w:val="00837391"/>
    <w:rsid w:val="00840456"/>
    <w:rsid w:val="0084109D"/>
    <w:rsid w:val="008415F9"/>
    <w:rsid w:val="00845728"/>
    <w:rsid w:val="00850BC3"/>
    <w:rsid w:val="008520AC"/>
    <w:rsid w:val="008528CE"/>
    <w:rsid w:val="0085342E"/>
    <w:rsid w:val="00854353"/>
    <w:rsid w:val="00856385"/>
    <w:rsid w:val="00857786"/>
    <w:rsid w:val="00861F65"/>
    <w:rsid w:val="0086731F"/>
    <w:rsid w:val="00871265"/>
    <w:rsid w:val="008715A0"/>
    <w:rsid w:val="00873C18"/>
    <w:rsid w:val="00875A3F"/>
    <w:rsid w:val="00880F7E"/>
    <w:rsid w:val="00886F6C"/>
    <w:rsid w:val="0088714D"/>
    <w:rsid w:val="00890DBC"/>
    <w:rsid w:val="008974B4"/>
    <w:rsid w:val="008A28D4"/>
    <w:rsid w:val="008A3BCB"/>
    <w:rsid w:val="008B610D"/>
    <w:rsid w:val="008B6465"/>
    <w:rsid w:val="008C064B"/>
    <w:rsid w:val="008C0756"/>
    <w:rsid w:val="008C264D"/>
    <w:rsid w:val="008C3763"/>
    <w:rsid w:val="008C4D49"/>
    <w:rsid w:val="008C4FFA"/>
    <w:rsid w:val="008D1812"/>
    <w:rsid w:val="008D66EC"/>
    <w:rsid w:val="008E153E"/>
    <w:rsid w:val="008E176B"/>
    <w:rsid w:val="008E3009"/>
    <w:rsid w:val="008E433B"/>
    <w:rsid w:val="008E60D7"/>
    <w:rsid w:val="008F2B46"/>
    <w:rsid w:val="008F4E50"/>
    <w:rsid w:val="009033A7"/>
    <w:rsid w:val="00903D3D"/>
    <w:rsid w:val="009128AC"/>
    <w:rsid w:val="00914158"/>
    <w:rsid w:val="00915534"/>
    <w:rsid w:val="0091776C"/>
    <w:rsid w:val="0092004B"/>
    <w:rsid w:val="0092255F"/>
    <w:rsid w:val="009246F9"/>
    <w:rsid w:val="0092694F"/>
    <w:rsid w:val="0092757E"/>
    <w:rsid w:val="009278B7"/>
    <w:rsid w:val="00927E0E"/>
    <w:rsid w:val="00930406"/>
    <w:rsid w:val="0093627A"/>
    <w:rsid w:val="00936354"/>
    <w:rsid w:val="00936F11"/>
    <w:rsid w:val="00945AD8"/>
    <w:rsid w:val="00946B1B"/>
    <w:rsid w:val="00952716"/>
    <w:rsid w:val="00952FE6"/>
    <w:rsid w:val="0095673B"/>
    <w:rsid w:val="009630B4"/>
    <w:rsid w:val="00963B77"/>
    <w:rsid w:val="00967409"/>
    <w:rsid w:val="009704CC"/>
    <w:rsid w:val="009740A9"/>
    <w:rsid w:val="00985812"/>
    <w:rsid w:val="009902FE"/>
    <w:rsid w:val="00992CCC"/>
    <w:rsid w:val="009A0396"/>
    <w:rsid w:val="009A15A1"/>
    <w:rsid w:val="009A15FD"/>
    <w:rsid w:val="009A601C"/>
    <w:rsid w:val="009B7A6C"/>
    <w:rsid w:val="009C028B"/>
    <w:rsid w:val="009C230D"/>
    <w:rsid w:val="009C4531"/>
    <w:rsid w:val="009C4C8F"/>
    <w:rsid w:val="009C568D"/>
    <w:rsid w:val="009C6888"/>
    <w:rsid w:val="009D1764"/>
    <w:rsid w:val="009D1F16"/>
    <w:rsid w:val="009D46D9"/>
    <w:rsid w:val="009D4755"/>
    <w:rsid w:val="009D6ABC"/>
    <w:rsid w:val="009E13D6"/>
    <w:rsid w:val="009F10C0"/>
    <w:rsid w:val="009F3459"/>
    <w:rsid w:val="009F39E3"/>
    <w:rsid w:val="009F673D"/>
    <w:rsid w:val="00A03D5A"/>
    <w:rsid w:val="00A04CBC"/>
    <w:rsid w:val="00A05DBB"/>
    <w:rsid w:val="00A07F39"/>
    <w:rsid w:val="00A10391"/>
    <w:rsid w:val="00A11662"/>
    <w:rsid w:val="00A12D74"/>
    <w:rsid w:val="00A154C1"/>
    <w:rsid w:val="00A2071B"/>
    <w:rsid w:val="00A2278A"/>
    <w:rsid w:val="00A31909"/>
    <w:rsid w:val="00A3255A"/>
    <w:rsid w:val="00A33AD6"/>
    <w:rsid w:val="00A36966"/>
    <w:rsid w:val="00A4043E"/>
    <w:rsid w:val="00A4194E"/>
    <w:rsid w:val="00A431B1"/>
    <w:rsid w:val="00A46FEC"/>
    <w:rsid w:val="00A473D5"/>
    <w:rsid w:val="00A5269A"/>
    <w:rsid w:val="00A5352A"/>
    <w:rsid w:val="00A53AB7"/>
    <w:rsid w:val="00A571C8"/>
    <w:rsid w:val="00A60DD2"/>
    <w:rsid w:val="00A640F6"/>
    <w:rsid w:val="00A6555F"/>
    <w:rsid w:val="00A66B24"/>
    <w:rsid w:val="00A71071"/>
    <w:rsid w:val="00A73622"/>
    <w:rsid w:val="00A7414F"/>
    <w:rsid w:val="00A7527C"/>
    <w:rsid w:val="00A80BA5"/>
    <w:rsid w:val="00A81B7C"/>
    <w:rsid w:val="00A83746"/>
    <w:rsid w:val="00A87A45"/>
    <w:rsid w:val="00A9052F"/>
    <w:rsid w:val="00A9271C"/>
    <w:rsid w:val="00AA2BD2"/>
    <w:rsid w:val="00AA6BC6"/>
    <w:rsid w:val="00AB6827"/>
    <w:rsid w:val="00AB6E0B"/>
    <w:rsid w:val="00AC0D9E"/>
    <w:rsid w:val="00AC11AF"/>
    <w:rsid w:val="00AC1B2A"/>
    <w:rsid w:val="00AD4270"/>
    <w:rsid w:val="00AE1308"/>
    <w:rsid w:val="00AE6B8E"/>
    <w:rsid w:val="00AF0004"/>
    <w:rsid w:val="00AF22A4"/>
    <w:rsid w:val="00AF2DEE"/>
    <w:rsid w:val="00AF6592"/>
    <w:rsid w:val="00B02F29"/>
    <w:rsid w:val="00B045B2"/>
    <w:rsid w:val="00B1064F"/>
    <w:rsid w:val="00B23A2B"/>
    <w:rsid w:val="00B3141D"/>
    <w:rsid w:val="00B41C73"/>
    <w:rsid w:val="00B46ECC"/>
    <w:rsid w:val="00B4727B"/>
    <w:rsid w:val="00B477E1"/>
    <w:rsid w:val="00B50DB8"/>
    <w:rsid w:val="00B50ECC"/>
    <w:rsid w:val="00B519F5"/>
    <w:rsid w:val="00B54DAF"/>
    <w:rsid w:val="00B573A4"/>
    <w:rsid w:val="00B60886"/>
    <w:rsid w:val="00B60D0F"/>
    <w:rsid w:val="00B64D43"/>
    <w:rsid w:val="00B65DDC"/>
    <w:rsid w:val="00B66E1D"/>
    <w:rsid w:val="00B67200"/>
    <w:rsid w:val="00B7065A"/>
    <w:rsid w:val="00B70BB0"/>
    <w:rsid w:val="00B70C87"/>
    <w:rsid w:val="00B74740"/>
    <w:rsid w:val="00B75763"/>
    <w:rsid w:val="00B76A81"/>
    <w:rsid w:val="00B76EFB"/>
    <w:rsid w:val="00B83D22"/>
    <w:rsid w:val="00B85651"/>
    <w:rsid w:val="00B930DE"/>
    <w:rsid w:val="00B9459A"/>
    <w:rsid w:val="00BB16A3"/>
    <w:rsid w:val="00BB1B3D"/>
    <w:rsid w:val="00BB4140"/>
    <w:rsid w:val="00BB45DB"/>
    <w:rsid w:val="00BB690A"/>
    <w:rsid w:val="00BC2AEE"/>
    <w:rsid w:val="00BD1EE8"/>
    <w:rsid w:val="00BD4ED4"/>
    <w:rsid w:val="00BD5C75"/>
    <w:rsid w:val="00BD7126"/>
    <w:rsid w:val="00BD7FCC"/>
    <w:rsid w:val="00BE126C"/>
    <w:rsid w:val="00BE1985"/>
    <w:rsid w:val="00BE3BB4"/>
    <w:rsid w:val="00BE3E5B"/>
    <w:rsid w:val="00BF5FAE"/>
    <w:rsid w:val="00BF779B"/>
    <w:rsid w:val="00C01BA2"/>
    <w:rsid w:val="00C0371A"/>
    <w:rsid w:val="00C03FEE"/>
    <w:rsid w:val="00C0418B"/>
    <w:rsid w:val="00C044C6"/>
    <w:rsid w:val="00C045DB"/>
    <w:rsid w:val="00C05A63"/>
    <w:rsid w:val="00C063C1"/>
    <w:rsid w:val="00C122ED"/>
    <w:rsid w:val="00C1432C"/>
    <w:rsid w:val="00C143EA"/>
    <w:rsid w:val="00C146B4"/>
    <w:rsid w:val="00C160D3"/>
    <w:rsid w:val="00C17E8B"/>
    <w:rsid w:val="00C20D10"/>
    <w:rsid w:val="00C2495D"/>
    <w:rsid w:val="00C3236F"/>
    <w:rsid w:val="00C35A6F"/>
    <w:rsid w:val="00C40B09"/>
    <w:rsid w:val="00C4320F"/>
    <w:rsid w:val="00C45233"/>
    <w:rsid w:val="00C46F97"/>
    <w:rsid w:val="00C50EB4"/>
    <w:rsid w:val="00C52241"/>
    <w:rsid w:val="00C5565E"/>
    <w:rsid w:val="00C62329"/>
    <w:rsid w:val="00C623E3"/>
    <w:rsid w:val="00C6704D"/>
    <w:rsid w:val="00C71D8A"/>
    <w:rsid w:val="00C749FF"/>
    <w:rsid w:val="00C7704B"/>
    <w:rsid w:val="00C8056E"/>
    <w:rsid w:val="00C822BD"/>
    <w:rsid w:val="00C83F99"/>
    <w:rsid w:val="00C85FFC"/>
    <w:rsid w:val="00C8731E"/>
    <w:rsid w:val="00C93017"/>
    <w:rsid w:val="00C93D45"/>
    <w:rsid w:val="00CA2311"/>
    <w:rsid w:val="00CA3459"/>
    <w:rsid w:val="00CA48DE"/>
    <w:rsid w:val="00CB2092"/>
    <w:rsid w:val="00CB2A2B"/>
    <w:rsid w:val="00CB433D"/>
    <w:rsid w:val="00CB494F"/>
    <w:rsid w:val="00CB7978"/>
    <w:rsid w:val="00CC4866"/>
    <w:rsid w:val="00CE1522"/>
    <w:rsid w:val="00CE4706"/>
    <w:rsid w:val="00CE571C"/>
    <w:rsid w:val="00CE691B"/>
    <w:rsid w:val="00CF2A3C"/>
    <w:rsid w:val="00CF747C"/>
    <w:rsid w:val="00CF7760"/>
    <w:rsid w:val="00D00BCE"/>
    <w:rsid w:val="00D03260"/>
    <w:rsid w:val="00D032D6"/>
    <w:rsid w:val="00D03956"/>
    <w:rsid w:val="00D11C58"/>
    <w:rsid w:val="00D14DE0"/>
    <w:rsid w:val="00D1652C"/>
    <w:rsid w:val="00D25A60"/>
    <w:rsid w:val="00D267B2"/>
    <w:rsid w:val="00D35D20"/>
    <w:rsid w:val="00D4141E"/>
    <w:rsid w:val="00D45811"/>
    <w:rsid w:val="00D47B9D"/>
    <w:rsid w:val="00D615D6"/>
    <w:rsid w:val="00D66ADD"/>
    <w:rsid w:val="00D84A4D"/>
    <w:rsid w:val="00D9170F"/>
    <w:rsid w:val="00D92EDA"/>
    <w:rsid w:val="00D94940"/>
    <w:rsid w:val="00D94E3C"/>
    <w:rsid w:val="00D95884"/>
    <w:rsid w:val="00DA3A1E"/>
    <w:rsid w:val="00DB12FD"/>
    <w:rsid w:val="00DB2AE2"/>
    <w:rsid w:val="00DB5FB0"/>
    <w:rsid w:val="00DC09D8"/>
    <w:rsid w:val="00DC1600"/>
    <w:rsid w:val="00DC287B"/>
    <w:rsid w:val="00DC73AA"/>
    <w:rsid w:val="00DD1EF2"/>
    <w:rsid w:val="00DD2BDA"/>
    <w:rsid w:val="00DD5D80"/>
    <w:rsid w:val="00DD7D03"/>
    <w:rsid w:val="00DE2FB1"/>
    <w:rsid w:val="00DE3C06"/>
    <w:rsid w:val="00DF0717"/>
    <w:rsid w:val="00DF46F5"/>
    <w:rsid w:val="00DF5FF9"/>
    <w:rsid w:val="00DF7925"/>
    <w:rsid w:val="00E0115C"/>
    <w:rsid w:val="00E02603"/>
    <w:rsid w:val="00E10DE1"/>
    <w:rsid w:val="00E16D9F"/>
    <w:rsid w:val="00E203DF"/>
    <w:rsid w:val="00E228F6"/>
    <w:rsid w:val="00E25251"/>
    <w:rsid w:val="00E2572D"/>
    <w:rsid w:val="00E27127"/>
    <w:rsid w:val="00E3560B"/>
    <w:rsid w:val="00E47311"/>
    <w:rsid w:val="00E61A9A"/>
    <w:rsid w:val="00E61BE0"/>
    <w:rsid w:val="00E63318"/>
    <w:rsid w:val="00E63C5E"/>
    <w:rsid w:val="00E736AA"/>
    <w:rsid w:val="00E842AC"/>
    <w:rsid w:val="00E8484F"/>
    <w:rsid w:val="00E86E2E"/>
    <w:rsid w:val="00E8717C"/>
    <w:rsid w:val="00E91DC1"/>
    <w:rsid w:val="00E941FF"/>
    <w:rsid w:val="00EA00A3"/>
    <w:rsid w:val="00EA5CD7"/>
    <w:rsid w:val="00EB0297"/>
    <w:rsid w:val="00EB12A9"/>
    <w:rsid w:val="00EB3F53"/>
    <w:rsid w:val="00EB4079"/>
    <w:rsid w:val="00EC2F73"/>
    <w:rsid w:val="00EC3EA6"/>
    <w:rsid w:val="00EC6642"/>
    <w:rsid w:val="00ED1AAD"/>
    <w:rsid w:val="00ED1DD8"/>
    <w:rsid w:val="00ED2527"/>
    <w:rsid w:val="00ED2C53"/>
    <w:rsid w:val="00ED519C"/>
    <w:rsid w:val="00ED70DE"/>
    <w:rsid w:val="00ED7713"/>
    <w:rsid w:val="00EE05FA"/>
    <w:rsid w:val="00EE6D2C"/>
    <w:rsid w:val="00EF19A3"/>
    <w:rsid w:val="00F0622D"/>
    <w:rsid w:val="00F10829"/>
    <w:rsid w:val="00F158B4"/>
    <w:rsid w:val="00F2286B"/>
    <w:rsid w:val="00F308E9"/>
    <w:rsid w:val="00F4242A"/>
    <w:rsid w:val="00F44608"/>
    <w:rsid w:val="00F45FFA"/>
    <w:rsid w:val="00F47AEA"/>
    <w:rsid w:val="00F57DCC"/>
    <w:rsid w:val="00F6730B"/>
    <w:rsid w:val="00F6799D"/>
    <w:rsid w:val="00F76216"/>
    <w:rsid w:val="00F8308A"/>
    <w:rsid w:val="00F830E8"/>
    <w:rsid w:val="00F8470F"/>
    <w:rsid w:val="00F84969"/>
    <w:rsid w:val="00F90B14"/>
    <w:rsid w:val="00F944D6"/>
    <w:rsid w:val="00F9693F"/>
    <w:rsid w:val="00FA04F2"/>
    <w:rsid w:val="00FA347F"/>
    <w:rsid w:val="00FA4027"/>
    <w:rsid w:val="00FA42C5"/>
    <w:rsid w:val="00FA508B"/>
    <w:rsid w:val="00FC3AEE"/>
    <w:rsid w:val="00FC435C"/>
    <w:rsid w:val="00FD4E9C"/>
    <w:rsid w:val="00FD6A6A"/>
    <w:rsid w:val="00FD717B"/>
    <w:rsid w:val="00FE0287"/>
    <w:rsid w:val="00FE0DB4"/>
    <w:rsid w:val="00FE0E90"/>
    <w:rsid w:val="00FF023F"/>
    <w:rsid w:val="00FF069C"/>
    <w:rsid w:val="00FF28D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AB935E1"/>
  <w15:docId w15:val="{3B99A6E9-CC87-7D47-B9FB-A7B4173BF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286"/>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E203DF"/>
    <w:pPr>
      <w:keepNext/>
      <w:numPr>
        <w:numId w:val="11"/>
      </w:numPr>
      <w:spacing w:before="240"/>
      <w:jc w:val="center"/>
      <w:outlineLvl w:val="0"/>
    </w:pPr>
    <w:rPr>
      <w:rFonts w:cstheme="minorBidi"/>
      <w:b/>
      <w:lang w:eastAsia="ja-JP"/>
    </w:rPr>
  </w:style>
  <w:style w:type="paragraph" w:styleId="Heading2">
    <w:name w:val="heading 2"/>
    <w:basedOn w:val="Heading1"/>
    <w:next w:val="Normal"/>
    <w:link w:val="Heading2Char"/>
    <w:uiPriority w:val="9"/>
    <w:qFormat/>
    <w:rsid w:val="002D7DB9"/>
    <w:pPr>
      <w:numPr>
        <w:ilvl w:val="1"/>
      </w:numPr>
      <w:ind w:hanging="720"/>
      <w:jc w:val="left"/>
      <w:outlineLvl w:val="1"/>
    </w:pPr>
    <w:rPr>
      <w:rFonts w:cs="Times New Roman"/>
    </w:rPr>
  </w:style>
  <w:style w:type="paragraph" w:styleId="Heading3">
    <w:name w:val="heading 3"/>
    <w:basedOn w:val="Heading1"/>
    <w:next w:val="Normal"/>
    <w:link w:val="Heading3Char"/>
    <w:qFormat/>
    <w:rsid w:val="00381D45"/>
    <w:pPr>
      <w:numPr>
        <w:ilvl w:val="2"/>
      </w:numPr>
      <w:ind w:left="1260" w:hanging="900"/>
      <w:jc w:val="left"/>
      <w:outlineLvl w:val="2"/>
    </w:pPr>
    <w:rPr>
      <w:i/>
    </w:rPr>
  </w:style>
  <w:style w:type="paragraph" w:styleId="Heading4">
    <w:name w:val="heading 4"/>
    <w:basedOn w:val="Heading1"/>
    <w:next w:val="Normal"/>
    <w:qFormat/>
    <w:rsid w:val="00381D45"/>
    <w:pPr>
      <w:numPr>
        <w:ilvl w:val="3"/>
      </w:numPr>
      <w:tabs>
        <w:tab w:val="clear" w:pos="2160"/>
      </w:tabs>
      <w:ind w:left="1620" w:hanging="990"/>
      <w:jc w:val="left"/>
      <w:outlineLvl w:val="3"/>
    </w:pPr>
    <w:rPr>
      <w:i/>
    </w:rPr>
  </w:style>
  <w:style w:type="paragraph" w:styleId="Heading5">
    <w:name w:val="heading 5"/>
    <w:basedOn w:val="Normal"/>
    <w:next w:val="Normal"/>
    <w:link w:val="Heading5Char"/>
    <w:uiPriority w:val="9"/>
    <w:semiHidden/>
    <w:unhideWhenUsed/>
    <w:qFormat/>
    <w:rsid w:val="00FF023F"/>
    <w:pPr>
      <w:keepNext/>
      <w:keepLines/>
      <w:numPr>
        <w:ilvl w:val="4"/>
        <w:numId w:val="11"/>
      </w:numPr>
      <w:spacing w:before="200"/>
      <w:outlineLvl w:val="4"/>
    </w:pPr>
    <w:rPr>
      <w:rFonts w:asciiTheme="majorHAnsi" w:eastAsiaTheme="majorEastAsia" w:hAnsiTheme="majorHAnsi" w:cstheme="majorBidi"/>
      <w:color w:val="243F60" w:themeColor="accent1" w:themeShade="7F"/>
      <w:lang w:eastAsia="ja-JP"/>
    </w:rPr>
  </w:style>
  <w:style w:type="paragraph" w:styleId="Heading6">
    <w:name w:val="heading 6"/>
    <w:basedOn w:val="Normal"/>
    <w:next w:val="Normal"/>
    <w:link w:val="Heading6Char"/>
    <w:uiPriority w:val="9"/>
    <w:semiHidden/>
    <w:unhideWhenUsed/>
    <w:qFormat/>
    <w:rsid w:val="00FF023F"/>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023F"/>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023F"/>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023F"/>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rsid w:val="00EB4079"/>
    <w:pPr>
      <w:keepLines/>
      <w:spacing w:before="240"/>
      <w:ind w:left="440" w:hanging="440"/>
    </w:pPr>
    <w:rPr>
      <w:rFonts w:cstheme="minorBidi"/>
      <w:lang w:eastAsia="ja-JP"/>
    </w:rPr>
  </w:style>
  <w:style w:type="paragraph" w:styleId="EnvelopeAddress">
    <w:name w:val="envelope address"/>
    <w:basedOn w:val="Normal"/>
    <w:rsid w:val="00EB4079"/>
    <w:pPr>
      <w:framePr w:w="7920" w:h="1980" w:hRule="exact" w:hSpace="180" w:wrap="auto" w:hAnchor="page" w:xAlign="center" w:yAlign="bottom"/>
      <w:ind w:left="2880"/>
    </w:pPr>
    <w:rPr>
      <w:rFonts w:eastAsiaTheme="minorEastAsia" w:cstheme="minorBidi"/>
      <w:lang w:eastAsia="ja-JP"/>
    </w:rPr>
  </w:style>
  <w:style w:type="paragraph" w:styleId="EnvelopeReturn">
    <w:name w:val="envelope return"/>
    <w:basedOn w:val="Normal"/>
    <w:rsid w:val="00EB4079"/>
    <w:rPr>
      <w:rFonts w:ascii="Times" w:eastAsiaTheme="minorEastAsia" w:hAnsi="Times" w:cstheme="minorBidi"/>
      <w:lang w:eastAsia="ja-JP"/>
    </w:rPr>
  </w:style>
  <w:style w:type="paragraph" w:styleId="Footer">
    <w:name w:val="footer"/>
    <w:basedOn w:val="Normal"/>
    <w:rsid w:val="00EB4079"/>
    <w:pPr>
      <w:tabs>
        <w:tab w:val="center" w:pos="4680"/>
        <w:tab w:val="right" w:pos="9360"/>
      </w:tabs>
    </w:pPr>
    <w:rPr>
      <w:rFonts w:eastAsiaTheme="minorEastAsia" w:cstheme="minorBidi"/>
      <w:lang w:eastAsia="ja-JP"/>
    </w:rPr>
  </w:style>
  <w:style w:type="paragraph" w:styleId="CommentText">
    <w:name w:val="annotation text"/>
    <w:basedOn w:val="Normal"/>
    <w:link w:val="CommentTextChar"/>
    <w:uiPriority w:val="3"/>
    <w:rsid w:val="00D94E3C"/>
    <w:rPr>
      <w:rFonts w:ascii="Arial" w:eastAsiaTheme="minorEastAsia" w:hAnsi="Arial" w:cstheme="minorBidi"/>
      <w:sz w:val="20"/>
      <w:lang w:eastAsia="ja-JP"/>
    </w:rPr>
  </w:style>
  <w:style w:type="paragraph" w:customStyle="1" w:styleId="Body">
    <w:name w:val="Body"/>
    <w:basedOn w:val="Normal"/>
    <w:link w:val="BodyChar"/>
    <w:uiPriority w:val="1"/>
    <w:qFormat/>
    <w:rsid w:val="00E203DF"/>
    <w:pPr>
      <w:spacing w:before="240"/>
    </w:pPr>
    <w:rPr>
      <w:lang w:eastAsia="ja-JP"/>
    </w:rPr>
  </w:style>
  <w:style w:type="paragraph" w:styleId="Header">
    <w:name w:val="header"/>
    <w:basedOn w:val="Normal"/>
    <w:rsid w:val="00C84CDC"/>
    <w:pPr>
      <w:tabs>
        <w:tab w:val="center" w:pos="4320"/>
        <w:tab w:val="right" w:pos="9360"/>
      </w:tabs>
    </w:pPr>
    <w:rPr>
      <w:rFonts w:eastAsiaTheme="minorEastAsia" w:cstheme="minorBidi"/>
      <w:lang w:eastAsia="ja-JP"/>
    </w:rPr>
  </w:style>
  <w:style w:type="paragraph" w:customStyle="1" w:styleId="Letter">
    <w:name w:val="Letter"/>
    <w:basedOn w:val="Normal"/>
    <w:rsid w:val="00EB4079"/>
    <w:pPr>
      <w:tabs>
        <w:tab w:val="left" w:pos="5760"/>
      </w:tabs>
      <w:spacing w:before="240"/>
      <w:ind w:firstLine="540"/>
    </w:pPr>
    <w:rPr>
      <w:rFonts w:cstheme="minorBidi"/>
      <w:lang w:eastAsia="ja-JP"/>
    </w:rPr>
  </w:style>
  <w:style w:type="paragraph" w:styleId="Quote">
    <w:name w:val="Quote"/>
    <w:basedOn w:val="Normal"/>
    <w:rsid w:val="00EB4079"/>
    <w:pPr>
      <w:spacing w:before="240"/>
      <w:ind w:left="1440" w:right="1440" w:firstLine="540"/>
    </w:pPr>
    <w:rPr>
      <w:rFonts w:cstheme="minorBidi"/>
      <w:lang w:eastAsia="ja-JP"/>
    </w:rPr>
  </w:style>
  <w:style w:type="paragraph" w:customStyle="1" w:styleId="Observation">
    <w:name w:val="Observation"/>
    <w:basedOn w:val="Normal"/>
    <w:rsid w:val="00EB4079"/>
    <w:pPr>
      <w:tabs>
        <w:tab w:val="left" w:pos="990"/>
      </w:tabs>
      <w:spacing w:before="240"/>
      <w:ind w:left="1800" w:hanging="1800"/>
    </w:pPr>
    <w:rPr>
      <w:rFonts w:eastAsiaTheme="minorEastAsia" w:cstheme="minorBidi"/>
      <w:lang w:eastAsia="ja-JP"/>
    </w:rPr>
  </w:style>
  <w:style w:type="paragraph" w:styleId="BalloonText">
    <w:name w:val="Balloon Text"/>
    <w:basedOn w:val="Normal"/>
    <w:semiHidden/>
    <w:rsid w:val="005D7752"/>
    <w:rPr>
      <w:rFonts w:ascii="Lucida Grande" w:hAnsi="Lucida Grande"/>
      <w:sz w:val="18"/>
      <w:szCs w:val="18"/>
    </w:rPr>
  </w:style>
  <w:style w:type="paragraph" w:customStyle="1" w:styleId="TPCComment">
    <w:name w:val="TPC Comment"/>
    <w:basedOn w:val="Normal"/>
    <w:rsid w:val="004434FD"/>
    <w:rPr>
      <w:rFonts w:ascii="Arial" w:eastAsiaTheme="minorEastAsia" w:hAnsi="Arial" w:cstheme="minorBidi"/>
      <w:color w:val="000000"/>
      <w:sz w:val="22"/>
      <w:lang w:eastAsia="ja-JP"/>
    </w:rPr>
  </w:style>
  <w:style w:type="paragraph" w:styleId="ListParagraph">
    <w:name w:val="List Paragraph"/>
    <w:basedOn w:val="Normal"/>
    <w:uiPriority w:val="1"/>
    <w:qFormat/>
    <w:rsid w:val="00E842AC"/>
    <w:pPr>
      <w:numPr>
        <w:numId w:val="2"/>
      </w:numPr>
    </w:pPr>
    <w:rPr>
      <w:rFonts w:eastAsiaTheme="minorEastAsia" w:cstheme="minorBidi"/>
    </w:rPr>
  </w:style>
  <w:style w:type="paragraph" w:customStyle="1" w:styleId="Answer">
    <w:name w:val="Answer"/>
    <w:basedOn w:val="Normal"/>
    <w:rsid w:val="0019316C"/>
    <w:pPr>
      <w:spacing w:before="240"/>
      <w:ind w:left="360"/>
    </w:pPr>
    <w:rPr>
      <w:rFonts w:eastAsiaTheme="minorEastAsia" w:cstheme="minorBidi"/>
      <w:color w:val="FF0000"/>
      <w:lang w:eastAsia="ja-JP"/>
    </w:rPr>
  </w:style>
  <w:style w:type="paragraph" w:customStyle="1" w:styleId="Exercise-1">
    <w:name w:val="Exercise-1"/>
    <w:basedOn w:val="Normal"/>
    <w:rsid w:val="00F90B14"/>
    <w:pPr>
      <w:numPr>
        <w:numId w:val="1"/>
      </w:numPr>
      <w:spacing w:before="240"/>
    </w:pPr>
    <w:rPr>
      <w:rFonts w:ascii="Times" w:eastAsiaTheme="minorEastAsia" w:hAnsi="Times" w:cstheme="minorBidi"/>
      <w:lang w:eastAsia="ja-JP"/>
    </w:rPr>
  </w:style>
  <w:style w:type="paragraph" w:customStyle="1" w:styleId="Exercise-2">
    <w:name w:val="Exercise-2"/>
    <w:basedOn w:val="Exercise-1"/>
    <w:rsid w:val="00F90B14"/>
    <w:pPr>
      <w:numPr>
        <w:ilvl w:val="1"/>
      </w:numPr>
    </w:pPr>
  </w:style>
  <w:style w:type="paragraph" w:customStyle="1" w:styleId="Equation">
    <w:name w:val="Equation"/>
    <w:basedOn w:val="Normal"/>
    <w:rsid w:val="009B7A6C"/>
    <w:pPr>
      <w:tabs>
        <w:tab w:val="left" w:pos="180"/>
        <w:tab w:val="center" w:pos="4680"/>
      </w:tabs>
      <w:spacing w:before="240"/>
    </w:pPr>
    <w:rPr>
      <w:rFonts w:eastAsiaTheme="minorEastAsia" w:cstheme="minorBidi"/>
      <w:lang w:eastAsia="ja-JP"/>
    </w:rPr>
  </w:style>
  <w:style w:type="paragraph" w:customStyle="1" w:styleId="Excerpt">
    <w:name w:val="Excerpt"/>
    <w:basedOn w:val="Normal"/>
    <w:rsid w:val="008E176B"/>
    <w:pPr>
      <w:spacing w:line="480" w:lineRule="auto"/>
      <w:ind w:left="540" w:hanging="540"/>
    </w:pPr>
    <w:rPr>
      <w:rFonts w:eastAsiaTheme="minorEastAsia" w:cstheme="minorBidi"/>
      <w:lang w:eastAsia="ja-JP"/>
    </w:rPr>
  </w:style>
  <w:style w:type="paragraph" w:styleId="Caption">
    <w:name w:val="caption"/>
    <w:basedOn w:val="Normal"/>
    <w:next w:val="Normal"/>
    <w:uiPriority w:val="35"/>
    <w:unhideWhenUsed/>
    <w:qFormat/>
    <w:rsid w:val="005E5420"/>
    <w:pPr>
      <w:keepNext/>
      <w:spacing w:before="240"/>
      <w:jc w:val="center"/>
    </w:pPr>
    <w:rPr>
      <w:rFonts w:eastAsiaTheme="minorEastAsia" w:cstheme="minorBidi"/>
      <w:bCs/>
      <w:i/>
      <w:lang w:eastAsia="ja-JP"/>
    </w:rPr>
  </w:style>
  <w:style w:type="paragraph" w:customStyle="1" w:styleId="EndNoteBibliography">
    <w:name w:val="EndNote Bibliography"/>
    <w:basedOn w:val="Normal"/>
    <w:qFormat/>
    <w:rsid w:val="00064B65"/>
    <w:rPr>
      <w:rFonts w:eastAsiaTheme="minorEastAsia"/>
    </w:rPr>
  </w:style>
  <w:style w:type="paragraph" w:customStyle="1" w:styleId="1stBody">
    <w:name w:val="1st Body"/>
    <w:basedOn w:val="Normal"/>
    <w:next w:val="Body"/>
    <w:rsid w:val="0002373A"/>
    <w:pPr>
      <w:spacing w:line="480" w:lineRule="auto"/>
    </w:pPr>
    <w:rPr>
      <w:rFonts w:eastAsiaTheme="minorEastAsia" w:cstheme="minorBidi"/>
      <w:lang w:eastAsia="ja-JP"/>
    </w:rPr>
  </w:style>
  <w:style w:type="paragraph" w:customStyle="1" w:styleId="BodyBullet">
    <w:name w:val="Body Bullet"/>
    <w:basedOn w:val="Body"/>
    <w:rsid w:val="00174E40"/>
    <w:pPr>
      <w:numPr>
        <w:numId w:val="3"/>
      </w:numPr>
    </w:pPr>
  </w:style>
  <w:style w:type="paragraph" w:customStyle="1" w:styleId="AllOf">
    <w:name w:val="AllOf"/>
    <w:basedOn w:val="ListParagraph"/>
    <w:rsid w:val="002A004A"/>
    <w:pPr>
      <w:numPr>
        <w:numId w:val="4"/>
      </w:numPr>
    </w:pPr>
    <w:rPr>
      <w:rFonts w:cs="Times New Roman"/>
    </w:rPr>
  </w:style>
  <w:style w:type="paragraph" w:customStyle="1" w:styleId="AnyOf">
    <w:name w:val="AnyOf"/>
    <w:basedOn w:val="ListBullet"/>
    <w:rsid w:val="002A004A"/>
    <w:pPr>
      <w:numPr>
        <w:numId w:val="6"/>
      </w:numPr>
    </w:pPr>
    <w:rPr>
      <w:rFonts w:cs="Times New Roman"/>
    </w:rPr>
  </w:style>
  <w:style w:type="paragraph" w:styleId="ListBullet">
    <w:name w:val="List Bullet"/>
    <w:basedOn w:val="Normal"/>
    <w:uiPriority w:val="1"/>
    <w:unhideWhenUsed/>
    <w:qFormat/>
    <w:rsid w:val="002A004A"/>
    <w:pPr>
      <w:numPr>
        <w:numId w:val="5"/>
      </w:numPr>
      <w:contextualSpacing/>
    </w:pPr>
    <w:rPr>
      <w:rFonts w:eastAsiaTheme="minorEastAsia" w:cstheme="minorBidi"/>
      <w:lang w:eastAsia="ja-JP"/>
    </w:rPr>
  </w:style>
  <w:style w:type="paragraph" w:customStyle="1" w:styleId="EndNoteBibliographyTitle">
    <w:name w:val="EndNote Bibliography Title"/>
    <w:basedOn w:val="Normal"/>
    <w:rsid w:val="00064B65"/>
    <w:pPr>
      <w:spacing w:line="480" w:lineRule="auto"/>
      <w:jc w:val="center"/>
    </w:pPr>
    <w:rPr>
      <w:rFonts w:eastAsiaTheme="minorEastAsia"/>
      <w:lang w:eastAsia="ja-JP"/>
    </w:rPr>
  </w:style>
  <w:style w:type="paragraph" w:styleId="Title">
    <w:name w:val="Title"/>
    <w:basedOn w:val="Normal"/>
    <w:next w:val="Normal"/>
    <w:link w:val="TitleChar"/>
    <w:uiPriority w:val="10"/>
    <w:qFormat/>
    <w:rsid w:val="009C6888"/>
    <w:pPr>
      <w:pBdr>
        <w:bottom w:val="single" w:sz="8" w:space="4" w:color="4F81BD" w:themeColor="accent1"/>
      </w:pBdr>
      <w:spacing w:after="300"/>
      <w:contextualSpacing/>
    </w:pPr>
    <w:rPr>
      <w:rFonts w:asciiTheme="majorHAnsi" w:eastAsiaTheme="majorEastAsia" w:hAnsiTheme="majorHAnsi" w:cstheme="majorBidi"/>
      <w:color w:val="000000" w:themeColor="text1"/>
      <w:spacing w:val="5"/>
      <w:kern w:val="28"/>
      <w:sz w:val="28"/>
      <w:szCs w:val="28"/>
      <w:lang w:eastAsia="ja-JP"/>
    </w:rPr>
  </w:style>
  <w:style w:type="character" w:customStyle="1" w:styleId="TitleChar">
    <w:name w:val="Title Char"/>
    <w:basedOn w:val="DefaultParagraphFont"/>
    <w:link w:val="Title"/>
    <w:uiPriority w:val="10"/>
    <w:rsid w:val="009C6888"/>
    <w:rPr>
      <w:rFonts w:asciiTheme="majorHAnsi" w:eastAsiaTheme="majorEastAsia" w:hAnsiTheme="majorHAnsi" w:cstheme="majorBidi"/>
      <w:color w:val="000000" w:themeColor="text1"/>
      <w:spacing w:val="5"/>
      <w:kern w:val="28"/>
      <w:sz w:val="28"/>
      <w:szCs w:val="28"/>
    </w:rPr>
  </w:style>
  <w:style w:type="character" w:customStyle="1" w:styleId="Heading5Char">
    <w:name w:val="Heading 5 Char"/>
    <w:basedOn w:val="DefaultParagraphFont"/>
    <w:link w:val="Heading5"/>
    <w:uiPriority w:val="9"/>
    <w:semiHidden/>
    <w:rsid w:val="00FF023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FF023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FF023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FF023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FF023F"/>
    <w:rPr>
      <w:rFonts w:asciiTheme="majorHAnsi" w:eastAsiaTheme="majorEastAsia" w:hAnsiTheme="majorHAnsi" w:cstheme="majorBidi"/>
      <w:i/>
      <w:iCs/>
      <w:color w:val="404040" w:themeColor="text1" w:themeTint="BF"/>
      <w:lang w:eastAsia="en-US"/>
    </w:rPr>
  </w:style>
  <w:style w:type="character" w:styleId="PageNumber">
    <w:name w:val="page number"/>
    <w:basedOn w:val="DefaultParagraphFont"/>
    <w:uiPriority w:val="99"/>
    <w:semiHidden/>
    <w:unhideWhenUsed/>
    <w:rsid w:val="00A04CBC"/>
  </w:style>
  <w:style w:type="character" w:styleId="Hyperlink">
    <w:name w:val="Hyperlink"/>
    <w:basedOn w:val="DefaultParagraphFont"/>
    <w:uiPriority w:val="99"/>
    <w:unhideWhenUsed/>
    <w:rsid w:val="004D66E1"/>
    <w:rPr>
      <w:noProof/>
      <w:color w:val="0000FF" w:themeColor="hyperlink"/>
      <w:u w:val="single"/>
    </w:rPr>
  </w:style>
  <w:style w:type="character" w:styleId="CommentReference">
    <w:name w:val="annotation reference"/>
    <w:basedOn w:val="DefaultParagraphFont"/>
    <w:uiPriority w:val="99"/>
    <w:unhideWhenUsed/>
    <w:rsid w:val="0024281E"/>
    <w:rPr>
      <w:sz w:val="18"/>
      <w:szCs w:val="18"/>
    </w:rPr>
  </w:style>
  <w:style w:type="paragraph" w:styleId="CommentSubject">
    <w:name w:val="annotation subject"/>
    <w:basedOn w:val="CommentText"/>
    <w:next w:val="CommentText"/>
    <w:link w:val="CommentSubjectChar"/>
    <w:uiPriority w:val="99"/>
    <w:semiHidden/>
    <w:unhideWhenUsed/>
    <w:rsid w:val="0024281E"/>
    <w:rPr>
      <w:rFonts w:ascii="Times New Roman" w:hAnsi="Times New Roman"/>
      <w:b/>
      <w:bCs/>
      <w:szCs w:val="20"/>
    </w:rPr>
  </w:style>
  <w:style w:type="character" w:customStyle="1" w:styleId="CommentTextChar">
    <w:name w:val="Comment Text Char"/>
    <w:basedOn w:val="DefaultParagraphFont"/>
    <w:link w:val="CommentText"/>
    <w:uiPriority w:val="3"/>
    <w:rsid w:val="0024281E"/>
    <w:rPr>
      <w:rFonts w:ascii="Arial" w:hAnsi="Arial"/>
      <w:szCs w:val="24"/>
    </w:rPr>
  </w:style>
  <w:style w:type="character" w:customStyle="1" w:styleId="CommentSubjectChar">
    <w:name w:val="Comment Subject Char"/>
    <w:basedOn w:val="CommentTextChar"/>
    <w:link w:val="CommentSubject"/>
    <w:uiPriority w:val="99"/>
    <w:semiHidden/>
    <w:rsid w:val="0024281E"/>
    <w:rPr>
      <w:rFonts w:ascii="Times New Roman" w:hAnsi="Times New Roman"/>
      <w:b/>
      <w:bCs/>
      <w:szCs w:val="24"/>
    </w:rPr>
  </w:style>
  <w:style w:type="character" w:styleId="FollowedHyperlink">
    <w:name w:val="FollowedHyperlink"/>
    <w:basedOn w:val="DefaultParagraphFont"/>
    <w:uiPriority w:val="99"/>
    <w:semiHidden/>
    <w:unhideWhenUsed/>
    <w:rsid w:val="00A4043E"/>
    <w:rPr>
      <w:color w:val="800080" w:themeColor="followedHyperlink"/>
      <w:u w:val="single"/>
    </w:rPr>
  </w:style>
  <w:style w:type="paragraph" w:styleId="TOC1">
    <w:name w:val="toc 1"/>
    <w:basedOn w:val="Normal"/>
    <w:next w:val="Normal"/>
    <w:autoRedefine/>
    <w:uiPriority w:val="39"/>
    <w:unhideWhenUsed/>
    <w:rsid w:val="005A6978"/>
    <w:pPr>
      <w:tabs>
        <w:tab w:val="left" w:pos="434"/>
        <w:tab w:val="right" w:leader="dot" w:pos="9360"/>
      </w:tabs>
      <w:spacing w:before="120"/>
      <w:ind w:left="450" w:hanging="450"/>
    </w:pPr>
    <w:rPr>
      <w:rFonts w:asciiTheme="minorHAnsi" w:eastAsiaTheme="minorEastAsia" w:hAnsiTheme="minorHAnsi" w:cstheme="minorBidi"/>
      <w:noProof/>
      <w:lang w:eastAsia="ja-JP"/>
    </w:rPr>
  </w:style>
  <w:style w:type="paragraph" w:styleId="TOC2">
    <w:name w:val="toc 2"/>
    <w:basedOn w:val="Normal"/>
    <w:next w:val="Normal"/>
    <w:autoRedefine/>
    <w:uiPriority w:val="39"/>
    <w:unhideWhenUsed/>
    <w:rsid w:val="005A6978"/>
    <w:pPr>
      <w:tabs>
        <w:tab w:val="right" w:leader="dot" w:pos="9360"/>
      </w:tabs>
      <w:ind w:left="1170" w:right="270" w:hanging="720"/>
    </w:pPr>
    <w:rPr>
      <w:rFonts w:asciiTheme="minorHAnsi" w:eastAsiaTheme="minorEastAsia" w:hAnsiTheme="minorHAnsi" w:cstheme="minorBidi"/>
      <w:noProof/>
      <w:lang w:eastAsia="ja-JP"/>
    </w:rPr>
  </w:style>
  <w:style w:type="paragraph" w:styleId="TOC3">
    <w:name w:val="toc 3"/>
    <w:basedOn w:val="Normal"/>
    <w:next w:val="Normal"/>
    <w:autoRedefine/>
    <w:uiPriority w:val="39"/>
    <w:unhideWhenUsed/>
    <w:rsid w:val="005A6978"/>
    <w:pPr>
      <w:tabs>
        <w:tab w:val="right" w:leader="dot" w:pos="9360"/>
      </w:tabs>
      <w:ind w:left="1710" w:right="270" w:hanging="810"/>
    </w:pPr>
    <w:rPr>
      <w:rFonts w:asciiTheme="minorHAnsi" w:eastAsiaTheme="minorEastAsia" w:hAnsiTheme="minorHAnsi" w:cstheme="minorBidi"/>
      <w:noProof/>
      <w:lang w:eastAsia="ja-JP"/>
    </w:rPr>
  </w:style>
  <w:style w:type="paragraph" w:styleId="TOC4">
    <w:name w:val="toc 4"/>
    <w:basedOn w:val="Normal"/>
    <w:next w:val="Normal"/>
    <w:autoRedefine/>
    <w:uiPriority w:val="39"/>
    <w:unhideWhenUsed/>
    <w:rsid w:val="004D66E1"/>
    <w:pPr>
      <w:ind w:left="720"/>
    </w:pPr>
    <w:rPr>
      <w:rFonts w:asciiTheme="minorHAnsi" w:eastAsiaTheme="minorEastAsia" w:hAnsiTheme="minorHAnsi" w:cstheme="minorBidi"/>
      <w:sz w:val="20"/>
      <w:szCs w:val="20"/>
      <w:lang w:eastAsia="ja-JP"/>
    </w:rPr>
  </w:style>
  <w:style w:type="paragraph" w:styleId="FootnoteText">
    <w:name w:val="footnote text"/>
    <w:basedOn w:val="Normal"/>
    <w:link w:val="FootnoteTextChar"/>
    <w:uiPriority w:val="99"/>
    <w:semiHidden/>
    <w:unhideWhenUsed/>
    <w:rsid w:val="006A0297"/>
    <w:rPr>
      <w:rFonts w:eastAsiaTheme="minorEastAsia" w:cstheme="minorBidi"/>
      <w:sz w:val="20"/>
      <w:szCs w:val="20"/>
      <w:lang w:eastAsia="ja-JP"/>
    </w:rPr>
  </w:style>
  <w:style w:type="character" w:customStyle="1" w:styleId="FootnoteTextChar">
    <w:name w:val="Footnote Text Char"/>
    <w:basedOn w:val="DefaultParagraphFont"/>
    <w:link w:val="FootnoteText"/>
    <w:uiPriority w:val="99"/>
    <w:semiHidden/>
    <w:rsid w:val="006A0297"/>
    <w:rPr>
      <w:rFonts w:ascii="Times New Roman" w:hAnsi="Times New Roman"/>
    </w:rPr>
  </w:style>
  <w:style w:type="character" w:styleId="FootnoteReference">
    <w:name w:val="footnote reference"/>
    <w:basedOn w:val="DefaultParagraphFont"/>
    <w:uiPriority w:val="99"/>
    <w:semiHidden/>
    <w:unhideWhenUsed/>
    <w:rsid w:val="006A0297"/>
    <w:rPr>
      <w:vertAlign w:val="superscript"/>
    </w:rPr>
  </w:style>
  <w:style w:type="character" w:customStyle="1" w:styleId="UnresolvedMention1">
    <w:name w:val="Unresolved Mention1"/>
    <w:basedOn w:val="DefaultParagraphFont"/>
    <w:uiPriority w:val="99"/>
    <w:semiHidden/>
    <w:unhideWhenUsed/>
    <w:rsid w:val="00FF28D0"/>
    <w:rPr>
      <w:color w:val="605E5C"/>
      <w:shd w:val="clear" w:color="auto" w:fill="E1DFDD"/>
    </w:rPr>
  </w:style>
  <w:style w:type="paragraph" w:styleId="TOC5">
    <w:name w:val="toc 5"/>
    <w:basedOn w:val="Normal"/>
    <w:next w:val="Normal"/>
    <w:autoRedefine/>
    <w:uiPriority w:val="39"/>
    <w:unhideWhenUsed/>
    <w:rsid w:val="00BB690A"/>
    <w:pPr>
      <w:ind w:left="960"/>
    </w:pPr>
    <w:rPr>
      <w:rFonts w:asciiTheme="minorHAnsi" w:eastAsiaTheme="minorEastAsia" w:hAnsiTheme="minorHAnsi" w:cstheme="minorBidi"/>
      <w:sz w:val="20"/>
      <w:szCs w:val="20"/>
      <w:lang w:eastAsia="ja-JP"/>
    </w:rPr>
  </w:style>
  <w:style w:type="paragraph" w:styleId="TOC6">
    <w:name w:val="toc 6"/>
    <w:basedOn w:val="Normal"/>
    <w:next w:val="Normal"/>
    <w:autoRedefine/>
    <w:uiPriority w:val="39"/>
    <w:unhideWhenUsed/>
    <w:rsid w:val="00BB690A"/>
    <w:pPr>
      <w:ind w:left="1200"/>
    </w:pPr>
    <w:rPr>
      <w:rFonts w:asciiTheme="minorHAnsi" w:eastAsiaTheme="minorEastAsia" w:hAnsiTheme="minorHAnsi" w:cstheme="minorBidi"/>
      <w:sz w:val="20"/>
      <w:szCs w:val="20"/>
      <w:lang w:eastAsia="ja-JP"/>
    </w:rPr>
  </w:style>
  <w:style w:type="paragraph" w:styleId="TOC7">
    <w:name w:val="toc 7"/>
    <w:basedOn w:val="Normal"/>
    <w:next w:val="Normal"/>
    <w:autoRedefine/>
    <w:uiPriority w:val="39"/>
    <w:unhideWhenUsed/>
    <w:rsid w:val="00BB690A"/>
    <w:pPr>
      <w:ind w:left="1440"/>
    </w:pPr>
    <w:rPr>
      <w:rFonts w:asciiTheme="minorHAnsi" w:eastAsiaTheme="minorEastAsia" w:hAnsiTheme="minorHAnsi" w:cstheme="minorBidi"/>
      <w:sz w:val="20"/>
      <w:szCs w:val="20"/>
      <w:lang w:eastAsia="ja-JP"/>
    </w:rPr>
  </w:style>
  <w:style w:type="paragraph" w:styleId="TOC8">
    <w:name w:val="toc 8"/>
    <w:basedOn w:val="Normal"/>
    <w:next w:val="Normal"/>
    <w:autoRedefine/>
    <w:uiPriority w:val="39"/>
    <w:unhideWhenUsed/>
    <w:rsid w:val="00BB690A"/>
    <w:pPr>
      <w:ind w:left="1680"/>
    </w:pPr>
    <w:rPr>
      <w:rFonts w:asciiTheme="minorHAnsi" w:eastAsiaTheme="minorEastAsia" w:hAnsiTheme="minorHAnsi" w:cstheme="minorBidi"/>
      <w:sz w:val="20"/>
      <w:szCs w:val="20"/>
      <w:lang w:eastAsia="ja-JP"/>
    </w:rPr>
  </w:style>
  <w:style w:type="paragraph" w:styleId="TOC9">
    <w:name w:val="toc 9"/>
    <w:basedOn w:val="Normal"/>
    <w:next w:val="Normal"/>
    <w:autoRedefine/>
    <w:uiPriority w:val="39"/>
    <w:unhideWhenUsed/>
    <w:rsid w:val="00BB690A"/>
    <w:pPr>
      <w:ind w:left="1920"/>
    </w:pPr>
    <w:rPr>
      <w:rFonts w:asciiTheme="minorHAnsi" w:eastAsiaTheme="minorEastAsia" w:hAnsiTheme="minorHAnsi" w:cstheme="minorBidi"/>
      <w:sz w:val="20"/>
      <w:szCs w:val="20"/>
      <w:lang w:eastAsia="ja-JP"/>
    </w:rPr>
  </w:style>
  <w:style w:type="paragraph" w:customStyle="1" w:styleId="BodyBase">
    <w:name w:val="Body Base"/>
    <w:uiPriority w:val="1"/>
    <w:rsid w:val="00E203DF"/>
    <w:pPr>
      <w:spacing w:after="0"/>
    </w:pPr>
    <w:rPr>
      <w:rFonts w:eastAsiaTheme="minorHAnsi"/>
      <w:color w:val="404040" w:themeColor="text1" w:themeTint="BF"/>
      <w:sz w:val="22"/>
      <w:szCs w:val="22"/>
      <w:lang w:eastAsia="en-US"/>
    </w:rPr>
  </w:style>
  <w:style w:type="character" w:customStyle="1" w:styleId="Heading1Char">
    <w:name w:val="Heading 1 Char"/>
    <w:basedOn w:val="DefaultParagraphFont"/>
    <w:link w:val="Heading1"/>
    <w:rsid w:val="00E203DF"/>
    <w:rPr>
      <w:rFonts w:ascii="Times New Roman" w:eastAsia="Times New Roman" w:hAnsi="Times New Roman"/>
      <w:b/>
      <w:sz w:val="24"/>
      <w:szCs w:val="24"/>
    </w:rPr>
  </w:style>
  <w:style w:type="character" w:customStyle="1" w:styleId="Heading2Char">
    <w:name w:val="Heading 2 Char"/>
    <w:basedOn w:val="DefaultParagraphFont"/>
    <w:link w:val="Heading2"/>
    <w:uiPriority w:val="9"/>
    <w:rsid w:val="002D7DB9"/>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E203DF"/>
    <w:rPr>
      <w:rFonts w:ascii="Times New Roman" w:eastAsia="Times New Roman" w:hAnsi="Times New Roman"/>
      <w:b/>
      <w:i/>
      <w:sz w:val="24"/>
      <w:szCs w:val="24"/>
    </w:rPr>
  </w:style>
  <w:style w:type="paragraph" w:customStyle="1" w:styleId="ExtraBlankLine">
    <w:name w:val="Extra Blank Line"/>
    <w:basedOn w:val="BodyBase"/>
    <w:link w:val="ExtraBlankLineChar"/>
    <w:qFormat/>
    <w:rsid w:val="00E203DF"/>
  </w:style>
  <w:style w:type="paragraph" w:customStyle="1" w:styleId="TableText">
    <w:name w:val="Table Text"/>
    <w:basedOn w:val="Normal"/>
    <w:qFormat/>
    <w:rsid w:val="00E203DF"/>
    <w:pPr>
      <w:spacing w:before="60" w:after="60"/>
    </w:pPr>
    <w:rPr>
      <w:rFonts w:asciiTheme="minorHAnsi" w:eastAsiaTheme="minorEastAsia" w:hAnsiTheme="minorHAnsi" w:cstheme="minorBidi"/>
      <w:color w:val="404040" w:themeColor="text1" w:themeTint="BF"/>
      <w:sz w:val="19"/>
      <w:szCs w:val="22"/>
    </w:rPr>
  </w:style>
  <w:style w:type="paragraph" w:customStyle="1" w:styleId="TableTextCenter">
    <w:name w:val="Table Text Center"/>
    <w:basedOn w:val="Normal"/>
    <w:qFormat/>
    <w:rsid w:val="00E203DF"/>
    <w:pPr>
      <w:spacing w:before="60" w:after="60"/>
      <w:jc w:val="center"/>
    </w:pPr>
    <w:rPr>
      <w:rFonts w:asciiTheme="minorHAnsi" w:eastAsiaTheme="minorHAnsi" w:hAnsiTheme="minorHAnsi" w:cstheme="minorBidi"/>
      <w:color w:val="404040" w:themeColor="text1" w:themeTint="BF"/>
      <w:sz w:val="19"/>
      <w:szCs w:val="22"/>
    </w:rPr>
  </w:style>
  <w:style w:type="paragraph" w:customStyle="1" w:styleId="TableHeadCenter">
    <w:name w:val="Table Head Center"/>
    <w:basedOn w:val="Normal"/>
    <w:next w:val="TableText"/>
    <w:link w:val="TableHeadCenterChar"/>
    <w:qFormat/>
    <w:rsid w:val="00E203DF"/>
    <w:pPr>
      <w:spacing w:before="60" w:after="60"/>
      <w:jc w:val="center"/>
    </w:pPr>
    <w:rPr>
      <w:rFonts w:asciiTheme="minorHAnsi" w:eastAsiaTheme="minorEastAsia" w:hAnsiTheme="minorHAnsi" w:cstheme="minorBidi"/>
      <w:b/>
      <w:color w:val="404040" w:themeColor="text1" w:themeTint="BF"/>
      <w:sz w:val="19"/>
      <w:szCs w:val="22"/>
    </w:rPr>
  </w:style>
  <w:style w:type="paragraph" w:customStyle="1" w:styleId="TableHeadLeft">
    <w:name w:val="Table Head Left"/>
    <w:basedOn w:val="Normal"/>
    <w:next w:val="TableText"/>
    <w:link w:val="TableHeadLeftChar"/>
    <w:qFormat/>
    <w:rsid w:val="00E203DF"/>
    <w:pPr>
      <w:spacing w:before="60" w:after="60"/>
    </w:pPr>
    <w:rPr>
      <w:rFonts w:asciiTheme="minorHAnsi" w:eastAsiaTheme="minorEastAsia" w:hAnsiTheme="minorHAnsi" w:cstheme="minorBidi"/>
      <w:b/>
      <w:color w:val="404040" w:themeColor="text1" w:themeTint="BF"/>
      <w:sz w:val="19"/>
      <w:szCs w:val="22"/>
    </w:rPr>
  </w:style>
  <w:style w:type="numbering" w:customStyle="1" w:styleId="NumberedList">
    <w:name w:val="Numbered List"/>
    <w:uiPriority w:val="99"/>
    <w:rsid w:val="00E203DF"/>
    <w:pPr>
      <w:numPr>
        <w:numId w:val="22"/>
      </w:numPr>
    </w:pPr>
  </w:style>
  <w:style w:type="paragraph" w:styleId="ListNumber">
    <w:name w:val="List Number"/>
    <w:basedOn w:val="BodyBase"/>
    <w:uiPriority w:val="1"/>
    <w:qFormat/>
    <w:rsid w:val="00E203DF"/>
    <w:pPr>
      <w:numPr>
        <w:numId w:val="22"/>
      </w:numPr>
      <w:spacing w:before="40" w:after="40"/>
    </w:pPr>
  </w:style>
  <w:style w:type="paragraph" w:styleId="ListNumber2">
    <w:name w:val="List Number 2"/>
    <w:basedOn w:val="BodyBase"/>
    <w:uiPriority w:val="99"/>
    <w:rsid w:val="00E203DF"/>
    <w:pPr>
      <w:numPr>
        <w:ilvl w:val="1"/>
        <w:numId w:val="22"/>
      </w:numPr>
      <w:spacing w:before="40" w:after="40"/>
    </w:pPr>
  </w:style>
  <w:style w:type="paragraph" w:styleId="ListNumber3">
    <w:name w:val="List Number 3"/>
    <w:basedOn w:val="BodyBase"/>
    <w:uiPriority w:val="99"/>
    <w:rsid w:val="00E203DF"/>
    <w:pPr>
      <w:numPr>
        <w:ilvl w:val="2"/>
        <w:numId w:val="22"/>
      </w:numPr>
      <w:tabs>
        <w:tab w:val="left" w:pos="1440"/>
      </w:tabs>
      <w:spacing w:before="40" w:after="40"/>
    </w:pPr>
  </w:style>
  <w:style w:type="numbering" w:customStyle="1" w:styleId="Bullet">
    <w:name w:val="Bullet"/>
    <w:uiPriority w:val="99"/>
    <w:rsid w:val="00E203DF"/>
    <w:pPr>
      <w:numPr>
        <w:numId w:val="21"/>
      </w:numPr>
    </w:pPr>
  </w:style>
  <w:style w:type="paragraph" w:styleId="ListBullet2">
    <w:name w:val="List Bullet 2"/>
    <w:basedOn w:val="BodyBase"/>
    <w:uiPriority w:val="1"/>
    <w:rsid w:val="00E203DF"/>
    <w:pPr>
      <w:tabs>
        <w:tab w:val="num" w:pos="1080"/>
      </w:tabs>
      <w:spacing w:before="40" w:after="40"/>
      <w:ind w:left="1080" w:hanging="360"/>
    </w:pPr>
  </w:style>
  <w:style w:type="paragraph" w:styleId="ListBullet3">
    <w:name w:val="List Bullet 3"/>
    <w:basedOn w:val="BodyBase"/>
    <w:uiPriority w:val="1"/>
    <w:rsid w:val="00E203DF"/>
    <w:pPr>
      <w:tabs>
        <w:tab w:val="num" w:pos="1440"/>
      </w:tabs>
      <w:spacing w:before="40" w:after="40"/>
      <w:ind w:left="1440" w:hanging="360"/>
    </w:pPr>
  </w:style>
  <w:style w:type="character" w:customStyle="1" w:styleId="ExtraBlankLineChar">
    <w:name w:val="Extra Blank Line Char"/>
    <w:basedOn w:val="DefaultParagraphFont"/>
    <w:link w:val="ExtraBlankLine"/>
    <w:rsid w:val="00E203DF"/>
    <w:rPr>
      <w:rFonts w:eastAsiaTheme="minorHAnsi"/>
      <w:color w:val="404040" w:themeColor="text1" w:themeTint="BF"/>
      <w:sz w:val="22"/>
      <w:szCs w:val="22"/>
      <w:lang w:eastAsia="en-US"/>
    </w:rPr>
  </w:style>
  <w:style w:type="character" w:customStyle="1" w:styleId="BoldLead-In">
    <w:name w:val="Bold Lead-In"/>
    <w:uiPriority w:val="1"/>
    <w:qFormat/>
    <w:rsid w:val="00E203DF"/>
    <w:rPr>
      <w:b/>
      <w:color w:val="632423" w:themeColor="accent2" w:themeShade="80"/>
    </w:rPr>
  </w:style>
  <w:style w:type="character" w:customStyle="1" w:styleId="BodyChar">
    <w:name w:val="Body Char"/>
    <w:basedOn w:val="DefaultParagraphFont"/>
    <w:link w:val="Body"/>
    <w:uiPriority w:val="1"/>
    <w:rsid w:val="00E203DF"/>
    <w:rPr>
      <w:rFonts w:ascii="Times New Roman" w:eastAsia="Times New Roman" w:hAnsi="Times New Roman" w:cs="Times New Roman"/>
      <w:sz w:val="24"/>
      <w:szCs w:val="24"/>
    </w:rPr>
  </w:style>
  <w:style w:type="character" w:customStyle="1" w:styleId="TableHeadLeftChar">
    <w:name w:val="Table Head Left Char"/>
    <w:basedOn w:val="DefaultParagraphFont"/>
    <w:link w:val="TableHeadLeft"/>
    <w:rsid w:val="00E203DF"/>
    <w:rPr>
      <w:b/>
      <w:color w:val="404040" w:themeColor="text1" w:themeTint="BF"/>
      <w:sz w:val="19"/>
      <w:szCs w:val="22"/>
      <w:lang w:eastAsia="en-US"/>
    </w:rPr>
  </w:style>
  <w:style w:type="character" w:customStyle="1" w:styleId="TableHeadCenterChar">
    <w:name w:val="Table Head Center Char"/>
    <w:link w:val="TableHeadCenter"/>
    <w:rsid w:val="00E203DF"/>
    <w:rPr>
      <w:b/>
      <w:color w:val="404040" w:themeColor="text1" w:themeTint="BF"/>
      <w:sz w:val="19"/>
      <w:szCs w:val="22"/>
      <w:lang w:eastAsia="en-US"/>
    </w:rPr>
  </w:style>
  <w:style w:type="paragraph" w:customStyle="1" w:styleId="ExhibitTable">
    <w:name w:val="Exhibit Table"/>
    <w:basedOn w:val="Normal"/>
    <w:uiPriority w:val="1"/>
    <w:qFormat/>
    <w:rsid w:val="00E203DF"/>
    <w:pPr>
      <w:keepNext/>
      <w:keepLines/>
      <w:widowControl w:val="0"/>
      <w:tabs>
        <w:tab w:val="left" w:pos="1008"/>
      </w:tabs>
      <w:spacing w:before="360" w:after="80"/>
      <w:jc w:val="center"/>
    </w:pPr>
    <w:rPr>
      <w:rFonts w:asciiTheme="minorHAnsi" w:eastAsiaTheme="minorHAnsi" w:hAnsiTheme="minorHAnsi" w:cstheme="minorBidi"/>
      <w:b/>
      <w:color w:val="595959" w:themeColor="text1" w:themeTint="A6"/>
      <w:kern w:val="28"/>
      <w:sz w:val="22"/>
      <w:szCs w:val="22"/>
    </w:rPr>
  </w:style>
  <w:style w:type="table" w:customStyle="1" w:styleId="RMCTableColorBlock2">
    <w:name w:val="RMC Table Color Block2"/>
    <w:basedOn w:val="TableNormal"/>
    <w:uiPriority w:val="99"/>
    <w:rsid w:val="00E203DF"/>
    <w:pPr>
      <w:spacing w:after="0"/>
    </w:pPr>
    <w:rPr>
      <w:rFonts w:ascii="Calibri" w:eastAsiaTheme="minorHAnsi" w:hAnsi="Calibri"/>
      <w:color w:val="595959" w:themeColor="text1" w:themeTint="A6"/>
      <w:szCs w:val="22"/>
      <w:lang w:eastAsia="en-US"/>
    </w:rPr>
    <w:tblPr>
      <w:tblStyleRowBandSize w:val="1"/>
      <w:jc w:val="center"/>
      <w:tblBorders>
        <w:bottom w:val="single" w:sz="18" w:space="0" w:color="B8CCE4" w:themeColor="accent1" w:themeTint="66"/>
      </w:tblBorders>
    </w:tblPr>
    <w:trPr>
      <w:jc w:val="center"/>
    </w:trPr>
    <w:tcPr>
      <w:vAlign w:val="bottom"/>
    </w:tcPr>
    <w:tblStylePr w:type="firstRow">
      <w:rPr>
        <w:color w:val="auto"/>
      </w:rPr>
      <w:tblPr/>
      <w:tcPr>
        <w:tcBorders>
          <w:top w:val="nil"/>
          <w:left w:val="nil"/>
          <w:bottom w:val="nil"/>
          <w:right w:val="nil"/>
          <w:insideH w:val="nil"/>
          <w:insideV w:val="single" w:sz="24" w:space="0" w:color="FFFFFF" w:themeColor="background1"/>
          <w:tl2br w:val="nil"/>
          <w:tr2bl w:val="nil"/>
        </w:tcBorders>
        <w:shd w:val="clear" w:color="auto" w:fill="B8CCE4" w:themeFill="accent1" w:themeFillTint="66"/>
      </w:tcPr>
    </w:tblStylePr>
  </w:style>
  <w:style w:type="table" w:styleId="TableGrid">
    <w:name w:val="Table Grid"/>
    <w:basedOn w:val="TableNormal"/>
    <w:uiPriority w:val="59"/>
    <w:rsid w:val="000C165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next w:val="Body"/>
    <w:uiPriority w:val="2"/>
    <w:qFormat/>
    <w:rsid w:val="00952FE6"/>
    <w:pPr>
      <w:widowControl w:val="0"/>
      <w:spacing w:before="20" w:after="360"/>
    </w:pPr>
    <w:rPr>
      <w:rFonts w:asciiTheme="minorHAnsi" w:eastAsiaTheme="minorHAnsi" w:hAnsiTheme="minorHAnsi" w:cstheme="minorBidi"/>
      <w:color w:val="404040" w:themeColor="text1" w:themeTint="BF"/>
      <w:sz w:val="18"/>
      <w:szCs w:val="22"/>
    </w:rPr>
  </w:style>
  <w:style w:type="table" w:styleId="PlainTable1">
    <w:name w:val="Plain Table 1"/>
    <w:basedOn w:val="TableNormal"/>
    <w:uiPriority w:val="41"/>
    <w:rsid w:val="00952FE6"/>
    <w:pPr>
      <w:spacing w:after="0"/>
    </w:pPr>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7E3441"/>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7E3441"/>
    <w:rPr>
      <w:rFonts w:ascii="Calibri" w:eastAsia="Calibri" w:hAnsi="Calibri" w:cs="Calibri"/>
      <w:sz w:val="22"/>
      <w:szCs w:val="22"/>
      <w:lang w:eastAsia="en-US"/>
    </w:rPr>
  </w:style>
  <w:style w:type="paragraph" w:customStyle="1" w:styleId="TableParagraph">
    <w:name w:val="Table Paragraph"/>
    <w:basedOn w:val="Normal"/>
    <w:uiPriority w:val="1"/>
    <w:qFormat/>
    <w:rsid w:val="007E3441"/>
    <w:pPr>
      <w:widowControl w:val="0"/>
      <w:autoSpaceDE w:val="0"/>
      <w:autoSpaceDN w:val="0"/>
    </w:pPr>
    <w:rPr>
      <w:rFonts w:ascii="Calibri" w:eastAsia="Calibri" w:hAnsi="Calibri" w:cs="Calibri"/>
      <w:sz w:val="22"/>
      <w:szCs w:val="22"/>
    </w:rPr>
  </w:style>
  <w:style w:type="paragraph" w:styleId="NormalWeb">
    <w:name w:val="Normal (Web)"/>
    <w:basedOn w:val="Normal"/>
    <w:uiPriority w:val="99"/>
    <w:unhideWhenUsed/>
    <w:rsid w:val="008F4E50"/>
    <w:pPr>
      <w:spacing w:before="100" w:beforeAutospacing="1" w:after="100" w:afterAutospacing="1"/>
    </w:pPr>
  </w:style>
  <w:style w:type="character" w:customStyle="1" w:styleId="apple-tab-span">
    <w:name w:val="apple-tab-span"/>
    <w:basedOn w:val="DefaultParagraphFont"/>
    <w:rsid w:val="008F4E50"/>
  </w:style>
  <w:style w:type="character" w:styleId="UnresolvedMention">
    <w:name w:val="Unresolved Mention"/>
    <w:basedOn w:val="DefaultParagraphFont"/>
    <w:uiPriority w:val="99"/>
    <w:semiHidden/>
    <w:unhideWhenUsed/>
    <w:rsid w:val="001A1A29"/>
    <w:rPr>
      <w:color w:val="605E5C"/>
      <w:shd w:val="clear" w:color="auto" w:fill="E1DFDD"/>
    </w:rPr>
  </w:style>
  <w:style w:type="character" w:customStyle="1" w:styleId="apple-converted-space">
    <w:name w:val="apple-converted-space"/>
    <w:basedOn w:val="DefaultParagraphFont"/>
    <w:rsid w:val="00F8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7237">
      <w:bodyDiv w:val="1"/>
      <w:marLeft w:val="0"/>
      <w:marRight w:val="0"/>
      <w:marTop w:val="0"/>
      <w:marBottom w:val="0"/>
      <w:divBdr>
        <w:top w:val="none" w:sz="0" w:space="0" w:color="auto"/>
        <w:left w:val="none" w:sz="0" w:space="0" w:color="auto"/>
        <w:bottom w:val="none" w:sz="0" w:space="0" w:color="auto"/>
        <w:right w:val="none" w:sz="0" w:space="0" w:color="auto"/>
      </w:divBdr>
    </w:div>
    <w:div w:id="95055665">
      <w:bodyDiv w:val="1"/>
      <w:marLeft w:val="0"/>
      <w:marRight w:val="0"/>
      <w:marTop w:val="0"/>
      <w:marBottom w:val="0"/>
      <w:divBdr>
        <w:top w:val="none" w:sz="0" w:space="0" w:color="auto"/>
        <w:left w:val="none" w:sz="0" w:space="0" w:color="auto"/>
        <w:bottom w:val="none" w:sz="0" w:space="0" w:color="auto"/>
        <w:right w:val="none" w:sz="0" w:space="0" w:color="auto"/>
      </w:divBdr>
      <w:divsChild>
        <w:div w:id="219365590">
          <w:marLeft w:val="-108"/>
          <w:marRight w:val="0"/>
          <w:marTop w:val="0"/>
          <w:marBottom w:val="0"/>
          <w:divBdr>
            <w:top w:val="none" w:sz="0" w:space="0" w:color="auto"/>
            <w:left w:val="none" w:sz="0" w:space="0" w:color="auto"/>
            <w:bottom w:val="none" w:sz="0" w:space="0" w:color="auto"/>
            <w:right w:val="none" w:sz="0" w:space="0" w:color="auto"/>
          </w:divBdr>
        </w:div>
        <w:div w:id="1622569580">
          <w:marLeft w:val="-108"/>
          <w:marRight w:val="0"/>
          <w:marTop w:val="0"/>
          <w:marBottom w:val="0"/>
          <w:divBdr>
            <w:top w:val="none" w:sz="0" w:space="0" w:color="auto"/>
            <w:left w:val="none" w:sz="0" w:space="0" w:color="auto"/>
            <w:bottom w:val="none" w:sz="0" w:space="0" w:color="auto"/>
            <w:right w:val="none" w:sz="0" w:space="0" w:color="auto"/>
          </w:divBdr>
        </w:div>
        <w:div w:id="482936689">
          <w:marLeft w:val="-108"/>
          <w:marRight w:val="0"/>
          <w:marTop w:val="0"/>
          <w:marBottom w:val="0"/>
          <w:divBdr>
            <w:top w:val="none" w:sz="0" w:space="0" w:color="auto"/>
            <w:left w:val="none" w:sz="0" w:space="0" w:color="auto"/>
            <w:bottom w:val="none" w:sz="0" w:space="0" w:color="auto"/>
            <w:right w:val="none" w:sz="0" w:space="0" w:color="auto"/>
          </w:divBdr>
        </w:div>
        <w:div w:id="137232584">
          <w:marLeft w:val="-108"/>
          <w:marRight w:val="0"/>
          <w:marTop w:val="0"/>
          <w:marBottom w:val="0"/>
          <w:divBdr>
            <w:top w:val="none" w:sz="0" w:space="0" w:color="auto"/>
            <w:left w:val="none" w:sz="0" w:space="0" w:color="auto"/>
            <w:bottom w:val="none" w:sz="0" w:space="0" w:color="auto"/>
            <w:right w:val="none" w:sz="0" w:space="0" w:color="auto"/>
          </w:divBdr>
        </w:div>
      </w:divsChild>
    </w:div>
    <w:div w:id="172451102">
      <w:bodyDiv w:val="1"/>
      <w:marLeft w:val="0"/>
      <w:marRight w:val="0"/>
      <w:marTop w:val="0"/>
      <w:marBottom w:val="0"/>
      <w:divBdr>
        <w:top w:val="none" w:sz="0" w:space="0" w:color="auto"/>
        <w:left w:val="none" w:sz="0" w:space="0" w:color="auto"/>
        <w:bottom w:val="none" w:sz="0" w:space="0" w:color="auto"/>
        <w:right w:val="none" w:sz="0" w:space="0" w:color="auto"/>
      </w:divBdr>
    </w:div>
    <w:div w:id="202210715">
      <w:bodyDiv w:val="1"/>
      <w:marLeft w:val="0"/>
      <w:marRight w:val="0"/>
      <w:marTop w:val="0"/>
      <w:marBottom w:val="0"/>
      <w:divBdr>
        <w:top w:val="none" w:sz="0" w:space="0" w:color="auto"/>
        <w:left w:val="none" w:sz="0" w:space="0" w:color="auto"/>
        <w:bottom w:val="none" w:sz="0" w:space="0" w:color="auto"/>
        <w:right w:val="none" w:sz="0" w:space="0" w:color="auto"/>
      </w:divBdr>
    </w:div>
    <w:div w:id="245964976">
      <w:bodyDiv w:val="1"/>
      <w:marLeft w:val="0"/>
      <w:marRight w:val="0"/>
      <w:marTop w:val="0"/>
      <w:marBottom w:val="0"/>
      <w:divBdr>
        <w:top w:val="none" w:sz="0" w:space="0" w:color="auto"/>
        <w:left w:val="none" w:sz="0" w:space="0" w:color="auto"/>
        <w:bottom w:val="none" w:sz="0" w:space="0" w:color="auto"/>
        <w:right w:val="none" w:sz="0" w:space="0" w:color="auto"/>
      </w:divBdr>
    </w:div>
    <w:div w:id="291863268">
      <w:bodyDiv w:val="1"/>
      <w:marLeft w:val="0"/>
      <w:marRight w:val="0"/>
      <w:marTop w:val="0"/>
      <w:marBottom w:val="0"/>
      <w:divBdr>
        <w:top w:val="none" w:sz="0" w:space="0" w:color="auto"/>
        <w:left w:val="none" w:sz="0" w:space="0" w:color="auto"/>
        <w:bottom w:val="none" w:sz="0" w:space="0" w:color="auto"/>
        <w:right w:val="none" w:sz="0" w:space="0" w:color="auto"/>
      </w:divBdr>
    </w:div>
    <w:div w:id="312612527">
      <w:bodyDiv w:val="1"/>
      <w:marLeft w:val="0"/>
      <w:marRight w:val="0"/>
      <w:marTop w:val="0"/>
      <w:marBottom w:val="0"/>
      <w:divBdr>
        <w:top w:val="none" w:sz="0" w:space="0" w:color="auto"/>
        <w:left w:val="none" w:sz="0" w:space="0" w:color="auto"/>
        <w:bottom w:val="none" w:sz="0" w:space="0" w:color="auto"/>
        <w:right w:val="none" w:sz="0" w:space="0" w:color="auto"/>
      </w:divBdr>
    </w:div>
    <w:div w:id="331418669">
      <w:bodyDiv w:val="1"/>
      <w:marLeft w:val="0"/>
      <w:marRight w:val="0"/>
      <w:marTop w:val="0"/>
      <w:marBottom w:val="0"/>
      <w:divBdr>
        <w:top w:val="none" w:sz="0" w:space="0" w:color="auto"/>
        <w:left w:val="none" w:sz="0" w:space="0" w:color="auto"/>
        <w:bottom w:val="none" w:sz="0" w:space="0" w:color="auto"/>
        <w:right w:val="none" w:sz="0" w:space="0" w:color="auto"/>
      </w:divBdr>
    </w:div>
    <w:div w:id="333610313">
      <w:bodyDiv w:val="1"/>
      <w:marLeft w:val="0"/>
      <w:marRight w:val="0"/>
      <w:marTop w:val="0"/>
      <w:marBottom w:val="0"/>
      <w:divBdr>
        <w:top w:val="none" w:sz="0" w:space="0" w:color="auto"/>
        <w:left w:val="none" w:sz="0" w:space="0" w:color="auto"/>
        <w:bottom w:val="none" w:sz="0" w:space="0" w:color="auto"/>
        <w:right w:val="none" w:sz="0" w:space="0" w:color="auto"/>
      </w:divBdr>
    </w:div>
    <w:div w:id="385110843">
      <w:bodyDiv w:val="1"/>
      <w:marLeft w:val="0"/>
      <w:marRight w:val="0"/>
      <w:marTop w:val="0"/>
      <w:marBottom w:val="0"/>
      <w:divBdr>
        <w:top w:val="none" w:sz="0" w:space="0" w:color="auto"/>
        <w:left w:val="none" w:sz="0" w:space="0" w:color="auto"/>
        <w:bottom w:val="none" w:sz="0" w:space="0" w:color="auto"/>
        <w:right w:val="none" w:sz="0" w:space="0" w:color="auto"/>
      </w:divBdr>
    </w:div>
    <w:div w:id="388505025">
      <w:bodyDiv w:val="1"/>
      <w:marLeft w:val="0"/>
      <w:marRight w:val="0"/>
      <w:marTop w:val="0"/>
      <w:marBottom w:val="0"/>
      <w:divBdr>
        <w:top w:val="none" w:sz="0" w:space="0" w:color="auto"/>
        <w:left w:val="none" w:sz="0" w:space="0" w:color="auto"/>
        <w:bottom w:val="none" w:sz="0" w:space="0" w:color="auto"/>
        <w:right w:val="none" w:sz="0" w:space="0" w:color="auto"/>
      </w:divBdr>
    </w:div>
    <w:div w:id="408500857">
      <w:bodyDiv w:val="1"/>
      <w:marLeft w:val="0"/>
      <w:marRight w:val="0"/>
      <w:marTop w:val="0"/>
      <w:marBottom w:val="0"/>
      <w:divBdr>
        <w:top w:val="none" w:sz="0" w:space="0" w:color="auto"/>
        <w:left w:val="none" w:sz="0" w:space="0" w:color="auto"/>
        <w:bottom w:val="none" w:sz="0" w:space="0" w:color="auto"/>
        <w:right w:val="none" w:sz="0" w:space="0" w:color="auto"/>
      </w:divBdr>
    </w:div>
    <w:div w:id="647520737">
      <w:bodyDiv w:val="1"/>
      <w:marLeft w:val="0"/>
      <w:marRight w:val="0"/>
      <w:marTop w:val="0"/>
      <w:marBottom w:val="0"/>
      <w:divBdr>
        <w:top w:val="none" w:sz="0" w:space="0" w:color="auto"/>
        <w:left w:val="none" w:sz="0" w:space="0" w:color="auto"/>
        <w:bottom w:val="none" w:sz="0" w:space="0" w:color="auto"/>
        <w:right w:val="none" w:sz="0" w:space="0" w:color="auto"/>
      </w:divBdr>
    </w:div>
    <w:div w:id="744691347">
      <w:bodyDiv w:val="1"/>
      <w:marLeft w:val="0"/>
      <w:marRight w:val="0"/>
      <w:marTop w:val="0"/>
      <w:marBottom w:val="0"/>
      <w:divBdr>
        <w:top w:val="none" w:sz="0" w:space="0" w:color="auto"/>
        <w:left w:val="none" w:sz="0" w:space="0" w:color="auto"/>
        <w:bottom w:val="none" w:sz="0" w:space="0" w:color="auto"/>
        <w:right w:val="none" w:sz="0" w:space="0" w:color="auto"/>
      </w:divBdr>
    </w:div>
    <w:div w:id="981618910">
      <w:bodyDiv w:val="1"/>
      <w:marLeft w:val="0"/>
      <w:marRight w:val="0"/>
      <w:marTop w:val="0"/>
      <w:marBottom w:val="0"/>
      <w:divBdr>
        <w:top w:val="none" w:sz="0" w:space="0" w:color="auto"/>
        <w:left w:val="none" w:sz="0" w:space="0" w:color="auto"/>
        <w:bottom w:val="none" w:sz="0" w:space="0" w:color="auto"/>
        <w:right w:val="none" w:sz="0" w:space="0" w:color="auto"/>
      </w:divBdr>
    </w:div>
    <w:div w:id="991258455">
      <w:bodyDiv w:val="1"/>
      <w:marLeft w:val="0"/>
      <w:marRight w:val="0"/>
      <w:marTop w:val="0"/>
      <w:marBottom w:val="0"/>
      <w:divBdr>
        <w:top w:val="none" w:sz="0" w:space="0" w:color="auto"/>
        <w:left w:val="none" w:sz="0" w:space="0" w:color="auto"/>
        <w:bottom w:val="none" w:sz="0" w:space="0" w:color="auto"/>
        <w:right w:val="none" w:sz="0" w:space="0" w:color="auto"/>
      </w:divBdr>
    </w:div>
    <w:div w:id="1076584582">
      <w:bodyDiv w:val="1"/>
      <w:marLeft w:val="0"/>
      <w:marRight w:val="0"/>
      <w:marTop w:val="0"/>
      <w:marBottom w:val="0"/>
      <w:divBdr>
        <w:top w:val="none" w:sz="0" w:space="0" w:color="auto"/>
        <w:left w:val="none" w:sz="0" w:space="0" w:color="auto"/>
        <w:bottom w:val="none" w:sz="0" w:space="0" w:color="auto"/>
        <w:right w:val="none" w:sz="0" w:space="0" w:color="auto"/>
      </w:divBdr>
    </w:div>
    <w:div w:id="1232929999">
      <w:bodyDiv w:val="1"/>
      <w:marLeft w:val="0"/>
      <w:marRight w:val="0"/>
      <w:marTop w:val="0"/>
      <w:marBottom w:val="0"/>
      <w:divBdr>
        <w:top w:val="none" w:sz="0" w:space="0" w:color="auto"/>
        <w:left w:val="none" w:sz="0" w:space="0" w:color="auto"/>
        <w:bottom w:val="none" w:sz="0" w:space="0" w:color="auto"/>
        <w:right w:val="none" w:sz="0" w:space="0" w:color="auto"/>
      </w:divBdr>
    </w:div>
    <w:div w:id="1272661024">
      <w:bodyDiv w:val="1"/>
      <w:marLeft w:val="0"/>
      <w:marRight w:val="0"/>
      <w:marTop w:val="0"/>
      <w:marBottom w:val="0"/>
      <w:divBdr>
        <w:top w:val="none" w:sz="0" w:space="0" w:color="auto"/>
        <w:left w:val="none" w:sz="0" w:space="0" w:color="auto"/>
        <w:bottom w:val="none" w:sz="0" w:space="0" w:color="auto"/>
        <w:right w:val="none" w:sz="0" w:space="0" w:color="auto"/>
      </w:divBdr>
    </w:div>
    <w:div w:id="1287271786">
      <w:bodyDiv w:val="1"/>
      <w:marLeft w:val="0"/>
      <w:marRight w:val="0"/>
      <w:marTop w:val="0"/>
      <w:marBottom w:val="0"/>
      <w:divBdr>
        <w:top w:val="none" w:sz="0" w:space="0" w:color="auto"/>
        <w:left w:val="none" w:sz="0" w:space="0" w:color="auto"/>
        <w:bottom w:val="none" w:sz="0" w:space="0" w:color="auto"/>
        <w:right w:val="none" w:sz="0" w:space="0" w:color="auto"/>
      </w:divBdr>
      <w:divsChild>
        <w:div w:id="2138521273">
          <w:marLeft w:val="0"/>
          <w:marRight w:val="0"/>
          <w:marTop w:val="0"/>
          <w:marBottom w:val="0"/>
          <w:divBdr>
            <w:top w:val="none" w:sz="0" w:space="0" w:color="auto"/>
            <w:left w:val="none" w:sz="0" w:space="0" w:color="auto"/>
            <w:bottom w:val="none" w:sz="0" w:space="0" w:color="auto"/>
            <w:right w:val="none" w:sz="0" w:space="0" w:color="auto"/>
          </w:divBdr>
          <w:divsChild>
            <w:div w:id="1980576034">
              <w:marLeft w:val="0"/>
              <w:marRight w:val="0"/>
              <w:marTop w:val="0"/>
              <w:marBottom w:val="0"/>
              <w:divBdr>
                <w:top w:val="none" w:sz="0" w:space="0" w:color="auto"/>
                <w:left w:val="none" w:sz="0" w:space="0" w:color="auto"/>
                <w:bottom w:val="none" w:sz="0" w:space="0" w:color="auto"/>
                <w:right w:val="none" w:sz="0" w:space="0" w:color="auto"/>
              </w:divBdr>
              <w:divsChild>
                <w:div w:id="3566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13338">
      <w:bodyDiv w:val="1"/>
      <w:marLeft w:val="0"/>
      <w:marRight w:val="0"/>
      <w:marTop w:val="0"/>
      <w:marBottom w:val="0"/>
      <w:divBdr>
        <w:top w:val="none" w:sz="0" w:space="0" w:color="auto"/>
        <w:left w:val="none" w:sz="0" w:space="0" w:color="auto"/>
        <w:bottom w:val="none" w:sz="0" w:space="0" w:color="auto"/>
        <w:right w:val="none" w:sz="0" w:space="0" w:color="auto"/>
      </w:divBdr>
    </w:div>
    <w:div w:id="1307779081">
      <w:bodyDiv w:val="1"/>
      <w:marLeft w:val="0"/>
      <w:marRight w:val="0"/>
      <w:marTop w:val="0"/>
      <w:marBottom w:val="0"/>
      <w:divBdr>
        <w:top w:val="none" w:sz="0" w:space="0" w:color="auto"/>
        <w:left w:val="none" w:sz="0" w:space="0" w:color="auto"/>
        <w:bottom w:val="none" w:sz="0" w:space="0" w:color="auto"/>
        <w:right w:val="none" w:sz="0" w:space="0" w:color="auto"/>
      </w:divBdr>
    </w:div>
    <w:div w:id="1511141037">
      <w:bodyDiv w:val="1"/>
      <w:marLeft w:val="0"/>
      <w:marRight w:val="0"/>
      <w:marTop w:val="0"/>
      <w:marBottom w:val="0"/>
      <w:divBdr>
        <w:top w:val="none" w:sz="0" w:space="0" w:color="auto"/>
        <w:left w:val="none" w:sz="0" w:space="0" w:color="auto"/>
        <w:bottom w:val="none" w:sz="0" w:space="0" w:color="auto"/>
        <w:right w:val="none" w:sz="0" w:space="0" w:color="auto"/>
      </w:divBdr>
    </w:div>
    <w:div w:id="1567377687">
      <w:bodyDiv w:val="1"/>
      <w:marLeft w:val="0"/>
      <w:marRight w:val="0"/>
      <w:marTop w:val="0"/>
      <w:marBottom w:val="0"/>
      <w:divBdr>
        <w:top w:val="none" w:sz="0" w:space="0" w:color="auto"/>
        <w:left w:val="none" w:sz="0" w:space="0" w:color="auto"/>
        <w:bottom w:val="none" w:sz="0" w:space="0" w:color="auto"/>
        <w:right w:val="none" w:sz="0" w:space="0" w:color="auto"/>
      </w:divBdr>
    </w:div>
    <w:div w:id="1616281325">
      <w:bodyDiv w:val="1"/>
      <w:marLeft w:val="0"/>
      <w:marRight w:val="0"/>
      <w:marTop w:val="0"/>
      <w:marBottom w:val="0"/>
      <w:divBdr>
        <w:top w:val="none" w:sz="0" w:space="0" w:color="auto"/>
        <w:left w:val="none" w:sz="0" w:space="0" w:color="auto"/>
        <w:bottom w:val="none" w:sz="0" w:space="0" w:color="auto"/>
        <w:right w:val="none" w:sz="0" w:space="0" w:color="auto"/>
      </w:divBdr>
    </w:div>
    <w:div w:id="1617715321">
      <w:bodyDiv w:val="1"/>
      <w:marLeft w:val="0"/>
      <w:marRight w:val="0"/>
      <w:marTop w:val="0"/>
      <w:marBottom w:val="0"/>
      <w:divBdr>
        <w:top w:val="none" w:sz="0" w:space="0" w:color="auto"/>
        <w:left w:val="none" w:sz="0" w:space="0" w:color="auto"/>
        <w:bottom w:val="none" w:sz="0" w:space="0" w:color="auto"/>
        <w:right w:val="none" w:sz="0" w:space="0" w:color="auto"/>
      </w:divBdr>
    </w:div>
    <w:div w:id="1621065243">
      <w:bodyDiv w:val="1"/>
      <w:marLeft w:val="0"/>
      <w:marRight w:val="0"/>
      <w:marTop w:val="0"/>
      <w:marBottom w:val="0"/>
      <w:divBdr>
        <w:top w:val="none" w:sz="0" w:space="0" w:color="auto"/>
        <w:left w:val="none" w:sz="0" w:space="0" w:color="auto"/>
        <w:bottom w:val="none" w:sz="0" w:space="0" w:color="auto"/>
        <w:right w:val="none" w:sz="0" w:space="0" w:color="auto"/>
      </w:divBdr>
    </w:div>
    <w:div w:id="1743679215">
      <w:bodyDiv w:val="1"/>
      <w:marLeft w:val="0"/>
      <w:marRight w:val="0"/>
      <w:marTop w:val="0"/>
      <w:marBottom w:val="0"/>
      <w:divBdr>
        <w:top w:val="none" w:sz="0" w:space="0" w:color="auto"/>
        <w:left w:val="none" w:sz="0" w:space="0" w:color="auto"/>
        <w:bottom w:val="none" w:sz="0" w:space="0" w:color="auto"/>
        <w:right w:val="none" w:sz="0" w:space="0" w:color="auto"/>
      </w:divBdr>
    </w:div>
    <w:div w:id="1771511564">
      <w:bodyDiv w:val="1"/>
      <w:marLeft w:val="0"/>
      <w:marRight w:val="0"/>
      <w:marTop w:val="0"/>
      <w:marBottom w:val="0"/>
      <w:divBdr>
        <w:top w:val="none" w:sz="0" w:space="0" w:color="auto"/>
        <w:left w:val="none" w:sz="0" w:space="0" w:color="auto"/>
        <w:bottom w:val="none" w:sz="0" w:space="0" w:color="auto"/>
        <w:right w:val="none" w:sz="0" w:space="0" w:color="auto"/>
      </w:divBdr>
    </w:div>
    <w:div w:id="1806463334">
      <w:bodyDiv w:val="1"/>
      <w:marLeft w:val="0"/>
      <w:marRight w:val="0"/>
      <w:marTop w:val="0"/>
      <w:marBottom w:val="0"/>
      <w:divBdr>
        <w:top w:val="none" w:sz="0" w:space="0" w:color="auto"/>
        <w:left w:val="none" w:sz="0" w:space="0" w:color="auto"/>
        <w:bottom w:val="none" w:sz="0" w:space="0" w:color="auto"/>
        <w:right w:val="none" w:sz="0" w:space="0" w:color="auto"/>
      </w:divBdr>
    </w:div>
    <w:div w:id="1875074605">
      <w:bodyDiv w:val="1"/>
      <w:marLeft w:val="0"/>
      <w:marRight w:val="0"/>
      <w:marTop w:val="0"/>
      <w:marBottom w:val="0"/>
      <w:divBdr>
        <w:top w:val="none" w:sz="0" w:space="0" w:color="auto"/>
        <w:left w:val="none" w:sz="0" w:space="0" w:color="auto"/>
        <w:bottom w:val="none" w:sz="0" w:space="0" w:color="auto"/>
        <w:right w:val="none" w:sz="0" w:space="0" w:color="auto"/>
      </w:divBdr>
    </w:div>
    <w:div w:id="1892305117">
      <w:bodyDiv w:val="1"/>
      <w:marLeft w:val="0"/>
      <w:marRight w:val="0"/>
      <w:marTop w:val="0"/>
      <w:marBottom w:val="0"/>
      <w:divBdr>
        <w:top w:val="none" w:sz="0" w:space="0" w:color="auto"/>
        <w:left w:val="none" w:sz="0" w:space="0" w:color="auto"/>
        <w:bottom w:val="none" w:sz="0" w:space="0" w:color="auto"/>
        <w:right w:val="none" w:sz="0" w:space="0" w:color="auto"/>
      </w:divBdr>
    </w:div>
    <w:div w:id="1955208653">
      <w:bodyDiv w:val="1"/>
      <w:marLeft w:val="0"/>
      <w:marRight w:val="0"/>
      <w:marTop w:val="0"/>
      <w:marBottom w:val="0"/>
      <w:divBdr>
        <w:top w:val="none" w:sz="0" w:space="0" w:color="auto"/>
        <w:left w:val="none" w:sz="0" w:space="0" w:color="auto"/>
        <w:bottom w:val="none" w:sz="0" w:space="0" w:color="auto"/>
        <w:right w:val="none" w:sz="0" w:space="0" w:color="auto"/>
      </w:divBdr>
    </w:div>
    <w:div w:id="1966154398">
      <w:bodyDiv w:val="1"/>
      <w:marLeft w:val="0"/>
      <w:marRight w:val="0"/>
      <w:marTop w:val="0"/>
      <w:marBottom w:val="0"/>
      <w:divBdr>
        <w:top w:val="none" w:sz="0" w:space="0" w:color="auto"/>
        <w:left w:val="none" w:sz="0" w:space="0" w:color="auto"/>
        <w:bottom w:val="none" w:sz="0" w:space="0" w:color="auto"/>
        <w:right w:val="none" w:sz="0" w:space="0" w:color="auto"/>
      </w:divBdr>
    </w:div>
    <w:div w:id="1969822729">
      <w:bodyDiv w:val="1"/>
      <w:marLeft w:val="0"/>
      <w:marRight w:val="0"/>
      <w:marTop w:val="0"/>
      <w:marBottom w:val="0"/>
      <w:divBdr>
        <w:top w:val="none" w:sz="0" w:space="0" w:color="auto"/>
        <w:left w:val="none" w:sz="0" w:space="0" w:color="auto"/>
        <w:bottom w:val="none" w:sz="0" w:space="0" w:color="auto"/>
        <w:right w:val="none" w:sz="0" w:space="0" w:color="auto"/>
      </w:divBdr>
    </w:div>
    <w:div w:id="1995793828">
      <w:bodyDiv w:val="1"/>
      <w:marLeft w:val="0"/>
      <w:marRight w:val="0"/>
      <w:marTop w:val="0"/>
      <w:marBottom w:val="0"/>
      <w:divBdr>
        <w:top w:val="none" w:sz="0" w:space="0" w:color="auto"/>
        <w:left w:val="none" w:sz="0" w:space="0" w:color="auto"/>
        <w:bottom w:val="none" w:sz="0" w:space="0" w:color="auto"/>
        <w:right w:val="none" w:sz="0" w:space="0" w:color="auto"/>
      </w:divBdr>
    </w:div>
    <w:div w:id="2011440602">
      <w:bodyDiv w:val="1"/>
      <w:marLeft w:val="0"/>
      <w:marRight w:val="0"/>
      <w:marTop w:val="0"/>
      <w:marBottom w:val="0"/>
      <w:divBdr>
        <w:top w:val="none" w:sz="0" w:space="0" w:color="auto"/>
        <w:left w:val="none" w:sz="0" w:space="0" w:color="auto"/>
        <w:bottom w:val="none" w:sz="0" w:space="0" w:color="auto"/>
        <w:right w:val="none" w:sz="0" w:space="0" w:color="auto"/>
      </w:divBdr>
    </w:div>
    <w:div w:id="205595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48.png"/><Relationship Id="rId21" Type="http://schemas.openxmlformats.org/officeDocument/2006/relationships/oleObject" Target="embeddings/oleObject5.bin"/><Relationship Id="rId42" Type="http://schemas.openxmlformats.org/officeDocument/2006/relationships/image" Target="media/image16.emf"/><Relationship Id="rId47" Type="http://schemas.openxmlformats.org/officeDocument/2006/relationships/image" Target="media/image18.emf"/><Relationship Id="rId63" Type="http://schemas.openxmlformats.org/officeDocument/2006/relationships/hyperlink" Target="http://patthompson.net/ThompsonCalc/section_3_15.html" TargetMode="External"/><Relationship Id="rId68" Type="http://schemas.openxmlformats.org/officeDocument/2006/relationships/hyperlink" Target="http://patthompson.net/ThompsonCalc/section_11_0.html" TargetMode="External"/><Relationship Id="rId84" Type="http://schemas.openxmlformats.org/officeDocument/2006/relationships/image" Target="media/image32.png"/><Relationship Id="rId89" Type="http://schemas.openxmlformats.org/officeDocument/2006/relationships/image" Target="media/image33.png"/><Relationship Id="rId112" Type="http://schemas.openxmlformats.org/officeDocument/2006/relationships/image" Target="media/image45.png"/><Relationship Id="rId16" Type="http://schemas.openxmlformats.org/officeDocument/2006/relationships/hyperlink" Target="http://patthompson.net/ThompsonCalc/section_8_5.html" TargetMode="External"/><Relationship Id="rId107" Type="http://schemas.openxmlformats.org/officeDocument/2006/relationships/header" Target="header15.xml"/><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image" Target="media/image21.emf"/><Relationship Id="rId58" Type="http://schemas.openxmlformats.org/officeDocument/2006/relationships/hyperlink" Target="http://launchings.blogspot.com/2017/06/" TargetMode="External"/><Relationship Id="rId74" Type="http://schemas.openxmlformats.org/officeDocument/2006/relationships/hyperlink" Target="http://patthompson.net/ThompsonCalc" TargetMode="External"/><Relationship Id="rId79" Type="http://schemas.openxmlformats.org/officeDocument/2006/relationships/header" Target="header5.xml"/><Relationship Id="rId102" Type="http://schemas.openxmlformats.org/officeDocument/2006/relationships/image" Target="media/image41.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6.png"/><Relationship Id="rId22" Type="http://schemas.openxmlformats.org/officeDocument/2006/relationships/image" Target="media/image7.emf"/><Relationship Id="rId27" Type="http://schemas.openxmlformats.org/officeDocument/2006/relationships/hyperlink" Target="http://patthompson.net/ThompsonCalc/section_8_2.html" TargetMode="External"/><Relationship Id="rId43" Type="http://schemas.openxmlformats.org/officeDocument/2006/relationships/oleObject" Target="embeddings/oleObject14.bin"/><Relationship Id="rId48" Type="http://schemas.openxmlformats.org/officeDocument/2006/relationships/oleObject" Target="embeddings/oleObject16.bin"/><Relationship Id="rId64" Type="http://schemas.openxmlformats.org/officeDocument/2006/relationships/hyperlink" Target="http://imathas.com/" TargetMode="External"/><Relationship Id="rId69" Type="http://schemas.openxmlformats.org/officeDocument/2006/relationships/image" Target="media/image23.tiff"/><Relationship Id="rId113" Type="http://schemas.openxmlformats.org/officeDocument/2006/relationships/hyperlink" Target="http://patthompson.net/ThompsonCalc/section_5_1.html" TargetMode="External"/><Relationship Id="rId118" Type="http://schemas.openxmlformats.org/officeDocument/2006/relationships/image" Target="media/image49.png"/><Relationship Id="rId80" Type="http://schemas.openxmlformats.org/officeDocument/2006/relationships/image" Target="media/image29.tiff"/><Relationship Id="rId85" Type="http://schemas.openxmlformats.org/officeDocument/2006/relationships/hyperlink" Target="http://pat-thompson.net/Presentations/2019NorwayCalc/" TargetMode="External"/><Relationship Id="rId12" Type="http://schemas.openxmlformats.org/officeDocument/2006/relationships/image" Target="media/image2.emf"/><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hyperlink" Target="http://patthompson.net/ThompsonCalc" TargetMode="External"/><Relationship Id="rId103" Type="http://schemas.openxmlformats.org/officeDocument/2006/relationships/image" Target="media/image42.png"/><Relationship Id="rId108" Type="http://schemas.openxmlformats.org/officeDocument/2006/relationships/header" Target="header16.xml"/><Relationship Id="rId124" Type="http://schemas.openxmlformats.org/officeDocument/2006/relationships/theme" Target="theme/theme1.xml"/><Relationship Id="rId54" Type="http://schemas.openxmlformats.org/officeDocument/2006/relationships/oleObject" Target="embeddings/oleObject19.bin"/><Relationship Id="rId70" Type="http://schemas.openxmlformats.org/officeDocument/2006/relationships/image" Target="media/image24.tiff"/><Relationship Id="rId75" Type="http://schemas.openxmlformats.org/officeDocument/2006/relationships/image" Target="media/image27.png"/><Relationship Id="rId91" Type="http://schemas.openxmlformats.org/officeDocument/2006/relationships/image" Target="media/image35.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hyperlink" Target="http://patthompson.net/ThompsonCalc/section_11_0.html" TargetMode="External"/><Relationship Id="rId49" Type="http://schemas.openxmlformats.org/officeDocument/2006/relationships/image" Target="media/image19.emf"/><Relationship Id="rId114" Type="http://schemas.openxmlformats.org/officeDocument/2006/relationships/image" Target="media/image46.png"/><Relationship Id="rId119" Type="http://schemas.openxmlformats.org/officeDocument/2006/relationships/hyperlink" Target="http://patthompson.net/ThompsonCalc/section_6_1.html" TargetMode="External"/><Relationship Id="rId44" Type="http://schemas.openxmlformats.org/officeDocument/2006/relationships/hyperlink" Target="http://patthompson.net/ThompsonCalc/section_8_4.html" TargetMode="External"/><Relationship Id="rId60" Type="http://schemas.openxmlformats.org/officeDocument/2006/relationships/hyperlink" Target="https://www.researchgate.net/project/DIRACC-Developing-and-Investigating-a-Rigorous-Approach-to-Conceptual-Calculus" TargetMode="External"/><Relationship Id="rId65" Type="http://schemas.openxmlformats.org/officeDocument/2006/relationships/hyperlink" Target="http://patthompson.net/ThompsonCalc/section_8_0.html" TargetMode="External"/><Relationship Id="rId81" Type="http://schemas.openxmlformats.org/officeDocument/2006/relationships/image" Target="media/image30.tiff"/><Relationship Id="rId86" Type="http://schemas.openxmlformats.org/officeDocument/2006/relationships/hyperlink" Target="https://matric-calculus.sciencesconf.or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5.emf"/><Relationship Id="rId109" Type="http://schemas.openxmlformats.org/officeDocument/2006/relationships/header" Target="header17.xml"/><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hyperlink" Target="http://patthompson.net/ThompsonCalc/section_10_0.html" TargetMode="External"/><Relationship Id="rId76" Type="http://schemas.openxmlformats.org/officeDocument/2006/relationships/image" Target="media/image28.png"/><Relationship Id="rId97" Type="http://schemas.openxmlformats.org/officeDocument/2006/relationships/image" Target="media/image38.png"/><Relationship Id="rId104" Type="http://schemas.openxmlformats.org/officeDocument/2006/relationships/image" Target="media/image43.png"/><Relationship Id="rId120"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25.tiff"/><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hyperlink" Target="http://patthompson.net/ThompsonCalc/section_10_0.html" TargetMode="External"/><Relationship Id="rId87" Type="http://schemas.openxmlformats.org/officeDocument/2006/relationships/header" Target="header6.xml"/><Relationship Id="rId110" Type="http://schemas.openxmlformats.org/officeDocument/2006/relationships/hyperlink" Target="http://patthompson.net/ThompsonCalc/section_4_9.html" TargetMode="External"/><Relationship Id="rId115" Type="http://schemas.openxmlformats.org/officeDocument/2006/relationships/hyperlink" Target="http://patthompson.net/ThompsonCalc/section_5_2.html" TargetMode="External"/><Relationship Id="rId61" Type="http://schemas.openxmlformats.org/officeDocument/2006/relationships/header" Target="header3.xml"/><Relationship Id="rId82" Type="http://schemas.openxmlformats.org/officeDocument/2006/relationships/image" Target="media/image31.emf"/><Relationship Id="rId19" Type="http://schemas.openxmlformats.org/officeDocument/2006/relationships/image" Target="media/image5.png"/><Relationship Id="rId14" Type="http://schemas.openxmlformats.org/officeDocument/2006/relationships/image" Target="media/image3.emf"/><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image" Target="media/image22.png"/><Relationship Id="rId77" Type="http://schemas.openxmlformats.org/officeDocument/2006/relationships/hyperlink" Target="https://www.researchgate.net/project/DIRACC-Developing-and-Investigating-a-Rigorous-Approach-to-Conceptual-Calculus" TargetMode="External"/><Relationship Id="rId100" Type="http://schemas.openxmlformats.org/officeDocument/2006/relationships/image" Target="media/image39.png"/><Relationship Id="rId105"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image" Target="media/image26.tiff"/><Relationship Id="rId93" Type="http://schemas.openxmlformats.org/officeDocument/2006/relationships/header" Target="header9.xml"/><Relationship Id="rId98" Type="http://schemas.openxmlformats.org/officeDocument/2006/relationships/header" Target="header11.xml"/><Relationship Id="rId121" Type="http://schemas.openxmlformats.org/officeDocument/2006/relationships/header" Target="header18.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hyperlink" Target="http://patthompson.net/ThompsonCalc/section_12_0.html" TargetMode="External"/><Relationship Id="rId116" Type="http://schemas.openxmlformats.org/officeDocument/2006/relationships/image" Target="media/image47.png"/><Relationship Id="rId20" Type="http://schemas.openxmlformats.org/officeDocument/2006/relationships/image" Target="media/image6.emf"/><Relationship Id="rId41" Type="http://schemas.openxmlformats.org/officeDocument/2006/relationships/hyperlink" Target="http://patthompson.net/ThompsonCalc/section_8_3.html" TargetMode="External"/><Relationship Id="rId62" Type="http://schemas.openxmlformats.org/officeDocument/2006/relationships/hyperlink" Target="http://patthompson.net/ThompsonCalc/section_1_4.html" TargetMode="External"/><Relationship Id="rId83" Type="http://schemas.openxmlformats.org/officeDocument/2006/relationships/oleObject" Target="embeddings/oleObject20.bin"/><Relationship Id="rId88" Type="http://schemas.openxmlformats.org/officeDocument/2006/relationships/header" Target="header7.xml"/><Relationship Id="rId111" Type="http://schemas.openxmlformats.org/officeDocument/2006/relationships/image" Target="media/image44.png"/><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hyperlink" Target="http://launchings.blogspot.com/2017/05/" TargetMode="External"/><Relationship Id="rId106" Type="http://schemas.openxmlformats.org/officeDocument/2006/relationships/header" Target="header14.xml"/><Relationship Id="rId10" Type="http://schemas.openxmlformats.org/officeDocument/2006/relationships/image" Target="media/image1.emf"/><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hyperlink" Target="http://patthompson.net/ThompsonCalc/_RFsinglepage.pdf" TargetMode="External"/><Relationship Id="rId78" Type="http://schemas.openxmlformats.org/officeDocument/2006/relationships/header" Target="header4.xml"/><Relationship Id="rId94" Type="http://schemas.openxmlformats.org/officeDocument/2006/relationships/header" Target="header10.xml"/><Relationship Id="rId99" Type="http://schemas.openxmlformats.org/officeDocument/2006/relationships/header" Target="header12.xml"/><Relationship Id="rId101" Type="http://schemas.openxmlformats.org/officeDocument/2006/relationships/image" Target="media/image40.png"/><Relationship Id="rId122"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887FB-30BD-FC45-A3BD-AFB34565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20743</Words>
  <Characters>118239</Characters>
  <Application>Microsoft Office Word</Application>
  <DocSecurity>12</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138705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Thompson</dc:creator>
  <cp:keywords/>
  <dc:description/>
  <cp:lastModifiedBy>Patrick Thompson</cp:lastModifiedBy>
  <cp:revision>2</cp:revision>
  <cp:lastPrinted>2020-01-10T04:26:00Z</cp:lastPrinted>
  <dcterms:created xsi:type="dcterms:W3CDTF">2020-01-10T13:57:00Z</dcterms:created>
  <dcterms:modified xsi:type="dcterms:W3CDTF">2020-01-10T13:57:00Z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